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76DD5" w14:textId="77777777" w:rsidR="006B1D95" w:rsidRPr="00BD2EAB" w:rsidRDefault="006B1D95" w:rsidP="00B83A02">
      <w:pPr>
        <w:spacing w:after="0"/>
        <w:jc w:val="center"/>
        <w:rPr>
          <w:rFonts w:ascii="Times New Roman" w:eastAsia="Times New Roman" w:hAnsi="Times New Roman" w:cs="Times New Roman"/>
          <w:b/>
          <w:sz w:val="24"/>
          <w:szCs w:val="24"/>
          <w:lang w:eastAsia="hr-HR"/>
        </w:rPr>
      </w:pPr>
    </w:p>
    <w:p w14:paraId="675D6423" w14:textId="77777777" w:rsidR="006B1D95" w:rsidRPr="00BD2EAB" w:rsidRDefault="006B1D95" w:rsidP="00B83A02">
      <w:pPr>
        <w:spacing w:after="0"/>
        <w:jc w:val="center"/>
        <w:rPr>
          <w:rFonts w:ascii="Times New Roman" w:eastAsia="Times New Roman" w:hAnsi="Times New Roman" w:cs="Times New Roman"/>
          <w:sz w:val="24"/>
          <w:szCs w:val="24"/>
          <w:lang w:eastAsia="hr-HR"/>
        </w:rPr>
      </w:pPr>
      <w:r w:rsidRPr="00BD2EAB">
        <w:rPr>
          <w:rFonts w:ascii="Times New Roman" w:eastAsia="Times New Roman" w:hAnsi="Times New Roman" w:cs="Times New Roman"/>
          <w:b/>
          <w:noProof/>
          <w:sz w:val="24"/>
          <w:szCs w:val="24"/>
          <w:lang w:eastAsia="hr-HR"/>
        </w:rPr>
        <w:drawing>
          <wp:anchor distT="0" distB="0" distL="114300" distR="114300" simplePos="0" relativeHeight="251659264" behindDoc="0" locked="0" layoutInCell="1" allowOverlap="1" wp14:anchorId="25F6078C" wp14:editId="6A8C598D">
            <wp:simplePos x="0" y="0"/>
            <wp:positionH relativeFrom="column">
              <wp:posOffset>4343400</wp:posOffset>
            </wp:positionH>
            <wp:positionV relativeFrom="paragraph">
              <wp:posOffset>40005</wp:posOffset>
            </wp:positionV>
            <wp:extent cx="457200" cy="571500"/>
            <wp:effectExtent l="0" t="0" r="0" b="0"/>
            <wp:wrapSquare wrapText="right"/>
            <wp:docPr id="1" name="Picture 2"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H"/>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AD3" w:rsidRPr="00BD2EAB">
        <w:rPr>
          <w:rFonts w:ascii="Times New Roman" w:eastAsia="Times New Roman" w:hAnsi="Times New Roman" w:cs="Times New Roman"/>
          <w:b/>
          <w:sz w:val="24"/>
          <w:szCs w:val="24"/>
          <w:lang w:eastAsia="hr-HR"/>
        </w:rPr>
        <w:t xml:space="preserve">                               </w:t>
      </w:r>
      <w:r w:rsidR="003509F4" w:rsidRPr="00BD2EAB">
        <w:rPr>
          <w:rFonts w:ascii="Times New Roman" w:eastAsia="Times New Roman" w:hAnsi="Times New Roman" w:cs="Times New Roman"/>
          <w:b/>
          <w:sz w:val="24"/>
          <w:szCs w:val="24"/>
          <w:lang w:eastAsia="hr-HR"/>
        </w:rPr>
        <w:t xml:space="preserve">                         </w:t>
      </w:r>
      <w:r w:rsidR="005C4AD3" w:rsidRPr="00BD2EAB">
        <w:rPr>
          <w:rFonts w:ascii="Times New Roman" w:eastAsia="Times New Roman" w:hAnsi="Times New Roman" w:cs="Times New Roman"/>
          <w:b/>
          <w:sz w:val="24"/>
          <w:szCs w:val="24"/>
          <w:lang w:eastAsia="hr-HR"/>
        </w:rPr>
        <w:t xml:space="preserve">  </w:t>
      </w:r>
    </w:p>
    <w:p w14:paraId="58358C34" w14:textId="77777777" w:rsidR="006B1D95" w:rsidRPr="00BD2EAB" w:rsidRDefault="006B1D95" w:rsidP="00B83A02">
      <w:pPr>
        <w:spacing w:after="0"/>
        <w:jc w:val="center"/>
        <w:rPr>
          <w:rFonts w:ascii="Times New Roman" w:eastAsia="Times New Roman" w:hAnsi="Times New Roman" w:cs="Times New Roman"/>
          <w:b/>
          <w:sz w:val="24"/>
          <w:szCs w:val="24"/>
          <w:lang w:eastAsia="hr-HR"/>
        </w:rPr>
      </w:pPr>
    </w:p>
    <w:p w14:paraId="195092B7" w14:textId="77777777" w:rsidR="006B1D95" w:rsidRPr="00BD2EAB" w:rsidRDefault="006B1D95" w:rsidP="00B83A02">
      <w:pPr>
        <w:spacing w:after="0"/>
        <w:jc w:val="center"/>
        <w:rPr>
          <w:rFonts w:ascii="Times New Roman" w:eastAsia="Times New Roman" w:hAnsi="Times New Roman" w:cs="Times New Roman"/>
          <w:b/>
          <w:sz w:val="24"/>
          <w:szCs w:val="24"/>
          <w:lang w:eastAsia="hr-HR"/>
        </w:rPr>
      </w:pPr>
    </w:p>
    <w:p w14:paraId="65C41398" w14:textId="77777777" w:rsidR="006B269A" w:rsidRDefault="006B269A" w:rsidP="006B269A">
      <w:pPr>
        <w:spacing w:after="0"/>
        <w:rPr>
          <w:rFonts w:ascii="Times New Roman" w:eastAsia="Times New Roman" w:hAnsi="Times New Roman" w:cs="Times New Roman"/>
          <w:b/>
          <w:sz w:val="28"/>
          <w:szCs w:val="28"/>
          <w:lang w:eastAsia="hr-HR"/>
        </w:rPr>
      </w:pPr>
    </w:p>
    <w:p w14:paraId="43193891" w14:textId="74330E9A" w:rsidR="006B1D95" w:rsidRPr="00BD2EAB" w:rsidRDefault="006B1D95" w:rsidP="006B269A">
      <w:pPr>
        <w:spacing w:after="0"/>
        <w:jc w:val="center"/>
        <w:rPr>
          <w:rFonts w:ascii="Times New Roman" w:eastAsia="Times New Roman" w:hAnsi="Times New Roman" w:cs="Times New Roman"/>
          <w:b/>
          <w:sz w:val="28"/>
          <w:szCs w:val="28"/>
          <w:lang w:eastAsia="hr-HR"/>
        </w:rPr>
      </w:pPr>
      <w:r w:rsidRPr="00BD2EAB">
        <w:rPr>
          <w:rFonts w:ascii="Times New Roman" w:eastAsia="Times New Roman" w:hAnsi="Times New Roman" w:cs="Times New Roman"/>
          <w:b/>
          <w:sz w:val="28"/>
          <w:szCs w:val="28"/>
          <w:lang w:eastAsia="hr-HR"/>
        </w:rPr>
        <w:t>VLADA REPUBLIKE HRVATSKE</w:t>
      </w:r>
    </w:p>
    <w:p w14:paraId="399BF475" w14:textId="77777777" w:rsidR="006B1D95" w:rsidRPr="00BD2EAB" w:rsidRDefault="006B1D95" w:rsidP="00B83A02">
      <w:pPr>
        <w:spacing w:after="0"/>
        <w:jc w:val="center"/>
        <w:rPr>
          <w:rFonts w:ascii="Times New Roman" w:eastAsia="Times New Roman" w:hAnsi="Times New Roman" w:cs="Times New Roman"/>
          <w:b/>
          <w:sz w:val="28"/>
          <w:szCs w:val="28"/>
          <w:lang w:eastAsia="hr-HR"/>
        </w:rPr>
      </w:pPr>
    </w:p>
    <w:p w14:paraId="2EFE07EB" w14:textId="77777777" w:rsidR="006B1D95" w:rsidRPr="00BD2EAB" w:rsidRDefault="006B1D95" w:rsidP="00B83A02">
      <w:pPr>
        <w:spacing w:after="0"/>
        <w:jc w:val="center"/>
        <w:rPr>
          <w:rFonts w:ascii="Times New Roman" w:eastAsia="Times New Roman" w:hAnsi="Times New Roman" w:cs="Times New Roman"/>
          <w:b/>
          <w:sz w:val="28"/>
          <w:szCs w:val="28"/>
          <w:lang w:eastAsia="hr-HR"/>
        </w:rPr>
      </w:pPr>
    </w:p>
    <w:p w14:paraId="62828CEC" w14:textId="77777777" w:rsidR="006B1D95" w:rsidRPr="00BD2EAB" w:rsidRDefault="006B1D95" w:rsidP="00B83A02">
      <w:pPr>
        <w:spacing w:after="0"/>
        <w:jc w:val="center"/>
        <w:rPr>
          <w:rFonts w:ascii="Times New Roman" w:eastAsia="Times New Roman" w:hAnsi="Times New Roman" w:cs="Times New Roman"/>
          <w:b/>
          <w:sz w:val="28"/>
          <w:szCs w:val="28"/>
          <w:lang w:eastAsia="hr-HR"/>
        </w:rPr>
      </w:pPr>
    </w:p>
    <w:p w14:paraId="45652FAC" w14:textId="77777777" w:rsidR="006B1D95" w:rsidRPr="00BD2EAB" w:rsidRDefault="006B1D95" w:rsidP="00B83A02">
      <w:pPr>
        <w:spacing w:after="0"/>
        <w:rPr>
          <w:rFonts w:ascii="Times New Roman" w:eastAsia="Times New Roman" w:hAnsi="Times New Roman" w:cs="Times New Roman"/>
          <w:b/>
          <w:sz w:val="28"/>
          <w:szCs w:val="28"/>
          <w:lang w:eastAsia="hr-HR"/>
        </w:rPr>
      </w:pPr>
    </w:p>
    <w:p w14:paraId="55E2AF93" w14:textId="77777777" w:rsidR="006B1D95" w:rsidRPr="00BD2EAB" w:rsidRDefault="006B1D95" w:rsidP="00B83A02">
      <w:pPr>
        <w:spacing w:after="0"/>
        <w:jc w:val="center"/>
        <w:rPr>
          <w:rFonts w:ascii="Times New Roman" w:eastAsia="Times New Roman" w:hAnsi="Times New Roman" w:cs="Times New Roman"/>
          <w:b/>
          <w:sz w:val="28"/>
          <w:szCs w:val="28"/>
          <w:lang w:eastAsia="hr-HR"/>
        </w:rPr>
      </w:pPr>
    </w:p>
    <w:p w14:paraId="74768F4A" w14:textId="142D90BB" w:rsidR="006B1D95" w:rsidRPr="00BD2EAB" w:rsidRDefault="006B1D95" w:rsidP="00B83A02">
      <w:pPr>
        <w:spacing w:after="0"/>
        <w:jc w:val="center"/>
        <w:rPr>
          <w:rFonts w:ascii="Times New Roman" w:eastAsia="Times New Roman" w:hAnsi="Times New Roman" w:cs="Times New Roman"/>
          <w:b/>
          <w:sz w:val="28"/>
          <w:szCs w:val="28"/>
          <w:lang w:eastAsia="hr-HR"/>
        </w:rPr>
      </w:pPr>
      <w:r w:rsidRPr="00BD2EAB">
        <w:rPr>
          <w:rFonts w:ascii="Times New Roman" w:eastAsia="Times New Roman" w:hAnsi="Times New Roman" w:cs="Times New Roman"/>
          <w:b/>
          <w:sz w:val="28"/>
          <w:szCs w:val="28"/>
          <w:lang w:eastAsia="hr-HR"/>
        </w:rPr>
        <w:t>IZVJEŠĆ</w:t>
      </w:r>
      <w:r w:rsidR="00392B2E" w:rsidRPr="00BD2EAB">
        <w:rPr>
          <w:rFonts w:ascii="Times New Roman" w:eastAsia="Times New Roman" w:hAnsi="Times New Roman" w:cs="Times New Roman"/>
          <w:b/>
          <w:sz w:val="28"/>
          <w:szCs w:val="28"/>
          <w:lang w:eastAsia="hr-HR"/>
        </w:rPr>
        <w:t>E</w:t>
      </w:r>
      <w:r w:rsidRPr="00BD2EAB">
        <w:rPr>
          <w:rFonts w:ascii="Times New Roman" w:eastAsia="Times New Roman" w:hAnsi="Times New Roman" w:cs="Times New Roman"/>
          <w:b/>
          <w:sz w:val="28"/>
          <w:szCs w:val="28"/>
          <w:lang w:eastAsia="hr-HR"/>
        </w:rPr>
        <w:t xml:space="preserve"> O PROVEDBI MJERA I AKTIVNOSTI ZA UNAPRJEĐENJE </w:t>
      </w:r>
    </w:p>
    <w:p w14:paraId="0363F183" w14:textId="7D26B92D" w:rsidR="006B1D95" w:rsidRPr="00BD2EAB" w:rsidRDefault="006B1D95" w:rsidP="00B83A02">
      <w:pPr>
        <w:spacing w:after="0"/>
        <w:jc w:val="center"/>
        <w:rPr>
          <w:rFonts w:ascii="Times New Roman" w:eastAsia="Times New Roman" w:hAnsi="Times New Roman" w:cs="Times New Roman"/>
          <w:b/>
          <w:sz w:val="28"/>
          <w:szCs w:val="28"/>
          <w:lang w:eastAsia="hr-HR"/>
        </w:rPr>
      </w:pPr>
      <w:r w:rsidRPr="00BD2EAB">
        <w:rPr>
          <w:rFonts w:ascii="Times New Roman" w:eastAsia="Times New Roman" w:hAnsi="Times New Roman" w:cs="Times New Roman"/>
          <w:b/>
          <w:sz w:val="28"/>
          <w:szCs w:val="28"/>
          <w:lang w:eastAsia="hr-HR"/>
        </w:rPr>
        <w:t>FINANCIJSKE PISMENOSTI POTROŠAČA ZA 20</w:t>
      </w:r>
      <w:r w:rsidR="003B007E" w:rsidRPr="00BD2EAB">
        <w:rPr>
          <w:rFonts w:ascii="Times New Roman" w:eastAsia="Times New Roman" w:hAnsi="Times New Roman" w:cs="Times New Roman"/>
          <w:b/>
          <w:sz w:val="28"/>
          <w:szCs w:val="28"/>
          <w:lang w:eastAsia="hr-HR"/>
        </w:rPr>
        <w:t>20</w:t>
      </w:r>
      <w:r w:rsidRPr="00BD2EAB">
        <w:rPr>
          <w:rFonts w:ascii="Times New Roman" w:eastAsia="Times New Roman" w:hAnsi="Times New Roman" w:cs="Times New Roman"/>
          <w:b/>
          <w:sz w:val="28"/>
          <w:szCs w:val="28"/>
          <w:lang w:eastAsia="hr-HR"/>
        </w:rPr>
        <w:t>. GODINU</w:t>
      </w:r>
    </w:p>
    <w:p w14:paraId="2C34EA29" w14:textId="77777777" w:rsidR="006B1D95" w:rsidRPr="00BD2EAB" w:rsidRDefault="006B1D95" w:rsidP="00B83A02">
      <w:pPr>
        <w:spacing w:after="0"/>
        <w:jc w:val="center"/>
        <w:rPr>
          <w:rFonts w:ascii="Times New Roman" w:eastAsia="Times New Roman" w:hAnsi="Times New Roman" w:cs="Times New Roman"/>
          <w:b/>
          <w:sz w:val="28"/>
          <w:szCs w:val="28"/>
          <w:lang w:eastAsia="hr-HR"/>
        </w:rPr>
      </w:pPr>
    </w:p>
    <w:p w14:paraId="0507E9E2" w14:textId="77777777" w:rsidR="006B1D95" w:rsidRPr="00BD2EAB" w:rsidRDefault="006B1D95" w:rsidP="00B83A02">
      <w:pPr>
        <w:spacing w:after="0"/>
        <w:jc w:val="center"/>
        <w:rPr>
          <w:rFonts w:ascii="Times New Roman" w:eastAsia="Times New Roman" w:hAnsi="Times New Roman" w:cs="Times New Roman"/>
          <w:b/>
          <w:sz w:val="28"/>
          <w:szCs w:val="28"/>
          <w:lang w:eastAsia="hr-HR"/>
        </w:rPr>
      </w:pPr>
    </w:p>
    <w:p w14:paraId="1BA4456A" w14:textId="77777777" w:rsidR="006B1D95" w:rsidRPr="00BD2EAB" w:rsidRDefault="006B1D95" w:rsidP="00B83A02">
      <w:pPr>
        <w:spacing w:after="0"/>
        <w:jc w:val="center"/>
        <w:rPr>
          <w:rFonts w:ascii="Times New Roman" w:eastAsia="Times New Roman" w:hAnsi="Times New Roman" w:cs="Times New Roman"/>
          <w:b/>
          <w:sz w:val="28"/>
          <w:szCs w:val="28"/>
          <w:lang w:eastAsia="hr-HR"/>
        </w:rPr>
      </w:pPr>
    </w:p>
    <w:p w14:paraId="0807C3D6" w14:textId="77777777" w:rsidR="006B1D95" w:rsidRPr="00BD2EAB" w:rsidRDefault="006B1D95" w:rsidP="00B83A02">
      <w:pPr>
        <w:spacing w:after="0"/>
        <w:jc w:val="center"/>
        <w:rPr>
          <w:rFonts w:ascii="Times New Roman" w:eastAsia="Times New Roman" w:hAnsi="Times New Roman" w:cs="Times New Roman"/>
          <w:b/>
          <w:sz w:val="28"/>
          <w:szCs w:val="28"/>
          <w:lang w:eastAsia="hr-HR"/>
        </w:rPr>
      </w:pPr>
    </w:p>
    <w:p w14:paraId="25D5ABFD" w14:textId="49DB934B" w:rsidR="00BB1C8D" w:rsidRDefault="00BB1C8D" w:rsidP="00B83A02">
      <w:pPr>
        <w:spacing w:after="0"/>
        <w:jc w:val="center"/>
        <w:rPr>
          <w:rFonts w:ascii="Times New Roman" w:eastAsia="Times New Roman" w:hAnsi="Times New Roman" w:cs="Times New Roman"/>
          <w:b/>
          <w:color w:val="000000" w:themeColor="text1"/>
          <w:sz w:val="28"/>
          <w:szCs w:val="28"/>
          <w:lang w:eastAsia="hr-HR"/>
        </w:rPr>
      </w:pPr>
    </w:p>
    <w:p w14:paraId="07AE84E8" w14:textId="2AF8D744" w:rsidR="006F6D9B" w:rsidRDefault="006F6D9B" w:rsidP="00B83A02">
      <w:pPr>
        <w:spacing w:after="0"/>
        <w:jc w:val="center"/>
        <w:rPr>
          <w:rFonts w:ascii="Times New Roman" w:eastAsia="Times New Roman" w:hAnsi="Times New Roman" w:cs="Times New Roman"/>
          <w:b/>
          <w:color w:val="000000" w:themeColor="text1"/>
          <w:sz w:val="28"/>
          <w:szCs w:val="28"/>
          <w:lang w:eastAsia="hr-HR"/>
        </w:rPr>
      </w:pPr>
    </w:p>
    <w:p w14:paraId="27671DFA" w14:textId="177BA792" w:rsidR="006F6D9B" w:rsidRDefault="006F6D9B" w:rsidP="00B83A02">
      <w:pPr>
        <w:spacing w:after="0"/>
        <w:jc w:val="center"/>
        <w:rPr>
          <w:rFonts w:ascii="Times New Roman" w:eastAsia="Times New Roman" w:hAnsi="Times New Roman" w:cs="Times New Roman"/>
          <w:b/>
          <w:color w:val="000000" w:themeColor="text1"/>
          <w:sz w:val="28"/>
          <w:szCs w:val="28"/>
          <w:lang w:eastAsia="hr-HR"/>
        </w:rPr>
      </w:pPr>
    </w:p>
    <w:p w14:paraId="7DD850E5" w14:textId="77485F5E" w:rsidR="006F6D9B" w:rsidRDefault="006F6D9B" w:rsidP="00B83A02">
      <w:pPr>
        <w:spacing w:after="0"/>
        <w:jc w:val="center"/>
        <w:rPr>
          <w:rFonts w:ascii="Times New Roman" w:eastAsia="Times New Roman" w:hAnsi="Times New Roman" w:cs="Times New Roman"/>
          <w:b/>
          <w:color w:val="000000" w:themeColor="text1"/>
          <w:sz w:val="28"/>
          <w:szCs w:val="28"/>
          <w:lang w:eastAsia="hr-HR"/>
        </w:rPr>
      </w:pPr>
    </w:p>
    <w:p w14:paraId="2E7F9C59" w14:textId="0BB8E532" w:rsidR="006F6D9B" w:rsidRDefault="006F6D9B" w:rsidP="00B83A02">
      <w:pPr>
        <w:spacing w:after="0"/>
        <w:jc w:val="center"/>
        <w:rPr>
          <w:rFonts w:ascii="Times New Roman" w:eastAsia="Times New Roman" w:hAnsi="Times New Roman" w:cs="Times New Roman"/>
          <w:b/>
          <w:color w:val="000000" w:themeColor="text1"/>
          <w:sz w:val="28"/>
          <w:szCs w:val="28"/>
          <w:lang w:eastAsia="hr-HR"/>
        </w:rPr>
      </w:pPr>
    </w:p>
    <w:p w14:paraId="4F3D5527" w14:textId="6A3261D8" w:rsidR="006F6D9B" w:rsidRDefault="006F6D9B" w:rsidP="00B83A02">
      <w:pPr>
        <w:spacing w:after="0"/>
        <w:jc w:val="center"/>
        <w:rPr>
          <w:rFonts w:ascii="Times New Roman" w:eastAsia="Times New Roman" w:hAnsi="Times New Roman" w:cs="Times New Roman"/>
          <w:b/>
          <w:color w:val="000000" w:themeColor="text1"/>
          <w:sz w:val="28"/>
          <w:szCs w:val="28"/>
          <w:lang w:eastAsia="hr-HR"/>
        </w:rPr>
      </w:pPr>
    </w:p>
    <w:p w14:paraId="043FC341" w14:textId="35A43DF7" w:rsidR="006F6D9B" w:rsidRPr="00BD2EAB" w:rsidRDefault="006F6D9B" w:rsidP="00B83A02">
      <w:pPr>
        <w:spacing w:after="0"/>
        <w:jc w:val="center"/>
        <w:rPr>
          <w:rFonts w:ascii="Times New Roman" w:eastAsia="Times New Roman" w:hAnsi="Times New Roman" w:cs="Times New Roman"/>
          <w:b/>
          <w:color w:val="000000" w:themeColor="text1"/>
          <w:sz w:val="28"/>
          <w:szCs w:val="28"/>
          <w:lang w:eastAsia="hr-HR"/>
        </w:rPr>
      </w:pPr>
    </w:p>
    <w:p w14:paraId="2CF0916E" w14:textId="1D713E44" w:rsidR="006B1D95" w:rsidRPr="00A82B38" w:rsidRDefault="009B0014" w:rsidP="00B83A02">
      <w:pPr>
        <w:spacing w:after="0"/>
        <w:jc w:val="center"/>
        <w:rPr>
          <w:rFonts w:ascii="Times New Roman" w:eastAsia="Times New Roman" w:hAnsi="Times New Roman" w:cs="Times New Roman"/>
          <w:b/>
          <w:color w:val="000000" w:themeColor="text1"/>
          <w:sz w:val="28"/>
          <w:szCs w:val="28"/>
          <w:lang w:eastAsia="hr-HR"/>
        </w:rPr>
      </w:pPr>
      <w:r w:rsidRPr="00A82B38">
        <w:rPr>
          <w:rFonts w:ascii="Times New Roman" w:eastAsia="Times New Roman" w:hAnsi="Times New Roman" w:cs="Times New Roman"/>
          <w:b/>
          <w:color w:val="000000" w:themeColor="text1"/>
          <w:sz w:val="28"/>
          <w:szCs w:val="28"/>
          <w:lang w:eastAsia="hr-HR"/>
        </w:rPr>
        <w:t xml:space="preserve">Zagreb, </w:t>
      </w:r>
      <w:r w:rsidR="00BA0BBA">
        <w:rPr>
          <w:rFonts w:ascii="Times New Roman" w:eastAsia="Times New Roman" w:hAnsi="Times New Roman" w:cs="Times New Roman"/>
          <w:b/>
          <w:color w:val="000000" w:themeColor="text1"/>
          <w:sz w:val="28"/>
          <w:szCs w:val="28"/>
          <w:lang w:eastAsia="hr-HR"/>
        </w:rPr>
        <w:t>lipanj</w:t>
      </w:r>
      <w:r w:rsidR="003502E6">
        <w:rPr>
          <w:rFonts w:ascii="Times New Roman" w:eastAsia="Times New Roman" w:hAnsi="Times New Roman" w:cs="Times New Roman"/>
          <w:b/>
          <w:color w:val="000000" w:themeColor="text1"/>
          <w:sz w:val="28"/>
          <w:szCs w:val="28"/>
          <w:lang w:eastAsia="hr-HR"/>
        </w:rPr>
        <w:t xml:space="preserve"> </w:t>
      </w:r>
      <w:r w:rsidR="00A82B38" w:rsidRPr="00A82B38">
        <w:rPr>
          <w:rFonts w:ascii="Times New Roman" w:eastAsia="Times New Roman" w:hAnsi="Times New Roman" w:cs="Times New Roman"/>
          <w:b/>
          <w:color w:val="000000" w:themeColor="text1"/>
          <w:sz w:val="28"/>
          <w:szCs w:val="28"/>
          <w:lang w:eastAsia="hr-HR"/>
        </w:rPr>
        <w:t>2021</w:t>
      </w:r>
      <w:r w:rsidR="006B1D95" w:rsidRPr="00A82B38">
        <w:rPr>
          <w:rFonts w:ascii="Times New Roman" w:eastAsia="Times New Roman" w:hAnsi="Times New Roman" w:cs="Times New Roman"/>
          <w:b/>
          <w:color w:val="000000" w:themeColor="text1"/>
          <w:sz w:val="28"/>
          <w:szCs w:val="28"/>
          <w:lang w:eastAsia="hr-HR"/>
        </w:rPr>
        <w:t>.</w:t>
      </w:r>
      <w:r w:rsidR="0083231A">
        <w:rPr>
          <w:rFonts w:ascii="Times New Roman" w:eastAsia="Times New Roman" w:hAnsi="Times New Roman" w:cs="Times New Roman"/>
          <w:b/>
          <w:color w:val="000000" w:themeColor="text1"/>
          <w:sz w:val="28"/>
          <w:szCs w:val="28"/>
          <w:lang w:eastAsia="hr-HR"/>
        </w:rPr>
        <w:t xml:space="preserve"> godine</w:t>
      </w:r>
    </w:p>
    <w:p w14:paraId="25110113" w14:textId="58ACE644" w:rsidR="006B1D95" w:rsidRPr="00BD2EAB" w:rsidRDefault="006B1D95" w:rsidP="00B83A02">
      <w:pPr>
        <w:spacing w:before="120" w:after="0"/>
        <w:jc w:val="center"/>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lastRenderedPageBreak/>
        <w:t>PROVEDBA MJERA I AKTIVNOSTI IZ AKCIJSKOG PLANA ZA UNAPRJEĐENJE FINANCIJSKE PISMENOSTI POTROŠAČA ZA 20</w:t>
      </w:r>
      <w:r w:rsidR="00BD2EAB">
        <w:rPr>
          <w:rFonts w:ascii="Times New Roman" w:eastAsia="Times New Roman" w:hAnsi="Times New Roman" w:cs="Times New Roman"/>
          <w:b/>
          <w:bCs/>
          <w:sz w:val="24"/>
          <w:szCs w:val="24"/>
        </w:rPr>
        <w:t>20</w:t>
      </w:r>
      <w:r w:rsidRPr="00BD2EAB">
        <w:rPr>
          <w:rFonts w:ascii="Times New Roman" w:eastAsia="Times New Roman" w:hAnsi="Times New Roman" w:cs="Times New Roman"/>
          <w:b/>
          <w:bCs/>
          <w:sz w:val="24"/>
          <w:szCs w:val="24"/>
        </w:rPr>
        <w:t>. GODINU</w:t>
      </w:r>
    </w:p>
    <w:p w14:paraId="186300C2" w14:textId="77777777" w:rsidR="006B1D95" w:rsidRPr="00BD2EAB" w:rsidRDefault="006B1D95" w:rsidP="00B83A02">
      <w:pPr>
        <w:spacing w:after="0"/>
        <w:jc w:val="both"/>
        <w:rPr>
          <w:rFonts w:ascii="Times New Roman" w:eastAsia="Times New Roman" w:hAnsi="Times New Roman" w:cs="Times New Roman"/>
          <w:bCs/>
          <w:sz w:val="24"/>
          <w:szCs w:val="24"/>
        </w:rPr>
      </w:pPr>
    </w:p>
    <w:p w14:paraId="2920D790" w14:textId="5804490B" w:rsidR="006B1D95" w:rsidRDefault="006B1D95" w:rsidP="0024703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Vlada Republike Hrvatske je na sjednici održanoj 29. siječnja 2015. godine donijela Zaključak kojim se prihvaća Nacionalni strateški okvir financijske pismenosti potrošača za razdoblje od 2015. do 2020. godine (</w:t>
      </w:r>
      <w:r w:rsidR="006C47E3">
        <w:rPr>
          <w:rFonts w:ascii="Times New Roman" w:eastAsia="Times New Roman" w:hAnsi="Times New Roman" w:cs="Times New Roman"/>
          <w:bCs/>
          <w:sz w:val="24"/>
          <w:szCs w:val="24"/>
        </w:rPr>
        <w:t xml:space="preserve">Narodne novine, broj 11/15, </w:t>
      </w:r>
      <w:r w:rsidRPr="00BD2EAB">
        <w:rPr>
          <w:rFonts w:ascii="Times New Roman" w:eastAsia="Times New Roman" w:hAnsi="Times New Roman" w:cs="Times New Roman"/>
          <w:bCs/>
          <w:sz w:val="24"/>
          <w:szCs w:val="24"/>
        </w:rPr>
        <w:t>u daljnjem tekstu: Nacionalni strateški okvir financijske pismenosti potrošača). Navedeni dokument izrađen je kao međusektorski okvir za poticanje i unaprjeđivanje djelovanja svih dionika uključenih u provođenje financijskog obrazovanja građana Republike Hrvatske kako bi im se osigurala prilika ostvarivanja određene koristi od financijskog obrazovanja. Nacionalni strateški okvir financijske pismenosti potrošača obuhvaća građane svih dobnih skupina u Republici Hrvatskoj putem formalnih, neformalnih i informalnih oblika obrazovanja.</w:t>
      </w:r>
    </w:p>
    <w:p w14:paraId="5E7787A2" w14:textId="77777777" w:rsidR="00247034" w:rsidRPr="00BD2EAB" w:rsidRDefault="00247034" w:rsidP="00247034">
      <w:pPr>
        <w:spacing w:after="0"/>
        <w:contextualSpacing/>
        <w:jc w:val="both"/>
        <w:rPr>
          <w:rFonts w:ascii="Times New Roman" w:eastAsia="Times New Roman" w:hAnsi="Times New Roman" w:cs="Times New Roman"/>
          <w:bCs/>
          <w:sz w:val="24"/>
          <w:szCs w:val="24"/>
        </w:rPr>
      </w:pPr>
    </w:p>
    <w:p w14:paraId="6BFA74EB" w14:textId="0B161B20" w:rsidR="005A104D" w:rsidRDefault="006B1D95" w:rsidP="0024703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Načini provođenja financijskog obrazovanja definirani su provedbenim aktivnostima Akcijskog plana za unaprjeđenje financijske pismenosti potrošača</w:t>
      </w:r>
      <w:r w:rsidR="005A104D" w:rsidRPr="00BD2EAB">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 xml:space="preserve">Sukladno Nacionalnom strateškom okviru financijske pismenosti potrošača, Ministarstvo financija, kao nositelj i koordinator aktivnosti u svezi financijske pismenosti potrošača izrađuje godišnje </w:t>
      </w:r>
      <w:r w:rsidR="004E6A93">
        <w:rPr>
          <w:rFonts w:ascii="Times New Roman" w:eastAsia="Times New Roman" w:hAnsi="Times New Roman" w:cs="Times New Roman"/>
          <w:bCs/>
          <w:sz w:val="24"/>
          <w:szCs w:val="24"/>
        </w:rPr>
        <w:t>I</w:t>
      </w:r>
      <w:r w:rsidRPr="00BD2EAB">
        <w:rPr>
          <w:rFonts w:ascii="Times New Roman" w:eastAsia="Times New Roman" w:hAnsi="Times New Roman" w:cs="Times New Roman"/>
          <w:bCs/>
          <w:sz w:val="24"/>
          <w:szCs w:val="24"/>
        </w:rPr>
        <w:t xml:space="preserve">zvješće o provedbi Akcijskog plana za proteklo jednogodišnje razdoblje te isto podnosi Vladi Republike Hrvatske. </w:t>
      </w:r>
    </w:p>
    <w:p w14:paraId="7C7FAEE4" w14:textId="77777777" w:rsidR="00247034" w:rsidRPr="00BD2EAB" w:rsidRDefault="00247034" w:rsidP="00B83A02">
      <w:pPr>
        <w:spacing w:before="120" w:after="0"/>
        <w:contextualSpacing/>
        <w:jc w:val="both"/>
        <w:rPr>
          <w:rFonts w:ascii="Times New Roman" w:eastAsia="Times New Roman" w:hAnsi="Times New Roman" w:cs="Times New Roman"/>
          <w:bCs/>
          <w:sz w:val="24"/>
          <w:szCs w:val="24"/>
        </w:rPr>
      </w:pPr>
    </w:p>
    <w:p w14:paraId="35F73075" w14:textId="49C63606" w:rsidR="00FC6F14" w:rsidRDefault="00FC6F14" w:rsidP="00247034">
      <w:pPr>
        <w:spacing w:after="0"/>
        <w:contextualSpacing/>
        <w:jc w:val="both"/>
        <w:rPr>
          <w:rFonts w:ascii="Times New Roman" w:hAnsi="Times New Roman" w:cs="Times New Roman"/>
          <w:sz w:val="24"/>
          <w:szCs w:val="24"/>
        </w:rPr>
      </w:pPr>
      <w:r w:rsidRPr="00BD2EAB">
        <w:rPr>
          <w:rFonts w:ascii="Times New Roman" w:eastAsia="Times New Roman" w:hAnsi="Times New Roman" w:cs="Times New Roman"/>
          <w:bCs/>
          <w:sz w:val="24"/>
          <w:szCs w:val="24"/>
        </w:rPr>
        <w:t xml:space="preserve">Akcijskim planom za unaprjeđenje financijske pismenosti potrošača za 2020. godinu </w:t>
      </w:r>
      <w:r w:rsidR="00EF166A" w:rsidRPr="00BD2EAB">
        <w:rPr>
          <w:rFonts w:ascii="Times New Roman" w:eastAsia="Times New Roman" w:hAnsi="Times New Roman" w:cs="Times New Roman"/>
          <w:bCs/>
          <w:sz w:val="24"/>
          <w:szCs w:val="24"/>
        </w:rPr>
        <w:t>su</w:t>
      </w:r>
      <w:r w:rsidRPr="00BD2EAB">
        <w:rPr>
          <w:rFonts w:ascii="Times New Roman" w:eastAsia="Times New Roman" w:hAnsi="Times New Roman" w:cs="Times New Roman"/>
          <w:sz w:val="24"/>
          <w:szCs w:val="24"/>
          <w:lang w:eastAsia="hr-HR"/>
        </w:rPr>
        <w:t xml:space="preserve">radnjom </w:t>
      </w:r>
      <w:r w:rsidR="00EF166A" w:rsidRPr="00BD2EAB">
        <w:rPr>
          <w:rFonts w:ascii="Times New Roman" w:eastAsia="Times New Roman" w:hAnsi="Times New Roman" w:cs="Times New Roman"/>
          <w:sz w:val="24"/>
          <w:szCs w:val="24"/>
          <w:lang w:eastAsia="hr-HR"/>
        </w:rPr>
        <w:t>svih dionika (</w:t>
      </w:r>
      <w:r w:rsidRPr="00BD2EAB">
        <w:rPr>
          <w:rFonts w:ascii="Times New Roman" w:eastAsia="Times New Roman" w:hAnsi="Times New Roman" w:cs="Times New Roman"/>
          <w:sz w:val="24"/>
          <w:szCs w:val="24"/>
          <w:lang w:eastAsia="hr-HR"/>
        </w:rPr>
        <w:t xml:space="preserve">Ministarstva financija, </w:t>
      </w:r>
      <w:r w:rsidR="00EF166A" w:rsidRPr="00BD2EAB">
        <w:rPr>
          <w:rFonts w:ascii="Times New Roman" w:eastAsia="Times New Roman" w:hAnsi="Times New Roman" w:cs="Times New Roman"/>
          <w:sz w:val="24"/>
          <w:szCs w:val="24"/>
          <w:lang w:eastAsia="hr-HR"/>
        </w:rPr>
        <w:t xml:space="preserve">Ministarstva financija Porezne uprave, </w:t>
      </w:r>
      <w:r w:rsidR="00EF166A" w:rsidRPr="00BD2EAB">
        <w:rPr>
          <w:rFonts w:ascii="Times New Roman" w:hAnsi="Times New Roman" w:cs="Times New Roman"/>
          <w:sz w:val="24"/>
          <w:szCs w:val="24"/>
        </w:rPr>
        <w:t>Ministarstva gospodarstva i održivog razvoja</w:t>
      </w:r>
      <w:r w:rsidRPr="00BD2EAB">
        <w:rPr>
          <w:rFonts w:ascii="Times New Roman" w:eastAsia="Times New Roman" w:hAnsi="Times New Roman" w:cs="Times New Roman"/>
          <w:sz w:val="24"/>
          <w:szCs w:val="24"/>
          <w:lang w:eastAsia="hr-HR"/>
        </w:rPr>
        <w:t xml:space="preserve">, Ministarstva znanosti i obrazovanja, Agencije za odgoj i obrazovanje, Hrvatske narodne banke, Hrvatske agencije za nadzor financijskih usluga, Financijske agencije, Hrvatske gospodarske komore, Hrvatskog ureda za osiguranje, Hrvatske udruge banaka, Hrvatske udruge poslodavaca, Akademije Zagrebačke burze, Ekonomskog fakulteta Zagreb, </w:t>
      </w:r>
      <w:r w:rsidR="006C26CB">
        <w:rPr>
          <w:rFonts w:ascii="Times New Roman" w:eastAsia="Times New Roman" w:hAnsi="Times New Roman" w:cs="Times New Roman"/>
          <w:sz w:val="24"/>
          <w:szCs w:val="24"/>
          <w:lang w:eastAsia="hr-HR"/>
        </w:rPr>
        <w:t>Štedopis</w:t>
      </w:r>
      <w:r w:rsidRPr="00BD2EAB">
        <w:rPr>
          <w:rFonts w:ascii="Times New Roman" w:eastAsia="Times New Roman" w:hAnsi="Times New Roman" w:cs="Times New Roman"/>
          <w:sz w:val="24"/>
          <w:szCs w:val="24"/>
          <w:lang w:eastAsia="hr-HR"/>
        </w:rPr>
        <w:t>a - Instituta za financijsko obrazovanje, Udruge društava za upravljanje mirovinskim fondovima i mirovinskih osiguravajućih društava, Saveza Samostalnih sindikata Hrvatske i HIFE – Hrvatskog instituta za financijsku edukaciju</w:t>
      </w:r>
      <w:r w:rsidR="00EF166A" w:rsidRPr="00BD2EAB">
        <w:rPr>
          <w:rFonts w:ascii="Times New Roman" w:eastAsia="Times New Roman" w:hAnsi="Times New Roman" w:cs="Times New Roman"/>
          <w:sz w:val="24"/>
          <w:szCs w:val="24"/>
          <w:lang w:eastAsia="hr-HR"/>
        </w:rPr>
        <w:t xml:space="preserve">) </w:t>
      </w:r>
      <w:r w:rsidRPr="00BD2EAB">
        <w:rPr>
          <w:rFonts w:ascii="Times New Roman" w:eastAsia="Times New Roman" w:hAnsi="Times New Roman" w:cs="Times New Roman"/>
          <w:bCs/>
          <w:sz w:val="24"/>
          <w:szCs w:val="24"/>
        </w:rPr>
        <w:t>bio je planiran niz mjera i aktivnosti</w:t>
      </w:r>
      <w:r w:rsidR="006B1D95" w:rsidRPr="00BD2EAB">
        <w:rPr>
          <w:rFonts w:ascii="Times New Roman" w:eastAsia="Times New Roman" w:hAnsi="Times New Roman" w:cs="Times New Roman"/>
          <w:bCs/>
          <w:sz w:val="24"/>
          <w:szCs w:val="24"/>
        </w:rPr>
        <w:t xml:space="preserve"> usmjerenih na podizanje financijske pismenosti potrošača, od najmlađe do starije životne dobi. </w:t>
      </w:r>
      <w:r w:rsidRPr="00BD2EAB">
        <w:rPr>
          <w:rFonts w:ascii="Times New Roman" w:eastAsia="Times New Roman" w:hAnsi="Times New Roman" w:cs="Times New Roman"/>
          <w:bCs/>
          <w:sz w:val="24"/>
          <w:szCs w:val="24"/>
        </w:rPr>
        <w:t xml:space="preserve">Značajan dio edukativnih predavanja, obilježavanja međunarodnih događaja i manifestacija, </w:t>
      </w:r>
      <w:r w:rsidR="006B1D95" w:rsidRPr="00BD2EAB">
        <w:rPr>
          <w:rFonts w:ascii="Times New Roman" w:eastAsia="Times New Roman" w:hAnsi="Times New Roman" w:cs="Times New Roman"/>
          <w:bCs/>
          <w:sz w:val="24"/>
          <w:szCs w:val="24"/>
        </w:rPr>
        <w:t>brojni</w:t>
      </w:r>
      <w:r w:rsidRPr="00BD2EAB">
        <w:rPr>
          <w:rFonts w:ascii="Times New Roman" w:eastAsia="Times New Roman" w:hAnsi="Times New Roman" w:cs="Times New Roman"/>
          <w:bCs/>
          <w:sz w:val="24"/>
          <w:szCs w:val="24"/>
        </w:rPr>
        <w:t>h</w:t>
      </w:r>
      <w:r w:rsidR="006B1D95" w:rsidRPr="00BD2EAB">
        <w:rPr>
          <w:rFonts w:ascii="Times New Roman" w:eastAsia="Times New Roman" w:hAnsi="Times New Roman" w:cs="Times New Roman"/>
          <w:bCs/>
          <w:sz w:val="24"/>
          <w:szCs w:val="24"/>
        </w:rPr>
        <w:t xml:space="preserve"> seminar</w:t>
      </w:r>
      <w:r w:rsidRPr="00BD2EAB">
        <w:rPr>
          <w:rFonts w:ascii="Times New Roman" w:eastAsia="Times New Roman" w:hAnsi="Times New Roman" w:cs="Times New Roman"/>
          <w:bCs/>
          <w:sz w:val="24"/>
          <w:szCs w:val="24"/>
        </w:rPr>
        <w:t xml:space="preserve">a, </w:t>
      </w:r>
      <w:r w:rsidR="006B1D95" w:rsidRPr="00BD2EAB">
        <w:rPr>
          <w:rFonts w:ascii="Times New Roman" w:eastAsia="Times New Roman" w:hAnsi="Times New Roman" w:cs="Times New Roman"/>
          <w:bCs/>
          <w:sz w:val="24"/>
          <w:szCs w:val="24"/>
        </w:rPr>
        <w:t>radionic</w:t>
      </w:r>
      <w:r w:rsidRPr="00BD2EAB">
        <w:rPr>
          <w:rFonts w:ascii="Times New Roman" w:eastAsia="Times New Roman" w:hAnsi="Times New Roman" w:cs="Times New Roman"/>
          <w:bCs/>
          <w:sz w:val="24"/>
          <w:szCs w:val="24"/>
        </w:rPr>
        <w:t>a</w:t>
      </w:r>
      <w:r w:rsidR="006B1D95" w:rsidRPr="00BD2EAB">
        <w:rPr>
          <w:rFonts w:ascii="Times New Roman" w:eastAsia="Times New Roman" w:hAnsi="Times New Roman" w:cs="Times New Roman"/>
          <w:bCs/>
          <w:sz w:val="24"/>
          <w:szCs w:val="24"/>
        </w:rPr>
        <w:t>, stručni</w:t>
      </w:r>
      <w:r w:rsidRPr="00BD2EAB">
        <w:rPr>
          <w:rFonts w:ascii="Times New Roman" w:eastAsia="Times New Roman" w:hAnsi="Times New Roman" w:cs="Times New Roman"/>
          <w:bCs/>
          <w:sz w:val="24"/>
          <w:szCs w:val="24"/>
        </w:rPr>
        <w:t>h</w:t>
      </w:r>
      <w:r w:rsidR="006B1D95" w:rsidRPr="00BD2EAB">
        <w:rPr>
          <w:rFonts w:ascii="Times New Roman" w:eastAsia="Times New Roman" w:hAnsi="Times New Roman" w:cs="Times New Roman"/>
          <w:bCs/>
          <w:sz w:val="24"/>
          <w:szCs w:val="24"/>
        </w:rPr>
        <w:t xml:space="preserve"> skupov</w:t>
      </w:r>
      <w:r w:rsidRPr="00BD2EAB">
        <w:rPr>
          <w:rFonts w:ascii="Times New Roman" w:eastAsia="Times New Roman" w:hAnsi="Times New Roman" w:cs="Times New Roman"/>
          <w:bCs/>
          <w:sz w:val="24"/>
          <w:szCs w:val="24"/>
        </w:rPr>
        <w:t>a</w:t>
      </w:r>
      <w:r w:rsidR="006B1D95" w:rsidRPr="00BD2EAB">
        <w:rPr>
          <w:rFonts w:ascii="Times New Roman" w:eastAsia="Times New Roman" w:hAnsi="Times New Roman" w:cs="Times New Roman"/>
          <w:bCs/>
          <w:sz w:val="24"/>
          <w:szCs w:val="24"/>
        </w:rPr>
        <w:t>, okrugli</w:t>
      </w:r>
      <w:r w:rsidRPr="00BD2EAB">
        <w:rPr>
          <w:rFonts w:ascii="Times New Roman" w:eastAsia="Times New Roman" w:hAnsi="Times New Roman" w:cs="Times New Roman"/>
          <w:bCs/>
          <w:sz w:val="24"/>
          <w:szCs w:val="24"/>
        </w:rPr>
        <w:t>h</w:t>
      </w:r>
      <w:r w:rsidR="006B1D95" w:rsidRPr="00BD2EAB">
        <w:rPr>
          <w:rFonts w:ascii="Times New Roman" w:eastAsia="Times New Roman" w:hAnsi="Times New Roman" w:cs="Times New Roman"/>
          <w:bCs/>
          <w:sz w:val="24"/>
          <w:szCs w:val="24"/>
        </w:rPr>
        <w:t xml:space="preserve"> stolov</w:t>
      </w:r>
      <w:r w:rsidRPr="00BD2EAB">
        <w:rPr>
          <w:rFonts w:ascii="Times New Roman" w:eastAsia="Times New Roman" w:hAnsi="Times New Roman" w:cs="Times New Roman"/>
          <w:bCs/>
          <w:sz w:val="24"/>
          <w:szCs w:val="24"/>
        </w:rPr>
        <w:t>a</w:t>
      </w:r>
      <w:r w:rsidR="006B1D95" w:rsidRPr="00BD2EAB">
        <w:rPr>
          <w:rFonts w:ascii="Times New Roman" w:eastAsia="Times New Roman" w:hAnsi="Times New Roman" w:cs="Times New Roman"/>
          <w:bCs/>
          <w:sz w:val="24"/>
          <w:szCs w:val="24"/>
        </w:rPr>
        <w:t xml:space="preserve"> i konferencij</w:t>
      </w:r>
      <w:r w:rsidRPr="00BD2EAB">
        <w:rPr>
          <w:rFonts w:ascii="Times New Roman" w:eastAsia="Times New Roman" w:hAnsi="Times New Roman" w:cs="Times New Roman"/>
          <w:bCs/>
          <w:sz w:val="24"/>
          <w:szCs w:val="24"/>
        </w:rPr>
        <w:t xml:space="preserve">a </w:t>
      </w:r>
      <w:r w:rsidRPr="00BD2EAB">
        <w:rPr>
          <w:rFonts w:ascii="Times New Roman" w:hAnsi="Times New Roman" w:cs="Times New Roman"/>
          <w:sz w:val="24"/>
          <w:szCs w:val="24"/>
        </w:rPr>
        <w:t xml:space="preserve">otkazani su zbog </w:t>
      </w:r>
      <w:r w:rsidR="00FE2966">
        <w:rPr>
          <w:rFonts w:ascii="Times New Roman" w:hAnsi="Times New Roman" w:cs="Times New Roman"/>
          <w:sz w:val="24"/>
          <w:szCs w:val="24"/>
        </w:rPr>
        <w:t>pandemije</w:t>
      </w:r>
      <w:r w:rsidRPr="00BD2EAB">
        <w:rPr>
          <w:rFonts w:ascii="Times New Roman" w:hAnsi="Times New Roman" w:cs="Times New Roman"/>
          <w:sz w:val="24"/>
          <w:szCs w:val="24"/>
        </w:rPr>
        <w:t xml:space="preserve"> </w:t>
      </w:r>
      <w:r w:rsidR="00334BA9">
        <w:rPr>
          <w:rFonts w:ascii="Times New Roman" w:hAnsi="Times New Roman" w:cs="Times New Roman"/>
          <w:sz w:val="24"/>
          <w:szCs w:val="24"/>
        </w:rPr>
        <w:t xml:space="preserve">bolesti </w:t>
      </w:r>
      <w:r w:rsidRPr="00BD2EAB">
        <w:rPr>
          <w:rFonts w:ascii="Times New Roman" w:hAnsi="Times New Roman" w:cs="Times New Roman"/>
          <w:sz w:val="24"/>
          <w:szCs w:val="24"/>
        </w:rPr>
        <w:t>COVID-</w:t>
      </w:r>
      <w:r w:rsidR="0023698F">
        <w:rPr>
          <w:rFonts w:ascii="Times New Roman" w:hAnsi="Times New Roman" w:cs="Times New Roman"/>
          <w:sz w:val="24"/>
          <w:szCs w:val="24"/>
        </w:rPr>
        <w:t>1</w:t>
      </w:r>
      <w:r w:rsidRPr="00BD2EAB">
        <w:rPr>
          <w:rFonts w:ascii="Times New Roman" w:hAnsi="Times New Roman" w:cs="Times New Roman"/>
          <w:sz w:val="24"/>
          <w:szCs w:val="24"/>
        </w:rPr>
        <w:t>9 ili su održani online.</w:t>
      </w:r>
    </w:p>
    <w:p w14:paraId="0260513A" w14:textId="77777777" w:rsidR="00247034" w:rsidRPr="00BD2EAB" w:rsidRDefault="00247034" w:rsidP="00247034">
      <w:pPr>
        <w:spacing w:after="0"/>
        <w:contextualSpacing/>
        <w:jc w:val="both"/>
        <w:rPr>
          <w:rFonts w:ascii="Times New Roman" w:hAnsi="Times New Roman" w:cs="Times New Roman"/>
          <w:sz w:val="24"/>
          <w:szCs w:val="24"/>
        </w:rPr>
      </w:pPr>
    </w:p>
    <w:p w14:paraId="026451C3" w14:textId="152853A7" w:rsidR="006B1D95" w:rsidRPr="00BD2EAB" w:rsidRDefault="006B1D95" w:rsidP="0024703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U nastavku se iznosi pregled najznačajnijih aktivnosti tijekom 20</w:t>
      </w:r>
      <w:r w:rsidR="006C1793" w:rsidRPr="00BD2EAB">
        <w:rPr>
          <w:rFonts w:ascii="Times New Roman" w:eastAsia="Times New Roman" w:hAnsi="Times New Roman" w:cs="Times New Roman"/>
          <w:bCs/>
          <w:sz w:val="24"/>
          <w:szCs w:val="24"/>
        </w:rPr>
        <w:t>20</w:t>
      </w:r>
      <w:r w:rsidRPr="00BD2EAB">
        <w:rPr>
          <w:rFonts w:ascii="Times New Roman" w:eastAsia="Times New Roman" w:hAnsi="Times New Roman" w:cs="Times New Roman"/>
          <w:bCs/>
          <w:sz w:val="24"/>
          <w:szCs w:val="24"/>
        </w:rPr>
        <w:t xml:space="preserve">. godine po dionicima. </w:t>
      </w:r>
    </w:p>
    <w:p w14:paraId="7036B3F1" w14:textId="77777777" w:rsidR="005077B8" w:rsidRPr="00BD2EAB" w:rsidRDefault="005077B8" w:rsidP="00B83A02">
      <w:pPr>
        <w:spacing w:after="0"/>
        <w:jc w:val="both"/>
        <w:rPr>
          <w:rFonts w:ascii="Times New Roman" w:eastAsia="Times New Roman" w:hAnsi="Times New Roman" w:cs="Times New Roman"/>
          <w:b/>
          <w:bCs/>
          <w:sz w:val="24"/>
          <w:szCs w:val="24"/>
        </w:rPr>
      </w:pPr>
    </w:p>
    <w:p w14:paraId="711974AB" w14:textId="77777777" w:rsidR="00B83A02" w:rsidRDefault="00B83A02" w:rsidP="00B83A02">
      <w:pPr>
        <w:spacing w:after="0"/>
        <w:jc w:val="both"/>
        <w:rPr>
          <w:rFonts w:ascii="Times New Roman" w:eastAsia="Times New Roman" w:hAnsi="Times New Roman" w:cs="Times New Roman"/>
          <w:b/>
          <w:bCs/>
          <w:sz w:val="24"/>
          <w:szCs w:val="24"/>
        </w:rPr>
      </w:pPr>
    </w:p>
    <w:p w14:paraId="0830B8D9" w14:textId="09FF06EE" w:rsidR="00CE411F" w:rsidRPr="00BD2EAB" w:rsidRDefault="006B1D95" w:rsidP="00B83A02">
      <w:pPr>
        <w:spacing w:after="0"/>
        <w:jc w:val="both"/>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lastRenderedPageBreak/>
        <w:t>MFIN</w:t>
      </w:r>
    </w:p>
    <w:p w14:paraId="606BFDF7" w14:textId="77777777" w:rsidR="00451CF0" w:rsidRPr="00BD2EAB" w:rsidRDefault="00451CF0" w:rsidP="00B83A02">
      <w:pPr>
        <w:spacing w:after="0"/>
        <w:jc w:val="both"/>
        <w:rPr>
          <w:rFonts w:ascii="Times New Roman" w:eastAsia="Times New Roman" w:hAnsi="Times New Roman" w:cs="Times New Roman"/>
          <w:b/>
          <w:bCs/>
          <w:sz w:val="24"/>
          <w:szCs w:val="24"/>
        </w:rPr>
      </w:pPr>
    </w:p>
    <w:p w14:paraId="0DA1F8DB" w14:textId="2D931985" w:rsidR="00BE420E" w:rsidRPr="00B83A02" w:rsidRDefault="004747F2" w:rsidP="00B83A02">
      <w:pPr>
        <w:spacing w:after="0"/>
        <w:jc w:val="both"/>
        <w:rPr>
          <w:rFonts w:ascii="Times New Roman" w:hAnsi="Times New Roman" w:cs="Times New Roman"/>
          <w:sz w:val="24"/>
          <w:szCs w:val="24"/>
        </w:rPr>
      </w:pPr>
      <w:r>
        <w:rPr>
          <w:rFonts w:ascii="Times New Roman" w:hAnsi="Times New Roman" w:cs="Times New Roman"/>
          <w:sz w:val="24"/>
          <w:szCs w:val="24"/>
        </w:rPr>
        <w:t>MFIN</w:t>
      </w:r>
      <w:r w:rsidR="00F025CB">
        <w:rPr>
          <w:rFonts w:ascii="Times New Roman" w:hAnsi="Times New Roman" w:cs="Times New Roman"/>
          <w:sz w:val="24"/>
          <w:szCs w:val="24"/>
        </w:rPr>
        <w:t xml:space="preserve"> </w:t>
      </w:r>
      <w:r w:rsidR="00EE0607" w:rsidRPr="00B83A02">
        <w:rPr>
          <w:rFonts w:ascii="Times New Roman" w:hAnsi="Times New Roman" w:cs="Times New Roman"/>
          <w:sz w:val="24"/>
          <w:szCs w:val="24"/>
        </w:rPr>
        <w:t xml:space="preserve">je, u </w:t>
      </w:r>
      <w:r w:rsidR="00BE420E" w:rsidRPr="00B83A02">
        <w:rPr>
          <w:rFonts w:ascii="Times New Roman" w:hAnsi="Times New Roman" w:cs="Times New Roman"/>
          <w:sz w:val="24"/>
          <w:szCs w:val="24"/>
        </w:rPr>
        <w:t>sklopu projekta pružanja tehničke pomoći u financijskom obrazovanju u organizaciji OECD/INFE i Ministarstva financija</w:t>
      </w:r>
      <w:r w:rsidR="00DD19BC">
        <w:rPr>
          <w:rFonts w:ascii="Times New Roman" w:hAnsi="Times New Roman" w:cs="Times New Roman"/>
          <w:sz w:val="24"/>
          <w:szCs w:val="24"/>
        </w:rPr>
        <w:t xml:space="preserve"> Kraljevine</w:t>
      </w:r>
      <w:r w:rsidR="00BE420E" w:rsidRPr="00B83A02">
        <w:rPr>
          <w:rFonts w:ascii="Times New Roman" w:hAnsi="Times New Roman" w:cs="Times New Roman"/>
          <w:sz w:val="24"/>
          <w:szCs w:val="24"/>
        </w:rPr>
        <w:t xml:space="preserve"> Nizozemske, zajedno s ostalim članovima Operativne radne grupe tijekom 2020. godine</w:t>
      </w:r>
      <w:r w:rsidR="00F025CB">
        <w:rPr>
          <w:rFonts w:ascii="Times New Roman" w:hAnsi="Times New Roman" w:cs="Times New Roman"/>
          <w:sz w:val="24"/>
          <w:szCs w:val="24"/>
        </w:rPr>
        <w:t>,</w:t>
      </w:r>
      <w:r w:rsidR="00BE420E" w:rsidRPr="00B83A02">
        <w:rPr>
          <w:rFonts w:ascii="Times New Roman" w:hAnsi="Times New Roman" w:cs="Times New Roman"/>
          <w:sz w:val="24"/>
          <w:szCs w:val="24"/>
        </w:rPr>
        <w:t xml:space="preserve"> sudjelova</w:t>
      </w:r>
      <w:r w:rsidR="00FA2EE3">
        <w:rPr>
          <w:rFonts w:ascii="Times New Roman" w:hAnsi="Times New Roman" w:cs="Times New Roman"/>
          <w:sz w:val="24"/>
          <w:szCs w:val="24"/>
        </w:rPr>
        <w:t>o</w:t>
      </w:r>
      <w:r w:rsidR="00BE420E" w:rsidRPr="00B83A02">
        <w:rPr>
          <w:rFonts w:ascii="Times New Roman" w:hAnsi="Times New Roman" w:cs="Times New Roman"/>
          <w:sz w:val="24"/>
          <w:szCs w:val="24"/>
        </w:rPr>
        <w:t xml:space="preserve"> u izradi dokumenta „Financial Literacy of Adults in South East Europe</w:t>
      </w:r>
      <w:r w:rsidR="00F24388">
        <w:rPr>
          <w:rFonts w:ascii="Times New Roman" w:hAnsi="Times New Roman" w:cs="Times New Roman"/>
          <w:sz w:val="24"/>
          <w:szCs w:val="24"/>
        </w:rPr>
        <w:t>“</w:t>
      </w:r>
      <w:r w:rsidR="00BE420E" w:rsidRPr="00B83A02">
        <w:rPr>
          <w:rFonts w:ascii="Times New Roman" w:hAnsi="Times New Roman" w:cs="Times New Roman"/>
          <w:sz w:val="24"/>
          <w:szCs w:val="24"/>
        </w:rPr>
        <w:t xml:space="preserve"> u kojem su predstavljeni aktualni rezultati provedenog istraživanja mjerenja financijske pismenosti. </w:t>
      </w:r>
      <w:r w:rsidR="00EE0607" w:rsidRPr="00B83A02">
        <w:rPr>
          <w:rFonts w:ascii="Times New Roman" w:hAnsi="Times New Roman" w:cs="Times New Roman"/>
          <w:sz w:val="24"/>
          <w:szCs w:val="24"/>
        </w:rPr>
        <w:t xml:space="preserve">Istraživanje je </w:t>
      </w:r>
      <w:r w:rsidR="00BE420E" w:rsidRPr="00B83A02">
        <w:rPr>
          <w:rFonts w:ascii="Times New Roman" w:hAnsi="Times New Roman" w:cs="Times New Roman"/>
          <w:sz w:val="24"/>
          <w:szCs w:val="24"/>
        </w:rPr>
        <w:t xml:space="preserve">OECD </w:t>
      </w:r>
      <w:r w:rsidR="00EE0607" w:rsidRPr="00B83A02">
        <w:rPr>
          <w:rFonts w:ascii="Times New Roman" w:hAnsi="Times New Roman" w:cs="Times New Roman"/>
          <w:sz w:val="24"/>
          <w:szCs w:val="24"/>
        </w:rPr>
        <w:t xml:space="preserve">proveo </w:t>
      </w:r>
      <w:r w:rsidR="00BE420E" w:rsidRPr="00B83A02">
        <w:rPr>
          <w:rFonts w:ascii="Times New Roman" w:hAnsi="Times New Roman" w:cs="Times New Roman"/>
          <w:sz w:val="24"/>
          <w:szCs w:val="24"/>
        </w:rPr>
        <w:t>krajem 2019. godine</w:t>
      </w:r>
      <w:r w:rsidR="003224E7">
        <w:rPr>
          <w:rFonts w:ascii="Times New Roman" w:hAnsi="Times New Roman" w:cs="Times New Roman"/>
          <w:sz w:val="24"/>
          <w:szCs w:val="24"/>
        </w:rPr>
        <w:t>,</w:t>
      </w:r>
      <w:r w:rsidR="00BE420E" w:rsidRPr="00B83A02">
        <w:rPr>
          <w:rFonts w:ascii="Times New Roman" w:hAnsi="Times New Roman" w:cs="Times New Roman"/>
          <w:sz w:val="24"/>
          <w:szCs w:val="24"/>
        </w:rPr>
        <w:t xml:space="preserve"> o razini financijske pismenosti u kojem je, uz Bugarsku, Crnu Goru, Gruziju, Moldaviju, Sjevernu Makedoniju i Rumunjsku, sudjelovala  i Republika Hrvatska. </w:t>
      </w:r>
      <w:r w:rsidR="008C1A3C" w:rsidRPr="00B83A02">
        <w:rPr>
          <w:rFonts w:ascii="Times New Roman" w:eastAsia="Times New Roman" w:hAnsi="Times New Roman" w:cs="Times New Roman"/>
          <w:bCs/>
          <w:sz w:val="24"/>
          <w:szCs w:val="24"/>
        </w:rPr>
        <w:t>Ovim projektom zemljama sudionicama</w:t>
      </w:r>
      <w:r w:rsidR="007428A6">
        <w:rPr>
          <w:rFonts w:ascii="Times New Roman" w:eastAsia="Times New Roman" w:hAnsi="Times New Roman" w:cs="Times New Roman"/>
          <w:bCs/>
          <w:sz w:val="24"/>
          <w:szCs w:val="24"/>
        </w:rPr>
        <w:t xml:space="preserve"> u istraživanju</w:t>
      </w:r>
      <w:r w:rsidR="008C1A3C" w:rsidRPr="00B83A02">
        <w:rPr>
          <w:rFonts w:ascii="Times New Roman" w:eastAsia="Times New Roman" w:hAnsi="Times New Roman" w:cs="Times New Roman"/>
          <w:bCs/>
          <w:sz w:val="24"/>
          <w:szCs w:val="24"/>
        </w:rPr>
        <w:t xml:space="preserve"> želi</w:t>
      </w:r>
      <w:r w:rsidR="003224E7">
        <w:rPr>
          <w:rFonts w:ascii="Times New Roman" w:eastAsia="Times New Roman" w:hAnsi="Times New Roman" w:cs="Times New Roman"/>
          <w:bCs/>
          <w:sz w:val="24"/>
          <w:szCs w:val="24"/>
        </w:rPr>
        <w:t xml:space="preserve"> se</w:t>
      </w:r>
      <w:r w:rsidR="008C1A3C" w:rsidRPr="00B83A02">
        <w:rPr>
          <w:rFonts w:ascii="Times New Roman" w:eastAsia="Times New Roman" w:hAnsi="Times New Roman" w:cs="Times New Roman"/>
          <w:bCs/>
          <w:sz w:val="24"/>
          <w:szCs w:val="24"/>
        </w:rPr>
        <w:t xml:space="preserve"> pružiti tehničk</w:t>
      </w:r>
      <w:r w:rsidR="003224E7">
        <w:rPr>
          <w:rFonts w:ascii="Times New Roman" w:eastAsia="Times New Roman" w:hAnsi="Times New Roman" w:cs="Times New Roman"/>
          <w:bCs/>
          <w:sz w:val="24"/>
          <w:szCs w:val="24"/>
        </w:rPr>
        <w:t>a</w:t>
      </w:r>
      <w:r w:rsidR="008C1A3C" w:rsidRPr="00B83A02">
        <w:rPr>
          <w:rFonts w:ascii="Times New Roman" w:eastAsia="Times New Roman" w:hAnsi="Times New Roman" w:cs="Times New Roman"/>
          <w:bCs/>
          <w:sz w:val="24"/>
          <w:szCs w:val="24"/>
        </w:rPr>
        <w:t xml:space="preserve"> pomoć u stvaranju i implementaciji učinkovitih mjera u financijskom obrazovanju</w:t>
      </w:r>
      <w:r w:rsidR="003224E7">
        <w:rPr>
          <w:rFonts w:ascii="Times New Roman" w:eastAsia="Times New Roman" w:hAnsi="Times New Roman" w:cs="Times New Roman"/>
          <w:bCs/>
          <w:sz w:val="24"/>
          <w:szCs w:val="24"/>
        </w:rPr>
        <w:t>, a</w:t>
      </w:r>
      <w:r w:rsidR="008C1A3C" w:rsidRPr="00B83A02">
        <w:rPr>
          <w:rFonts w:ascii="Times New Roman" w:eastAsia="Times New Roman" w:hAnsi="Times New Roman" w:cs="Times New Roman"/>
          <w:bCs/>
          <w:sz w:val="24"/>
          <w:szCs w:val="24"/>
        </w:rPr>
        <w:t xml:space="preserve"> koje bi bile prilagođene njihovim specifičnim potrebama te pružiti još bolju perspektivu u pogledu provođenja mjera i aktivnosti povezanih s financijskim obrazovanjem i podizanjem svijesti građana o važnosti financijskog obrazovanja. </w:t>
      </w:r>
      <w:r w:rsidR="00BE420E" w:rsidRPr="00B83A02">
        <w:rPr>
          <w:rFonts w:ascii="Times New Roman" w:hAnsi="Times New Roman" w:cs="Times New Roman"/>
          <w:sz w:val="24"/>
          <w:szCs w:val="24"/>
        </w:rPr>
        <w:t>Prema provedenom istraživanju, razina financijske pismenosti u Hrvatskoj pokazuje blagi porast u odnosu na 2015. godinu. Prosječna ocjena financijske pismenosti građana Hrvatske iznosi 12,3 od ukupno 21 boda (59%), u odnosu na 11,7 bodova (56%) iz 2015.</w:t>
      </w:r>
      <w:r w:rsidR="006E4559">
        <w:rPr>
          <w:rFonts w:ascii="Times New Roman" w:hAnsi="Times New Roman" w:cs="Times New Roman"/>
          <w:sz w:val="24"/>
          <w:szCs w:val="24"/>
        </w:rPr>
        <w:t xml:space="preserve"> godinu</w:t>
      </w:r>
      <w:r w:rsidR="00BE420E" w:rsidRPr="00B83A02">
        <w:rPr>
          <w:rFonts w:ascii="Times New Roman" w:hAnsi="Times New Roman" w:cs="Times New Roman"/>
          <w:sz w:val="24"/>
          <w:szCs w:val="24"/>
        </w:rPr>
        <w:t xml:space="preserve"> prema istraživanju koje su proveli</w:t>
      </w:r>
      <w:r w:rsidR="003224E7">
        <w:rPr>
          <w:rFonts w:ascii="Times New Roman" w:hAnsi="Times New Roman" w:cs="Times New Roman"/>
          <w:sz w:val="24"/>
          <w:szCs w:val="24"/>
        </w:rPr>
        <w:t>,</w:t>
      </w:r>
      <w:r w:rsidR="00BE420E" w:rsidRPr="00B83A02">
        <w:rPr>
          <w:rFonts w:ascii="Times New Roman" w:hAnsi="Times New Roman" w:cs="Times New Roman"/>
          <w:sz w:val="24"/>
          <w:szCs w:val="24"/>
        </w:rPr>
        <w:t xml:space="preserve"> </w:t>
      </w:r>
      <w:r w:rsidR="003224E7" w:rsidRPr="00B83A02">
        <w:rPr>
          <w:rFonts w:ascii="Times New Roman" w:hAnsi="Times New Roman" w:cs="Times New Roman"/>
          <w:sz w:val="24"/>
          <w:szCs w:val="24"/>
        </w:rPr>
        <w:t>po usporednoj metodologiji OECD-a</w:t>
      </w:r>
      <w:r w:rsidR="003224E7">
        <w:rPr>
          <w:rFonts w:ascii="Times New Roman" w:hAnsi="Times New Roman" w:cs="Times New Roman"/>
          <w:sz w:val="24"/>
          <w:szCs w:val="24"/>
        </w:rPr>
        <w:t xml:space="preserve">, </w:t>
      </w:r>
      <w:r w:rsidR="00BE420E" w:rsidRPr="00B83A02">
        <w:rPr>
          <w:rFonts w:ascii="Times New Roman" w:hAnsi="Times New Roman" w:cs="Times New Roman"/>
          <w:sz w:val="24"/>
          <w:szCs w:val="24"/>
        </w:rPr>
        <w:t>HANFA i HNB u suradnji s M</w:t>
      </w:r>
      <w:r>
        <w:rPr>
          <w:rFonts w:ascii="Times New Roman" w:hAnsi="Times New Roman" w:cs="Times New Roman"/>
          <w:sz w:val="24"/>
          <w:szCs w:val="24"/>
        </w:rPr>
        <w:t>FIN-om.</w:t>
      </w:r>
      <w:r w:rsidR="003224E7">
        <w:rPr>
          <w:rFonts w:ascii="Times New Roman" w:hAnsi="Times New Roman" w:cs="Times New Roman"/>
          <w:sz w:val="24"/>
          <w:szCs w:val="24"/>
        </w:rPr>
        <w:t xml:space="preserve"> </w:t>
      </w:r>
      <w:r w:rsidR="00BE420E" w:rsidRPr="00B83A02">
        <w:rPr>
          <w:rFonts w:ascii="Times New Roman" w:hAnsi="Times New Roman" w:cs="Times New Roman"/>
          <w:sz w:val="24"/>
          <w:szCs w:val="24"/>
        </w:rPr>
        <w:t>U sklopu projekta izrađen je i dokument „Financial Education Mapping of Croatia“, a održani su i brojni virtualni sastanci koji su imali za cilj unaprijediti financijsku pismenost zemalja sudionika.</w:t>
      </w:r>
      <w:r w:rsidR="00A46E3C" w:rsidRPr="00B83A02">
        <w:rPr>
          <w:rFonts w:ascii="Times New Roman" w:hAnsi="Times New Roman" w:cs="Times New Roman"/>
          <w:sz w:val="24"/>
          <w:szCs w:val="24"/>
        </w:rPr>
        <w:t xml:space="preserve"> Rezultati istraživanja predstavljeni su na službenim stranicama M</w:t>
      </w:r>
      <w:r>
        <w:rPr>
          <w:rFonts w:ascii="Times New Roman" w:hAnsi="Times New Roman" w:cs="Times New Roman"/>
          <w:sz w:val="24"/>
          <w:szCs w:val="24"/>
        </w:rPr>
        <w:t>FIN-a</w:t>
      </w:r>
      <w:r w:rsidR="00A46E3C" w:rsidRPr="00B83A02">
        <w:rPr>
          <w:rFonts w:ascii="Times New Roman" w:hAnsi="Times New Roman" w:cs="Times New Roman"/>
          <w:sz w:val="24"/>
          <w:szCs w:val="24"/>
        </w:rPr>
        <w:t>.</w:t>
      </w:r>
    </w:p>
    <w:p w14:paraId="17A4F3FF" w14:textId="2E3135AF" w:rsidR="00EE0607" w:rsidRPr="00B83A02" w:rsidRDefault="00EE0607" w:rsidP="00B83A02">
      <w:pPr>
        <w:spacing w:after="0"/>
        <w:jc w:val="both"/>
        <w:rPr>
          <w:rFonts w:ascii="Times New Roman" w:hAnsi="Times New Roman" w:cs="Times New Roman"/>
          <w:sz w:val="24"/>
          <w:szCs w:val="24"/>
        </w:rPr>
      </w:pPr>
    </w:p>
    <w:p w14:paraId="797F39B4" w14:textId="662B03F5" w:rsidR="00262B69" w:rsidRPr="00B83A02" w:rsidRDefault="00EE0607" w:rsidP="00B83A02">
      <w:pPr>
        <w:spacing w:after="0"/>
        <w:jc w:val="both"/>
        <w:rPr>
          <w:rFonts w:ascii="Times New Roman" w:eastAsia="Times New Roman" w:hAnsi="Times New Roman" w:cs="Times New Roman"/>
          <w:bCs/>
          <w:sz w:val="24"/>
          <w:szCs w:val="24"/>
        </w:rPr>
      </w:pPr>
      <w:r w:rsidRPr="00B83A02">
        <w:rPr>
          <w:rFonts w:ascii="Times New Roman" w:eastAsia="Times New Roman" w:hAnsi="Times New Roman" w:cs="Times New Roman"/>
          <w:bCs/>
          <w:sz w:val="24"/>
          <w:szCs w:val="24"/>
        </w:rPr>
        <w:t>Tijekom 20</w:t>
      </w:r>
      <w:r w:rsidR="00A46E3C" w:rsidRPr="00B83A02">
        <w:rPr>
          <w:rFonts w:ascii="Times New Roman" w:eastAsia="Times New Roman" w:hAnsi="Times New Roman" w:cs="Times New Roman"/>
          <w:bCs/>
          <w:sz w:val="24"/>
          <w:szCs w:val="24"/>
        </w:rPr>
        <w:t>20. g</w:t>
      </w:r>
      <w:r w:rsidRPr="00B83A02">
        <w:rPr>
          <w:rFonts w:ascii="Times New Roman" w:eastAsia="Times New Roman" w:hAnsi="Times New Roman" w:cs="Times New Roman"/>
          <w:bCs/>
          <w:sz w:val="24"/>
          <w:szCs w:val="24"/>
        </w:rPr>
        <w:t>odine redovito su održavani sastanci Operativne radne grupe o temama u svezi financijske pismenosti potrošača</w:t>
      </w:r>
      <w:r w:rsidR="00A46E3C" w:rsidRPr="00B83A02">
        <w:rPr>
          <w:rFonts w:ascii="Times New Roman" w:eastAsia="Times New Roman" w:hAnsi="Times New Roman" w:cs="Times New Roman"/>
          <w:bCs/>
          <w:sz w:val="24"/>
          <w:szCs w:val="24"/>
        </w:rPr>
        <w:t xml:space="preserve"> te su </w:t>
      </w:r>
      <w:r w:rsidRPr="00B83A02">
        <w:rPr>
          <w:rFonts w:ascii="Times New Roman" w:eastAsia="Times New Roman" w:hAnsi="Times New Roman" w:cs="Times New Roman"/>
          <w:bCs/>
          <w:sz w:val="24"/>
          <w:szCs w:val="24"/>
        </w:rPr>
        <w:t>dogovarane zajedničke aktivnosti</w:t>
      </w:r>
      <w:r w:rsidR="00262B69" w:rsidRPr="00B83A02">
        <w:rPr>
          <w:rFonts w:ascii="Times New Roman" w:eastAsia="Times New Roman" w:hAnsi="Times New Roman" w:cs="Times New Roman"/>
          <w:bCs/>
          <w:sz w:val="24"/>
          <w:szCs w:val="24"/>
        </w:rPr>
        <w:t xml:space="preserve"> povodom obilježavanja Svjetskog i Europskog tjedna novca. Obilježavanje Svjetskog i Europskog tjedna novca je otkazano radi </w:t>
      </w:r>
      <w:r w:rsidR="00FE2966">
        <w:rPr>
          <w:rFonts w:ascii="Times New Roman" w:eastAsia="Times New Roman" w:hAnsi="Times New Roman" w:cs="Times New Roman"/>
          <w:bCs/>
          <w:sz w:val="24"/>
          <w:szCs w:val="24"/>
        </w:rPr>
        <w:t xml:space="preserve">pandemije </w:t>
      </w:r>
      <w:r w:rsidR="00334BA9">
        <w:rPr>
          <w:rFonts w:ascii="Times New Roman" w:eastAsia="Times New Roman" w:hAnsi="Times New Roman" w:cs="Times New Roman"/>
          <w:bCs/>
          <w:sz w:val="24"/>
          <w:szCs w:val="24"/>
        </w:rPr>
        <w:t xml:space="preserve">bolesti </w:t>
      </w:r>
      <w:r w:rsidR="00262B69" w:rsidRPr="00B83A02">
        <w:rPr>
          <w:rFonts w:ascii="Times New Roman" w:eastAsia="Times New Roman" w:hAnsi="Times New Roman" w:cs="Times New Roman"/>
          <w:bCs/>
          <w:sz w:val="24"/>
          <w:szCs w:val="24"/>
        </w:rPr>
        <w:t>COVID-19</w:t>
      </w:r>
      <w:r w:rsidR="003224E7">
        <w:rPr>
          <w:rFonts w:ascii="Times New Roman" w:eastAsia="Times New Roman" w:hAnsi="Times New Roman" w:cs="Times New Roman"/>
          <w:bCs/>
          <w:sz w:val="24"/>
          <w:szCs w:val="24"/>
        </w:rPr>
        <w:t xml:space="preserve">, a na </w:t>
      </w:r>
      <w:r w:rsidR="003224E7" w:rsidRPr="00B83A02">
        <w:rPr>
          <w:rFonts w:ascii="Times New Roman" w:eastAsia="Times New Roman" w:hAnsi="Times New Roman" w:cs="Times New Roman"/>
          <w:bCs/>
          <w:sz w:val="24"/>
          <w:szCs w:val="24"/>
        </w:rPr>
        <w:t>službenim stranicama M</w:t>
      </w:r>
      <w:r w:rsidR="004747F2">
        <w:rPr>
          <w:rFonts w:ascii="Times New Roman" w:eastAsia="Times New Roman" w:hAnsi="Times New Roman" w:cs="Times New Roman"/>
          <w:bCs/>
          <w:sz w:val="24"/>
          <w:szCs w:val="24"/>
        </w:rPr>
        <w:t>FIN-a</w:t>
      </w:r>
      <w:r w:rsidR="003224E7">
        <w:rPr>
          <w:rFonts w:ascii="Times New Roman" w:eastAsia="Times New Roman" w:hAnsi="Times New Roman" w:cs="Times New Roman"/>
          <w:bCs/>
          <w:sz w:val="24"/>
          <w:szCs w:val="24"/>
        </w:rPr>
        <w:t xml:space="preserve"> </w:t>
      </w:r>
      <w:r w:rsidR="00262B69" w:rsidRPr="00B83A02">
        <w:rPr>
          <w:rFonts w:ascii="Times New Roman" w:eastAsia="Times New Roman" w:hAnsi="Times New Roman" w:cs="Times New Roman"/>
          <w:bCs/>
          <w:sz w:val="24"/>
          <w:szCs w:val="24"/>
        </w:rPr>
        <w:t>objavljeno</w:t>
      </w:r>
      <w:r w:rsidR="003224E7">
        <w:rPr>
          <w:rFonts w:ascii="Times New Roman" w:eastAsia="Times New Roman" w:hAnsi="Times New Roman" w:cs="Times New Roman"/>
          <w:bCs/>
          <w:sz w:val="24"/>
          <w:szCs w:val="24"/>
        </w:rPr>
        <w:t xml:space="preserve"> je</w:t>
      </w:r>
      <w:r w:rsidR="00262B69" w:rsidRPr="00B83A02">
        <w:rPr>
          <w:rFonts w:ascii="Times New Roman" w:eastAsia="Times New Roman" w:hAnsi="Times New Roman" w:cs="Times New Roman"/>
          <w:bCs/>
          <w:sz w:val="24"/>
          <w:szCs w:val="24"/>
        </w:rPr>
        <w:t xml:space="preserve"> službeno priopćenje</w:t>
      </w:r>
      <w:r w:rsidR="003224E7">
        <w:rPr>
          <w:rFonts w:ascii="Times New Roman" w:eastAsia="Times New Roman" w:hAnsi="Times New Roman" w:cs="Times New Roman"/>
          <w:bCs/>
          <w:sz w:val="24"/>
          <w:szCs w:val="24"/>
        </w:rPr>
        <w:t xml:space="preserve">. </w:t>
      </w:r>
    </w:p>
    <w:p w14:paraId="7057603A" w14:textId="77777777" w:rsidR="00262B69" w:rsidRPr="00B83A02" w:rsidRDefault="00262B69" w:rsidP="00B83A02">
      <w:pPr>
        <w:spacing w:after="0"/>
        <w:jc w:val="both"/>
        <w:rPr>
          <w:rFonts w:ascii="Times New Roman" w:eastAsia="Times New Roman" w:hAnsi="Times New Roman" w:cs="Times New Roman"/>
          <w:bCs/>
          <w:sz w:val="24"/>
          <w:szCs w:val="24"/>
        </w:rPr>
      </w:pPr>
    </w:p>
    <w:p w14:paraId="0693FAFE" w14:textId="3466C7D0" w:rsidR="00741D22" w:rsidRDefault="00741D22" w:rsidP="00A2779E">
      <w:pPr>
        <w:spacing w:after="0"/>
        <w:contextualSpacing/>
        <w:jc w:val="both"/>
        <w:rPr>
          <w:rFonts w:ascii="Times New Roman" w:hAnsi="Times New Roman" w:cs="Times New Roman"/>
          <w:sz w:val="24"/>
          <w:szCs w:val="24"/>
        </w:rPr>
      </w:pPr>
      <w:r>
        <w:rPr>
          <w:rFonts w:ascii="Times New Roman" w:hAnsi="Times New Roman" w:cs="Times New Roman"/>
          <w:sz w:val="24"/>
          <w:szCs w:val="24"/>
        </w:rPr>
        <w:t>M</w:t>
      </w:r>
      <w:r w:rsidR="004747F2">
        <w:rPr>
          <w:rFonts w:ascii="Times New Roman" w:hAnsi="Times New Roman" w:cs="Times New Roman"/>
          <w:sz w:val="24"/>
          <w:szCs w:val="24"/>
        </w:rPr>
        <w:t xml:space="preserve">FIN je </w:t>
      </w:r>
      <w:r w:rsidRPr="0031328E">
        <w:rPr>
          <w:rFonts w:ascii="Times New Roman" w:hAnsi="Times New Roman" w:cs="Times New Roman"/>
          <w:sz w:val="24"/>
          <w:szCs w:val="24"/>
        </w:rPr>
        <w:t>sudjelov</w:t>
      </w:r>
      <w:r w:rsidR="00E713EE">
        <w:rPr>
          <w:rFonts w:ascii="Times New Roman" w:hAnsi="Times New Roman" w:cs="Times New Roman"/>
          <w:sz w:val="24"/>
          <w:szCs w:val="24"/>
        </w:rPr>
        <w:t>ao</w:t>
      </w:r>
      <w:r w:rsidRPr="0031328E">
        <w:rPr>
          <w:rFonts w:ascii="Times New Roman" w:hAnsi="Times New Roman" w:cs="Times New Roman"/>
          <w:sz w:val="24"/>
          <w:szCs w:val="24"/>
        </w:rPr>
        <w:t xml:space="preserve"> u provedbi projekta „Više znamo, bolje razumijemo“ kojeg četiri godine za redom provodi H</w:t>
      </w:r>
      <w:r w:rsidR="00F025CB">
        <w:rPr>
          <w:rFonts w:ascii="Times New Roman" w:hAnsi="Times New Roman" w:cs="Times New Roman"/>
          <w:sz w:val="24"/>
          <w:szCs w:val="24"/>
        </w:rPr>
        <w:t>GK</w:t>
      </w:r>
      <w:r w:rsidRPr="0031328E">
        <w:rPr>
          <w:rFonts w:ascii="Times New Roman" w:hAnsi="Times New Roman" w:cs="Times New Roman"/>
          <w:sz w:val="24"/>
          <w:szCs w:val="24"/>
        </w:rPr>
        <w:t xml:space="preserve"> u suradnji s Gradskim uredom za obrazovanje, a koji se sastoji od edukacije učenika raznih srednjih škola o temama iz područja financijske pismenosti.</w:t>
      </w:r>
    </w:p>
    <w:p w14:paraId="50981324" w14:textId="77777777" w:rsidR="00A2779E" w:rsidRPr="0031328E" w:rsidRDefault="00A2779E" w:rsidP="00A2779E">
      <w:pPr>
        <w:spacing w:after="0"/>
        <w:contextualSpacing/>
        <w:jc w:val="both"/>
        <w:rPr>
          <w:rFonts w:ascii="Times New Roman" w:hAnsi="Times New Roman" w:cs="Times New Roman"/>
          <w:sz w:val="24"/>
          <w:szCs w:val="24"/>
        </w:rPr>
      </w:pPr>
    </w:p>
    <w:p w14:paraId="3E086C74" w14:textId="660C3D98" w:rsidR="00262B69" w:rsidRPr="00B83A02" w:rsidRDefault="00262B69" w:rsidP="00A2779E">
      <w:pPr>
        <w:spacing w:after="0"/>
        <w:contextualSpacing/>
        <w:jc w:val="both"/>
        <w:rPr>
          <w:rFonts w:ascii="Times New Roman" w:eastAsia="Times New Roman" w:hAnsi="Times New Roman" w:cs="Times New Roman"/>
          <w:bCs/>
          <w:sz w:val="24"/>
          <w:szCs w:val="24"/>
        </w:rPr>
      </w:pPr>
      <w:r w:rsidRPr="00B83A02">
        <w:rPr>
          <w:rFonts w:ascii="Times New Roman" w:eastAsia="Times New Roman" w:hAnsi="Times New Roman" w:cs="Times New Roman"/>
          <w:bCs/>
          <w:sz w:val="24"/>
          <w:szCs w:val="24"/>
        </w:rPr>
        <w:t>Također, MFIN je provodio kontinuiranu komunikaciju s potrošačima na dnevnoj bazi, a na internetskoj stranic</w:t>
      </w:r>
      <w:r w:rsidR="00CF17E7">
        <w:rPr>
          <w:rFonts w:ascii="Times New Roman" w:eastAsia="Times New Roman" w:hAnsi="Times New Roman" w:cs="Times New Roman"/>
          <w:bCs/>
          <w:sz w:val="24"/>
          <w:szCs w:val="24"/>
        </w:rPr>
        <w:t>i</w:t>
      </w:r>
      <w:r w:rsidRPr="00B83A02">
        <w:rPr>
          <w:rFonts w:ascii="Times New Roman" w:eastAsia="Times New Roman" w:hAnsi="Times New Roman" w:cs="Times New Roman"/>
          <w:bCs/>
          <w:sz w:val="24"/>
          <w:szCs w:val="24"/>
        </w:rPr>
        <w:t xml:space="preserve"> MFIN-a su redovito objavljivane relevantne informacije </w:t>
      </w:r>
      <w:r w:rsidR="003224E7">
        <w:rPr>
          <w:rFonts w:ascii="Times New Roman" w:eastAsia="Times New Roman" w:hAnsi="Times New Roman" w:cs="Times New Roman"/>
          <w:bCs/>
          <w:sz w:val="24"/>
          <w:szCs w:val="24"/>
        </w:rPr>
        <w:t xml:space="preserve">vezane </w:t>
      </w:r>
      <w:r w:rsidRPr="00B83A02">
        <w:rPr>
          <w:rFonts w:ascii="Times New Roman" w:eastAsia="Times New Roman" w:hAnsi="Times New Roman" w:cs="Times New Roman"/>
          <w:bCs/>
          <w:sz w:val="24"/>
          <w:szCs w:val="24"/>
        </w:rPr>
        <w:t>za financijsku pismenost potrošača.</w:t>
      </w:r>
    </w:p>
    <w:p w14:paraId="33A18E36" w14:textId="77777777" w:rsidR="008C1A3C" w:rsidRPr="00B83A02" w:rsidRDefault="008C1A3C" w:rsidP="00B83A02">
      <w:pPr>
        <w:spacing w:after="0"/>
        <w:jc w:val="both"/>
        <w:rPr>
          <w:rFonts w:ascii="Times New Roman" w:eastAsia="Times New Roman" w:hAnsi="Times New Roman" w:cs="Times New Roman"/>
          <w:b/>
          <w:bCs/>
          <w:sz w:val="24"/>
          <w:szCs w:val="24"/>
        </w:rPr>
      </w:pPr>
    </w:p>
    <w:p w14:paraId="3E219995" w14:textId="77777777" w:rsidR="00741D22" w:rsidRDefault="00741D22" w:rsidP="00B83A02">
      <w:pPr>
        <w:spacing w:after="0"/>
        <w:jc w:val="both"/>
        <w:rPr>
          <w:rFonts w:ascii="Times New Roman" w:eastAsia="Times New Roman" w:hAnsi="Times New Roman" w:cs="Times New Roman"/>
          <w:b/>
          <w:bCs/>
          <w:sz w:val="24"/>
          <w:szCs w:val="24"/>
        </w:rPr>
      </w:pPr>
    </w:p>
    <w:p w14:paraId="25BB7700" w14:textId="0FB00857" w:rsidR="00741D22" w:rsidRDefault="00741D22" w:rsidP="00B83A02">
      <w:pPr>
        <w:spacing w:after="0"/>
        <w:jc w:val="both"/>
        <w:rPr>
          <w:rFonts w:ascii="Times New Roman" w:eastAsia="Times New Roman" w:hAnsi="Times New Roman" w:cs="Times New Roman"/>
          <w:b/>
          <w:bCs/>
          <w:sz w:val="24"/>
          <w:szCs w:val="24"/>
        </w:rPr>
      </w:pPr>
    </w:p>
    <w:p w14:paraId="6F3CBC9B" w14:textId="1BC782E5" w:rsidR="0075678F" w:rsidRDefault="006B25CB" w:rsidP="00B83A02">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00557342" w14:textId="75F6BAAD" w:rsidR="000B5BD6" w:rsidRPr="00BD2EAB" w:rsidRDefault="000B5BD6" w:rsidP="00B83A02">
      <w:pPr>
        <w:spacing w:after="0"/>
        <w:jc w:val="both"/>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lastRenderedPageBreak/>
        <w:t>MFIN P</w:t>
      </w:r>
      <w:r w:rsidR="0075678F">
        <w:rPr>
          <w:rFonts w:ascii="Times New Roman" w:eastAsia="Times New Roman" w:hAnsi="Times New Roman" w:cs="Times New Roman"/>
          <w:b/>
          <w:bCs/>
          <w:sz w:val="24"/>
          <w:szCs w:val="24"/>
        </w:rPr>
        <w:t>U</w:t>
      </w:r>
    </w:p>
    <w:p w14:paraId="3EB81CE8" w14:textId="501548AA" w:rsidR="000B5BD6" w:rsidRPr="00BD2EAB" w:rsidRDefault="000B5BD6" w:rsidP="00B83A02">
      <w:pPr>
        <w:spacing w:after="0"/>
        <w:jc w:val="both"/>
        <w:rPr>
          <w:rFonts w:ascii="Times New Roman" w:eastAsia="Times New Roman" w:hAnsi="Times New Roman" w:cs="Times New Roman"/>
          <w:b/>
          <w:bCs/>
          <w:color w:val="FF0000"/>
          <w:sz w:val="24"/>
          <w:szCs w:val="24"/>
        </w:rPr>
      </w:pPr>
    </w:p>
    <w:p w14:paraId="5B91748D" w14:textId="6DAAE630" w:rsidR="000B5BD6" w:rsidRPr="00BD2EAB" w:rsidRDefault="000B5BD6" w:rsidP="00B83A02">
      <w:pPr>
        <w:spacing w:after="0"/>
        <w:jc w:val="both"/>
        <w:rPr>
          <w:rFonts w:ascii="Times New Roman" w:eastAsia="Times New Roman" w:hAnsi="Times New Roman" w:cs="Times New Roman"/>
          <w:b/>
          <w:bCs/>
          <w:color w:val="FF0000"/>
          <w:sz w:val="24"/>
          <w:szCs w:val="24"/>
        </w:rPr>
      </w:pPr>
      <w:r w:rsidRPr="00BD2EAB">
        <w:rPr>
          <w:rFonts w:ascii="Times New Roman" w:hAnsi="Times New Roman" w:cs="Times New Roman"/>
          <w:color w:val="212121"/>
          <w:sz w:val="24"/>
          <w:szCs w:val="24"/>
          <w:shd w:val="clear" w:color="auto" w:fill="FFFFFF"/>
        </w:rPr>
        <w:t>M</w:t>
      </w:r>
      <w:r w:rsidR="0075678F">
        <w:rPr>
          <w:rFonts w:ascii="Times New Roman" w:hAnsi="Times New Roman" w:cs="Times New Roman"/>
          <w:color w:val="212121"/>
          <w:sz w:val="24"/>
          <w:szCs w:val="24"/>
          <w:shd w:val="clear" w:color="auto" w:fill="FFFFFF"/>
        </w:rPr>
        <w:t>FIN PU</w:t>
      </w:r>
      <w:r w:rsidRPr="00BD2EAB">
        <w:rPr>
          <w:rFonts w:ascii="Times New Roman" w:hAnsi="Times New Roman" w:cs="Times New Roman"/>
          <w:color w:val="212121"/>
          <w:sz w:val="24"/>
          <w:szCs w:val="24"/>
          <w:shd w:val="clear" w:color="auto" w:fill="FFFFFF"/>
        </w:rPr>
        <w:t xml:space="preserve"> je u 2020. godini</w:t>
      </w:r>
      <w:r w:rsidR="00131E41">
        <w:rPr>
          <w:rFonts w:ascii="Times New Roman" w:hAnsi="Times New Roman" w:cs="Times New Roman"/>
          <w:color w:val="212121"/>
          <w:sz w:val="24"/>
          <w:szCs w:val="24"/>
          <w:shd w:val="clear" w:color="auto" w:fill="FFFFFF"/>
        </w:rPr>
        <w:t>,</w:t>
      </w:r>
      <w:r w:rsidRPr="00BD2EAB">
        <w:rPr>
          <w:rFonts w:ascii="Times New Roman" w:hAnsi="Times New Roman" w:cs="Times New Roman"/>
          <w:color w:val="212121"/>
          <w:sz w:val="24"/>
          <w:szCs w:val="24"/>
          <w:shd w:val="clear" w:color="auto" w:fill="FFFFFF"/>
        </w:rPr>
        <w:t xml:space="preserve"> u sklopu svojih aktivnosti</w:t>
      </w:r>
      <w:r w:rsidR="00131E41">
        <w:rPr>
          <w:rFonts w:ascii="Times New Roman" w:hAnsi="Times New Roman" w:cs="Times New Roman"/>
          <w:color w:val="212121"/>
          <w:sz w:val="24"/>
          <w:szCs w:val="24"/>
          <w:shd w:val="clear" w:color="auto" w:fill="FFFFFF"/>
        </w:rPr>
        <w:t>,</w:t>
      </w:r>
      <w:r w:rsidRPr="00BD2EAB">
        <w:rPr>
          <w:rFonts w:ascii="Times New Roman" w:hAnsi="Times New Roman" w:cs="Times New Roman"/>
          <w:color w:val="212121"/>
          <w:sz w:val="24"/>
          <w:szCs w:val="24"/>
          <w:shd w:val="clear" w:color="auto" w:fill="FFFFFF"/>
        </w:rPr>
        <w:t xml:space="preserve"> s ciljem podizanja razine financijske pismenosti u području poreza prove</w:t>
      </w:r>
      <w:r w:rsidR="007428A6">
        <w:rPr>
          <w:rFonts w:ascii="Times New Roman" w:hAnsi="Times New Roman" w:cs="Times New Roman"/>
          <w:color w:val="212121"/>
          <w:sz w:val="24"/>
          <w:szCs w:val="24"/>
          <w:shd w:val="clear" w:color="auto" w:fill="FFFFFF"/>
        </w:rPr>
        <w:t>o</w:t>
      </w:r>
      <w:r w:rsidRPr="00BD2EAB">
        <w:rPr>
          <w:rFonts w:ascii="Times New Roman" w:hAnsi="Times New Roman" w:cs="Times New Roman"/>
          <w:color w:val="212121"/>
          <w:sz w:val="24"/>
          <w:szCs w:val="24"/>
          <w:shd w:val="clear" w:color="auto" w:fill="FFFFFF"/>
        </w:rPr>
        <w:t xml:space="preserve"> šest edukacija osnovnoškolske djece od trećeg do sedmog razreda. Djeca su upoznata s pojmom poreza, povijesti poreza, zašto su porezi važni i na koji način porezi utječu na njihove živote. Edukacije su obuhvatile preko 150 učenika, učitelja i nastavnika. Od listopada do prosinca 2020. godine održana su tri on</w:t>
      </w:r>
      <w:r w:rsidR="00131E41">
        <w:rPr>
          <w:rFonts w:ascii="Times New Roman" w:hAnsi="Times New Roman" w:cs="Times New Roman"/>
          <w:color w:val="212121"/>
          <w:sz w:val="24"/>
          <w:szCs w:val="24"/>
          <w:shd w:val="clear" w:color="auto" w:fill="FFFFFF"/>
        </w:rPr>
        <w:t>l</w:t>
      </w:r>
      <w:r w:rsidRPr="00BD2EAB">
        <w:rPr>
          <w:rFonts w:ascii="Times New Roman" w:hAnsi="Times New Roman" w:cs="Times New Roman"/>
          <w:color w:val="212121"/>
          <w:sz w:val="24"/>
          <w:szCs w:val="24"/>
          <w:shd w:val="clear" w:color="auto" w:fill="FFFFFF"/>
        </w:rPr>
        <w:t xml:space="preserve">ine edukativna panela za studente Pravnog fakulteta u Zagrebu na teme pravednosti u oporezivanju porezom na dodatnu vrijednost, pravednost u oporezivanju kapitala i pravednost u oporezivanju imovine. </w:t>
      </w:r>
      <w:r w:rsidR="0096553E">
        <w:rPr>
          <w:rFonts w:ascii="Times New Roman" w:hAnsi="Times New Roman" w:cs="Times New Roman"/>
          <w:color w:val="212121"/>
          <w:sz w:val="24"/>
          <w:szCs w:val="24"/>
          <w:shd w:val="clear" w:color="auto" w:fill="FFFFFF"/>
        </w:rPr>
        <w:t>On</w:t>
      </w:r>
      <w:r w:rsidRPr="00BD2EAB">
        <w:rPr>
          <w:rFonts w:ascii="Times New Roman" w:hAnsi="Times New Roman" w:cs="Times New Roman"/>
          <w:color w:val="212121"/>
          <w:sz w:val="24"/>
          <w:szCs w:val="24"/>
          <w:shd w:val="clear" w:color="auto" w:fill="FFFFFF"/>
        </w:rPr>
        <w:t>line panelima prisustvovalo je preko 200 sudionika.</w:t>
      </w:r>
    </w:p>
    <w:p w14:paraId="711EE885" w14:textId="77777777" w:rsidR="00B83A02" w:rsidRDefault="00B83A02" w:rsidP="00B83A02">
      <w:pPr>
        <w:pStyle w:val="xmsonormal"/>
        <w:spacing w:before="120" w:beforeAutospacing="0" w:after="0" w:afterAutospacing="0" w:line="276" w:lineRule="auto"/>
        <w:jc w:val="both"/>
        <w:rPr>
          <w:b/>
          <w:bCs/>
          <w:color w:val="212121"/>
        </w:rPr>
      </w:pPr>
    </w:p>
    <w:p w14:paraId="1A2DB85D" w14:textId="321CE037" w:rsidR="00561F3A" w:rsidRDefault="00561F3A" w:rsidP="00A2779E">
      <w:pPr>
        <w:pStyle w:val="xmsonormal"/>
        <w:spacing w:before="0" w:beforeAutospacing="0" w:after="0" w:afterAutospacing="0" w:line="276" w:lineRule="auto"/>
        <w:contextualSpacing/>
        <w:jc w:val="both"/>
        <w:rPr>
          <w:b/>
          <w:bCs/>
          <w:color w:val="212121"/>
        </w:rPr>
      </w:pPr>
      <w:r w:rsidRPr="00BD2EAB">
        <w:rPr>
          <w:b/>
          <w:bCs/>
          <w:color w:val="212121"/>
        </w:rPr>
        <w:t>MINGOR</w:t>
      </w:r>
    </w:p>
    <w:p w14:paraId="18D26C6F" w14:textId="77777777" w:rsidR="00A2779E" w:rsidRPr="00BD2EAB" w:rsidRDefault="00A2779E" w:rsidP="00A2779E">
      <w:pPr>
        <w:pStyle w:val="xmsonormal"/>
        <w:spacing w:before="0" w:beforeAutospacing="0" w:after="0" w:afterAutospacing="0" w:line="276" w:lineRule="auto"/>
        <w:contextualSpacing/>
        <w:jc w:val="both"/>
        <w:rPr>
          <w:color w:val="212121"/>
        </w:rPr>
      </w:pPr>
    </w:p>
    <w:p w14:paraId="67069316" w14:textId="504DA2DE" w:rsidR="00561F3A" w:rsidRDefault="00E713EE" w:rsidP="00A2779E">
      <w:pPr>
        <w:pStyle w:val="xmsonormal"/>
        <w:spacing w:before="0" w:beforeAutospacing="0" w:after="0" w:afterAutospacing="0" w:line="276" w:lineRule="auto"/>
        <w:contextualSpacing/>
        <w:jc w:val="both"/>
        <w:rPr>
          <w:color w:val="212121"/>
        </w:rPr>
      </w:pPr>
      <w:r>
        <w:rPr>
          <w:color w:val="212121"/>
        </w:rPr>
        <w:t>MINGOR je ti</w:t>
      </w:r>
      <w:r w:rsidR="00561F3A" w:rsidRPr="00BD2EAB">
        <w:rPr>
          <w:color w:val="212121"/>
        </w:rPr>
        <w:t>jekom 2020. godine u području zaštite potrošača provodio čitav niz aktivnosti s ciljem podizanja razine zaštite potrošača na višu razinu. Obzirom da je jedna od ključnih uloga potrošačke politike osigurati prava potrošača u skladu s trenutnim tehnološkim i društvenim kretanjima</w:t>
      </w:r>
      <w:r w:rsidR="008D3B38">
        <w:rPr>
          <w:color w:val="212121"/>
        </w:rPr>
        <w:t xml:space="preserve"> </w:t>
      </w:r>
      <w:r w:rsidR="00561F3A" w:rsidRPr="00BD2EAB">
        <w:rPr>
          <w:color w:val="212121"/>
        </w:rPr>
        <w:t xml:space="preserve">te osigurati potrošačima </w:t>
      </w:r>
      <w:r w:rsidR="008D3B38">
        <w:rPr>
          <w:color w:val="212121"/>
        </w:rPr>
        <w:t xml:space="preserve">pravo pristupa </w:t>
      </w:r>
      <w:r w:rsidR="00561F3A" w:rsidRPr="00BD2EAB">
        <w:rPr>
          <w:color w:val="212121"/>
        </w:rPr>
        <w:t>svim proizvodima i uslugama koje se pružaju na tržištu, novonastala situacija uzrokovana epidemijom bolesti COVID</w:t>
      </w:r>
      <w:r w:rsidR="0023698F">
        <w:rPr>
          <w:color w:val="212121"/>
        </w:rPr>
        <w:t>-</w:t>
      </w:r>
      <w:r w:rsidR="00561F3A" w:rsidRPr="00BD2EAB">
        <w:rPr>
          <w:color w:val="212121"/>
        </w:rPr>
        <w:t xml:space="preserve">19 utjecala je na dodatni rast online trgovine u Republici Hrvatskoj i s tim u vezi bilo je potrebno poduzeti sve mjere kako bi se potrošače informiralo o njihovim pravima, a trgovce o njihovim obvezama kada sklapaju ugovore putem interneta, a kako bi se spriječilo kršenje prava potrošača u digitalnom okruženju. </w:t>
      </w:r>
    </w:p>
    <w:p w14:paraId="7157366C" w14:textId="77777777" w:rsidR="00A2779E" w:rsidRPr="00BD2EAB" w:rsidRDefault="00A2779E" w:rsidP="00A2779E">
      <w:pPr>
        <w:pStyle w:val="xmsonormal"/>
        <w:spacing w:before="0" w:beforeAutospacing="0" w:after="0" w:afterAutospacing="0" w:line="276" w:lineRule="auto"/>
        <w:contextualSpacing/>
        <w:jc w:val="both"/>
        <w:rPr>
          <w:color w:val="212121"/>
        </w:rPr>
      </w:pPr>
    </w:p>
    <w:p w14:paraId="0245A1E4" w14:textId="3B51AFD4" w:rsidR="00561F3A" w:rsidRPr="00BD2EAB" w:rsidRDefault="00561F3A" w:rsidP="00A2779E">
      <w:pPr>
        <w:pStyle w:val="xmsonormal"/>
        <w:spacing w:before="0" w:beforeAutospacing="0" w:after="0" w:afterAutospacing="0" w:line="276" w:lineRule="auto"/>
        <w:contextualSpacing/>
        <w:jc w:val="both"/>
        <w:rPr>
          <w:color w:val="212121"/>
        </w:rPr>
      </w:pPr>
      <w:r w:rsidRPr="00BD2EAB">
        <w:rPr>
          <w:color w:val="212121"/>
        </w:rPr>
        <w:t>Uslijed navedenoga, značaj</w:t>
      </w:r>
      <w:r w:rsidR="0083231A">
        <w:rPr>
          <w:color w:val="212121"/>
        </w:rPr>
        <w:t xml:space="preserve">an dio aktivnosti tijekom 2020. </w:t>
      </w:r>
      <w:r w:rsidRPr="00BD2EAB">
        <w:rPr>
          <w:color w:val="212121"/>
        </w:rPr>
        <w:t xml:space="preserve">godine je bio usmjeren na direktnu komunikaciju i pružanje informacija potrošačima kao i poslovnim subjektima o njihovim pravima i obvezama. Informiranje i edukacija potrošača provodila se putem Centralnog informacijskog sustava za zaštitu potrošača (CISZP), putem besplatnog telefona za informiranje potrošače 0800 414414 kao i putem elektroničke pošte pravapotrosaca@mingo.hr. </w:t>
      </w:r>
    </w:p>
    <w:p w14:paraId="107D1786" w14:textId="77777777" w:rsidR="00042C48" w:rsidRDefault="00042C48" w:rsidP="00A2779E">
      <w:pPr>
        <w:pStyle w:val="xmsonormal"/>
        <w:spacing w:before="0" w:beforeAutospacing="0" w:after="0" w:afterAutospacing="0" w:line="276" w:lineRule="auto"/>
        <w:contextualSpacing/>
        <w:jc w:val="both"/>
        <w:rPr>
          <w:color w:val="212121"/>
        </w:rPr>
      </w:pPr>
    </w:p>
    <w:p w14:paraId="3E9E9C64" w14:textId="590BA9ED" w:rsidR="00561F3A" w:rsidRDefault="00561F3A" w:rsidP="00A2779E">
      <w:pPr>
        <w:pStyle w:val="xmsonormal"/>
        <w:spacing w:before="0" w:beforeAutospacing="0" w:after="0" w:afterAutospacing="0" w:line="276" w:lineRule="auto"/>
        <w:contextualSpacing/>
        <w:jc w:val="both"/>
        <w:rPr>
          <w:color w:val="212121"/>
        </w:rPr>
      </w:pPr>
      <w:r w:rsidRPr="00BD2EAB">
        <w:rPr>
          <w:color w:val="212121"/>
        </w:rPr>
        <w:t xml:space="preserve">Nadalje, aktivnosti su bile usmjerene i na bolju funkcionalnost </w:t>
      </w:r>
      <w:r w:rsidR="00E550A5">
        <w:rPr>
          <w:color w:val="212121"/>
        </w:rPr>
        <w:t>internet</w:t>
      </w:r>
      <w:r w:rsidRPr="00BD2EAB">
        <w:rPr>
          <w:color w:val="212121"/>
        </w:rPr>
        <w:t xml:space="preserve"> stranice područja zaštite potrošača </w:t>
      </w:r>
      <w:r w:rsidRPr="00B83A02">
        <w:t>(</w:t>
      </w:r>
      <w:hyperlink r:id="rId14" w:tgtFrame="_blank" w:history="1">
        <w:r w:rsidRPr="00B83A02">
          <w:rPr>
            <w:rStyle w:val="Hyperlink"/>
            <w:color w:val="auto"/>
          </w:rPr>
          <w:t>www.szp.hr</w:t>
        </w:r>
      </w:hyperlink>
      <w:r w:rsidRPr="00B83A02">
        <w:t>),</w:t>
      </w:r>
      <w:r w:rsidRPr="00B83A02">
        <w:rPr>
          <w:bCs/>
        </w:rPr>
        <w:t xml:space="preserve"> a</w:t>
      </w:r>
      <w:r w:rsidRPr="00B83A02">
        <w:rPr>
          <w:b/>
          <w:bCs/>
        </w:rPr>
        <w:t xml:space="preserve"> </w:t>
      </w:r>
      <w:r w:rsidRPr="00BD2EAB">
        <w:rPr>
          <w:color w:val="212121"/>
        </w:rPr>
        <w:t xml:space="preserve">kako bi informacije potrošačima o njihovim pravima bile što dostupnije, odnosno kako bi jednostavnijim i bržim pronalaženja relevantnih i aktualnih informacija iz različitih sektorskih područja potrošačima olakšali ostvarivanje njihovih prava. </w:t>
      </w:r>
    </w:p>
    <w:p w14:paraId="3109FFBF" w14:textId="77777777" w:rsidR="00042C48" w:rsidRPr="00BD2EAB" w:rsidRDefault="00042C48" w:rsidP="00A2779E">
      <w:pPr>
        <w:pStyle w:val="xmsonormal"/>
        <w:spacing w:before="0" w:beforeAutospacing="0" w:after="0" w:afterAutospacing="0" w:line="276" w:lineRule="auto"/>
        <w:contextualSpacing/>
        <w:jc w:val="both"/>
        <w:rPr>
          <w:color w:val="212121"/>
        </w:rPr>
      </w:pPr>
    </w:p>
    <w:p w14:paraId="65E283BD" w14:textId="0D8E48A9" w:rsidR="00561F3A" w:rsidRDefault="00561F3A" w:rsidP="00A2779E">
      <w:pPr>
        <w:pStyle w:val="xmsonormal"/>
        <w:spacing w:before="0" w:beforeAutospacing="0" w:after="0" w:afterAutospacing="0" w:line="276" w:lineRule="auto"/>
        <w:contextualSpacing/>
        <w:jc w:val="both"/>
        <w:rPr>
          <w:color w:val="212121"/>
        </w:rPr>
      </w:pPr>
      <w:r w:rsidRPr="00BD2EAB">
        <w:rPr>
          <w:color w:val="212121"/>
        </w:rPr>
        <w:t>Isto tako, kako bi se rad M</w:t>
      </w:r>
      <w:r w:rsidR="0036022F">
        <w:rPr>
          <w:color w:val="212121"/>
        </w:rPr>
        <w:t xml:space="preserve">INGOR-a </w:t>
      </w:r>
      <w:r w:rsidRPr="00BD2EAB">
        <w:rPr>
          <w:color w:val="212121"/>
        </w:rPr>
        <w:t xml:space="preserve">što više približio javnosti redovito se surađivalo s medijima i davali </w:t>
      </w:r>
      <w:r w:rsidR="00572906">
        <w:rPr>
          <w:color w:val="212121"/>
        </w:rPr>
        <w:t xml:space="preserve">su se </w:t>
      </w:r>
      <w:r w:rsidRPr="00BD2EAB">
        <w:rPr>
          <w:color w:val="212121"/>
        </w:rPr>
        <w:t>odgovori na novinarske upite koji obrađuju potrošačke teme.</w:t>
      </w:r>
    </w:p>
    <w:p w14:paraId="3DE4DA94" w14:textId="4D6DF9FC" w:rsidR="00561F3A" w:rsidRPr="00BD2EAB" w:rsidRDefault="00561F3A" w:rsidP="00A2779E">
      <w:pPr>
        <w:pStyle w:val="xmsonormal"/>
        <w:spacing w:before="0" w:beforeAutospacing="0" w:after="0" w:afterAutospacing="0" w:line="276" w:lineRule="auto"/>
        <w:contextualSpacing/>
        <w:jc w:val="both"/>
        <w:rPr>
          <w:color w:val="212121"/>
        </w:rPr>
      </w:pPr>
      <w:r w:rsidRPr="00BD2EAB">
        <w:rPr>
          <w:color w:val="212121"/>
        </w:rPr>
        <w:lastRenderedPageBreak/>
        <w:t xml:space="preserve">Intenzivna suradnja s udrugama za zaštitu potrošača, u području informiranja, edukacije i savjetovanja potrošača provodila se tijekom 2020. </w:t>
      </w:r>
      <w:r w:rsidR="007428A6">
        <w:rPr>
          <w:color w:val="212121"/>
        </w:rPr>
        <w:t>g</w:t>
      </w:r>
      <w:r w:rsidRPr="00BD2EAB">
        <w:rPr>
          <w:color w:val="212121"/>
        </w:rPr>
        <w:t>odine</w:t>
      </w:r>
      <w:r w:rsidR="00D91615">
        <w:rPr>
          <w:color w:val="212121"/>
        </w:rPr>
        <w:t>,</w:t>
      </w:r>
      <w:r w:rsidRPr="00BD2EAB">
        <w:rPr>
          <w:color w:val="212121"/>
        </w:rPr>
        <w:t xml:space="preserve"> kroz projekte koji su bili usmjereni na mlađu populaciju i digitalno okruženje. Na temelju </w:t>
      </w:r>
      <w:r w:rsidR="00D91615">
        <w:rPr>
          <w:color w:val="212121"/>
        </w:rPr>
        <w:t>j</w:t>
      </w:r>
      <w:r w:rsidRPr="00BD2EAB">
        <w:rPr>
          <w:color w:val="212121"/>
        </w:rPr>
        <w:t>avnog natječaja za dodjelu financijske podrške projektima udruga koje djeluju u području zaštite prava potrošača, provodila su se dva projekta vezana uz financijsku pismenost i to projekt „Potpisujem, znači razumijem!“ u iznosu od 58.000,00 kn, kao i projekt „Upoznaj svoja prava!“ u iznosu od 53.748,00 kn, a koje je tijekom 2020. godine provodila udruga H</w:t>
      </w:r>
      <w:r w:rsidR="006B25CB">
        <w:rPr>
          <w:color w:val="212121"/>
        </w:rPr>
        <w:t>IFE.</w:t>
      </w:r>
    </w:p>
    <w:p w14:paraId="54937013" w14:textId="77777777" w:rsidR="00D30E45" w:rsidRDefault="00D30E45" w:rsidP="00B83A02">
      <w:pPr>
        <w:spacing w:after="0"/>
        <w:jc w:val="both"/>
        <w:rPr>
          <w:rFonts w:ascii="Times New Roman" w:eastAsia="Times New Roman" w:hAnsi="Times New Roman" w:cs="Times New Roman"/>
          <w:b/>
          <w:bCs/>
          <w:sz w:val="24"/>
          <w:szCs w:val="24"/>
        </w:rPr>
      </w:pPr>
    </w:p>
    <w:p w14:paraId="2D5D8EB7" w14:textId="5DAD188B" w:rsidR="006B1D95" w:rsidRPr="00BD2EAB" w:rsidRDefault="006B1D95" w:rsidP="00B83A02">
      <w:pPr>
        <w:spacing w:after="0"/>
        <w:jc w:val="both"/>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t>MZO</w:t>
      </w:r>
    </w:p>
    <w:p w14:paraId="4C8F6233" w14:textId="77777777" w:rsidR="008F2AF2" w:rsidRPr="00BD2EAB" w:rsidRDefault="008F2AF2" w:rsidP="00B83A02">
      <w:pPr>
        <w:spacing w:after="0"/>
        <w:jc w:val="both"/>
        <w:rPr>
          <w:rFonts w:ascii="Times New Roman" w:eastAsia="Times New Roman" w:hAnsi="Times New Roman" w:cs="Times New Roman"/>
          <w:bCs/>
          <w:sz w:val="24"/>
          <w:szCs w:val="24"/>
        </w:rPr>
      </w:pPr>
    </w:p>
    <w:p w14:paraId="544E4387" w14:textId="0A45448A" w:rsidR="00A66E93" w:rsidRPr="00A66E93" w:rsidRDefault="00435A2B" w:rsidP="00A66E93">
      <w:pPr>
        <w:spacing w:after="0"/>
        <w:jc w:val="both"/>
        <w:rPr>
          <w:rFonts w:ascii="Times New Roman" w:hAnsi="Times New Roman" w:cs="Times New Roman"/>
          <w:color w:val="000000" w:themeColor="text1"/>
          <w:sz w:val="24"/>
          <w:szCs w:val="24"/>
        </w:rPr>
      </w:pPr>
      <w:r w:rsidRPr="00A66E93">
        <w:rPr>
          <w:rFonts w:ascii="Times New Roman" w:hAnsi="Times New Roman" w:cs="Times New Roman"/>
          <w:color w:val="000000" w:themeColor="text1"/>
          <w:sz w:val="24"/>
          <w:szCs w:val="24"/>
        </w:rPr>
        <w:t>Svim osnovnim i srednjim školama poslana je informacija vezana uz obilježavanje petog Europskog tjedna novca u okviru kojeg su održane brojne aktivnosti i manifestacije na nacionalnoj i međunarodnoj razini posvećene unaprjeđivanju financijske pismenosti. Cilj obilježavanja Svjetskog i Europskog tjedna novca je financijskim obrazovanjem unaprijediti razinu financijske pismenosti i omogućiti djeci, mladima i građanima stjecanje financijske kompetencije, nužne u svakodnevnom privatnom i poslovnom životu. Intersektorskom suradnjom M</w:t>
      </w:r>
      <w:r w:rsidR="0036022F">
        <w:rPr>
          <w:rFonts w:ascii="Times New Roman" w:hAnsi="Times New Roman" w:cs="Times New Roman"/>
          <w:color w:val="000000" w:themeColor="text1"/>
          <w:sz w:val="24"/>
          <w:szCs w:val="24"/>
        </w:rPr>
        <w:t xml:space="preserve">FIN-a, MINGOR-a, MZO-a, </w:t>
      </w:r>
      <w:r w:rsidRPr="00A66E93">
        <w:rPr>
          <w:rFonts w:ascii="Times New Roman" w:hAnsi="Times New Roman" w:cs="Times New Roman"/>
          <w:color w:val="000000" w:themeColor="text1"/>
          <w:sz w:val="24"/>
          <w:szCs w:val="24"/>
        </w:rPr>
        <w:t>A</w:t>
      </w:r>
      <w:r w:rsidR="0036022F">
        <w:rPr>
          <w:rFonts w:ascii="Times New Roman" w:hAnsi="Times New Roman" w:cs="Times New Roman"/>
          <w:color w:val="000000" w:themeColor="text1"/>
          <w:sz w:val="24"/>
          <w:szCs w:val="24"/>
        </w:rPr>
        <w:t xml:space="preserve">ZOO-a, HNB-a, HANFA-e, HUB-a, </w:t>
      </w:r>
      <w:r w:rsidRPr="00A66E93">
        <w:rPr>
          <w:rFonts w:ascii="Times New Roman" w:hAnsi="Times New Roman" w:cs="Times New Roman"/>
          <w:color w:val="000000" w:themeColor="text1"/>
          <w:sz w:val="24"/>
          <w:szCs w:val="24"/>
        </w:rPr>
        <w:t>Privredne banke Zagreb, H</w:t>
      </w:r>
      <w:r w:rsidR="0036022F">
        <w:rPr>
          <w:rFonts w:ascii="Times New Roman" w:hAnsi="Times New Roman" w:cs="Times New Roman"/>
          <w:color w:val="000000" w:themeColor="text1"/>
          <w:sz w:val="24"/>
          <w:szCs w:val="24"/>
        </w:rPr>
        <w:t xml:space="preserve">UO-a, HUP-a, </w:t>
      </w:r>
      <w:r w:rsidRPr="00A66E93">
        <w:rPr>
          <w:rFonts w:ascii="Times New Roman" w:hAnsi="Times New Roman" w:cs="Times New Roman"/>
          <w:color w:val="000000" w:themeColor="text1"/>
          <w:sz w:val="24"/>
          <w:szCs w:val="24"/>
        </w:rPr>
        <w:t>Akademije Z</w:t>
      </w:r>
      <w:r w:rsidR="0036022F">
        <w:rPr>
          <w:rFonts w:ascii="Times New Roman" w:hAnsi="Times New Roman" w:cs="Times New Roman"/>
          <w:color w:val="000000" w:themeColor="text1"/>
          <w:sz w:val="24"/>
          <w:szCs w:val="24"/>
        </w:rPr>
        <w:t xml:space="preserve">SE, HGK-a, UMFO-a, </w:t>
      </w:r>
      <w:r w:rsidR="0036022F" w:rsidRPr="00A66E93">
        <w:rPr>
          <w:rFonts w:ascii="Times New Roman" w:hAnsi="Times New Roman" w:cs="Times New Roman"/>
          <w:color w:val="000000" w:themeColor="text1"/>
          <w:sz w:val="24"/>
          <w:szCs w:val="24"/>
        </w:rPr>
        <w:t>Štedopis</w:t>
      </w:r>
      <w:r w:rsidR="00567A4B">
        <w:rPr>
          <w:rFonts w:ascii="Times New Roman" w:hAnsi="Times New Roman" w:cs="Times New Roman"/>
          <w:color w:val="000000" w:themeColor="text1"/>
          <w:sz w:val="24"/>
          <w:szCs w:val="24"/>
        </w:rPr>
        <w:t xml:space="preserve">a i HIFE, </w:t>
      </w:r>
      <w:r w:rsidR="00A66E93" w:rsidRPr="00A66E93">
        <w:rPr>
          <w:rFonts w:ascii="Times New Roman" w:hAnsi="Times New Roman" w:cs="Times New Roman"/>
          <w:color w:val="000000" w:themeColor="text1"/>
          <w:sz w:val="24"/>
          <w:szCs w:val="24"/>
        </w:rPr>
        <w:t>u tjednu od 23. do 27. ožujka 2020. godine obilježen je</w:t>
      </w:r>
      <w:r w:rsidR="00CB09CD">
        <w:rPr>
          <w:rFonts w:ascii="Times New Roman" w:hAnsi="Times New Roman" w:cs="Times New Roman"/>
          <w:color w:val="000000" w:themeColor="text1"/>
          <w:sz w:val="24"/>
          <w:szCs w:val="24"/>
        </w:rPr>
        <w:t>,</w:t>
      </w:r>
      <w:r w:rsidR="00A66E93" w:rsidRPr="00A66E93">
        <w:rPr>
          <w:rFonts w:ascii="Times New Roman" w:hAnsi="Times New Roman" w:cs="Times New Roman"/>
          <w:color w:val="000000" w:themeColor="text1"/>
          <w:sz w:val="24"/>
          <w:szCs w:val="24"/>
        </w:rPr>
        <w:t xml:space="preserve"> u specifičnim okolnostima opterećenim pandemijom </w:t>
      </w:r>
      <w:r w:rsidR="00BA0BBA">
        <w:rPr>
          <w:rFonts w:ascii="Times New Roman" w:hAnsi="Times New Roman" w:cs="Times New Roman"/>
          <w:color w:val="000000" w:themeColor="text1"/>
          <w:sz w:val="24"/>
          <w:szCs w:val="24"/>
        </w:rPr>
        <w:t xml:space="preserve">bolesti </w:t>
      </w:r>
      <w:r w:rsidR="00A66E93" w:rsidRPr="00A66E93">
        <w:rPr>
          <w:rFonts w:ascii="Times New Roman" w:hAnsi="Times New Roman" w:cs="Times New Roman"/>
          <w:color w:val="000000" w:themeColor="text1"/>
          <w:sz w:val="24"/>
          <w:szCs w:val="24"/>
        </w:rPr>
        <w:t>COVID</w:t>
      </w:r>
      <w:r w:rsidR="0023698F">
        <w:rPr>
          <w:rFonts w:ascii="Times New Roman" w:hAnsi="Times New Roman" w:cs="Times New Roman"/>
          <w:color w:val="000000" w:themeColor="text1"/>
          <w:sz w:val="24"/>
          <w:szCs w:val="24"/>
        </w:rPr>
        <w:t>-</w:t>
      </w:r>
      <w:r w:rsidR="00A66E93" w:rsidRPr="00A66E93">
        <w:rPr>
          <w:rFonts w:ascii="Times New Roman" w:hAnsi="Times New Roman" w:cs="Times New Roman"/>
          <w:color w:val="000000" w:themeColor="text1"/>
          <w:sz w:val="24"/>
          <w:szCs w:val="24"/>
        </w:rPr>
        <w:t>19 i u značajno manjem broju planiranih aktivnosti</w:t>
      </w:r>
      <w:r w:rsidR="00CB09CD">
        <w:rPr>
          <w:rFonts w:ascii="Times New Roman" w:hAnsi="Times New Roman" w:cs="Times New Roman"/>
          <w:color w:val="000000" w:themeColor="text1"/>
          <w:sz w:val="24"/>
          <w:szCs w:val="24"/>
        </w:rPr>
        <w:t>,</w:t>
      </w:r>
      <w:r w:rsidR="00A66E93" w:rsidRPr="00A66E93">
        <w:rPr>
          <w:rFonts w:ascii="Times New Roman" w:hAnsi="Times New Roman" w:cs="Times New Roman"/>
          <w:color w:val="000000" w:themeColor="text1"/>
          <w:sz w:val="24"/>
          <w:szCs w:val="24"/>
        </w:rPr>
        <w:t xml:space="preserve"> Svjetski i Europski tjedan novca s posebnim naglaskom na uključivanje djece i mladih u projekte i programe vezane za unaprjeđivanje financijske pismenosti</w:t>
      </w:r>
      <w:r w:rsidR="00572906">
        <w:rPr>
          <w:rFonts w:ascii="Times New Roman" w:hAnsi="Times New Roman" w:cs="Times New Roman"/>
          <w:color w:val="000000" w:themeColor="text1"/>
          <w:sz w:val="24"/>
          <w:szCs w:val="24"/>
        </w:rPr>
        <w:t>.</w:t>
      </w:r>
    </w:p>
    <w:p w14:paraId="278785E6" w14:textId="592750A9" w:rsidR="00856F91" w:rsidRPr="00FC198D" w:rsidRDefault="00856F91" w:rsidP="00B83A02">
      <w:pPr>
        <w:spacing w:after="0"/>
        <w:jc w:val="both"/>
        <w:rPr>
          <w:rFonts w:ascii="Times New Roman" w:hAnsi="Times New Roman" w:cs="Times New Roman"/>
          <w:color w:val="000000" w:themeColor="text1"/>
          <w:sz w:val="24"/>
          <w:szCs w:val="24"/>
        </w:rPr>
      </w:pPr>
    </w:p>
    <w:p w14:paraId="7FE46EC8" w14:textId="6823E4D9" w:rsidR="00435A2B" w:rsidRDefault="00435A2B" w:rsidP="00B83A02">
      <w:pPr>
        <w:spacing w:after="0"/>
        <w:jc w:val="both"/>
        <w:rPr>
          <w:rFonts w:ascii="Times New Roman" w:hAnsi="Times New Roman" w:cs="Times New Roman"/>
          <w:sz w:val="24"/>
          <w:szCs w:val="24"/>
        </w:rPr>
      </w:pPr>
      <w:r w:rsidRPr="00BD2EAB">
        <w:rPr>
          <w:rFonts w:ascii="Times New Roman" w:hAnsi="Times New Roman" w:cs="Times New Roman"/>
          <w:sz w:val="24"/>
          <w:szCs w:val="24"/>
        </w:rPr>
        <w:t xml:space="preserve">U okviru Natječaja za dodjelu bespovratnih sredstava projektima udruga u području izvaninstitucionalnoga odgoja i obrazovanja djece i mladih u školskoj godini 2019./2020. – prioritet </w:t>
      </w:r>
      <w:r w:rsidRPr="00BD2EAB">
        <w:rPr>
          <w:rFonts w:ascii="Times New Roman" w:hAnsi="Times New Roman" w:cs="Times New Roman"/>
          <w:noProof/>
          <w:sz w:val="24"/>
          <w:szCs w:val="24"/>
        </w:rPr>
        <w:t>Odgoj i obrazovanje za financijsku i medijsku pismenost</w:t>
      </w:r>
      <w:r w:rsidRPr="00BD2EAB">
        <w:rPr>
          <w:rFonts w:ascii="Times New Roman" w:hAnsi="Times New Roman" w:cs="Times New Roman"/>
          <w:sz w:val="24"/>
          <w:szCs w:val="24"/>
        </w:rPr>
        <w:t xml:space="preserve"> financirano je ukupno </w:t>
      </w:r>
      <w:r w:rsidRPr="00BD2EAB">
        <w:rPr>
          <w:rFonts w:ascii="Times New Roman" w:hAnsi="Times New Roman" w:cs="Times New Roman"/>
          <w:noProof/>
          <w:sz w:val="24"/>
          <w:szCs w:val="24"/>
        </w:rPr>
        <w:t xml:space="preserve">3 </w:t>
      </w:r>
      <w:r w:rsidRPr="00BD2EAB">
        <w:rPr>
          <w:rFonts w:ascii="Times New Roman" w:hAnsi="Times New Roman" w:cs="Times New Roman"/>
          <w:sz w:val="24"/>
          <w:szCs w:val="24"/>
        </w:rPr>
        <w:t xml:space="preserve">projekta u iznosu od </w:t>
      </w:r>
      <w:r w:rsidRPr="00BD2EAB">
        <w:rPr>
          <w:rFonts w:ascii="Times New Roman" w:hAnsi="Times New Roman" w:cs="Times New Roman"/>
          <w:noProof/>
          <w:sz w:val="24"/>
          <w:szCs w:val="24"/>
        </w:rPr>
        <w:t>323.704,00</w:t>
      </w:r>
      <w:r w:rsidRPr="00BD2EAB">
        <w:rPr>
          <w:rFonts w:ascii="Times New Roman" w:hAnsi="Times New Roman" w:cs="Times New Roman"/>
          <w:sz w:val="24"/>
          <w:szCs w:val="24"/>
        </w:rPr>
        <w:t xml:space="preserve"> kuna.</w:t>
      </w:r>
    </w:p>
    <w:p w14:paraId="440F5477" w14:textId="77777777" w:rsidR="00856F91" w:rsidRPr="00BD2EAB" w:rsidRDefault="00856F91" w:rsidP="00B83A02">
      <w:pPr>
        <w:spacing w:after="0"/>
        <w:jc w:val="both"/>
        <w:rPr>
          <w:rFonts w:ascii="Times New Roman" w:hAnsi="Times New Roman" w:cs="Times New Roman"/>
          <w:sz w:val="24"/>
          <w:szCs w:val="24"/>
        </w:rPr>
      </w:pPr>
    </w:p>
    <w:p w14:paraId="797AF659" w14:textId="037CE63D" w:rsidR="00435A2B" w:rsidRDefault="00435A2B" w:rsidP="00B83A02">
      <w:pPr>
        <w:spacing w:after="0"/>
        <w:jc w:val="both"/>
        <w:rPr>
          <w:rFonts w:ascii="Times New Roman" w:hAnsi="Times New Roman" w:cs="Times New Roman"/>
          <w:b/>
          <w:sz w:val="24"/>
          <w:szCs w:val="24"/>
        </w:rPr>
      </w:pPr>
      <w:r w:rsidRPr="00BD2EAB">
        <w:rPr>
          <w:rFonts w:ascii="Times New Roman" w:hAnsi="Times New Roman" w:cs="Times New Roman"/>
          <w:sz w:val="24"/>
          <w:szCs w:val="24"/>
        </w:rPr>
        <w:t xml:space="preserve">U studenome 2020. </w:t>
      </w:r>
      <w:r w:rsidR="006E4559">
        <w:rPr>
          <w:rFonts w:ascii="Times New Roman" w:hAnsi="Times New Roman" w:cs="Times New Roman"/>
          <w:sz w:val="24"/>
          <w:szCs w:val="24"/>
        </w:rPr>
        <w:t xml:space="preserve">godine </w:t>
      </w:r>
      <w:r w:rsidRPr="00BD2EAB">
        <w:rPr>
          <w:rFonts w:ascii="Times New Roman" w:hAnsi="Times New Roman" w:cs="Times New Roman"/>
          <w:sz w:val="24"/>
          <w:szCs w:val="24"/>
        </w:rPr>
        <w:t xml:space="preserve">u suradnji s </w:t>
      </w:r>
      <w:r w:rsidR="000F76D0">
        <w:rPr>
          <w:rFonts w:ascii="Times New Roman" w:hAnsi="Times New Roman" w:cs="Times New Roman"/>
          <w:sz w:val="24"/>
          <w:szCs w:val="24"/>
        </w:rPr>
        <w:t>M</w:t>
      </w:r>
      <w:r w:rsidR="00567A4B">
        <w:rPr>
          <w:rFonts w:ascii="Times New Roman" w:hAnsi="Times New Roman" w:cs="Times New Roman"/>
          <w:sz w:val="24"/>
          <w:szCs w:val="24"/>
        </w:rPr>
        <w:t>FIN</w:t>
      </w:r>
      <w:r w:rsidR="000F76D0">
        <w:rPr>
          <w:rFonts w:ascii="Times New Roman" w:hAnsi="Times New Roman" w:cs="Times New Roman"/>
          <w:sz w:val="24"/>
          <w:szCs w:val="24"/>
        </w:rPr>
        <w:t xml:space="preserve"> PU</w:t>
      </w:r>
      <w:r w:rsidR="00567A4B">
        <w:rPr>
          <w:rFonts w:ascii="Times New Roman" w:hAnsi="Times New Roman" w:cs="Times New Roman"/>
          <w:sz w:val="24"/>
          <w:szCs w:val="24"/>
        </w:rPr>
        <w:t xml:space="preserve"> </w:t>
      </w:r>
      <w:r w:rsidRPr="00BD2EAB">
        <w:rPr>
          <w:rFonts w:ascii="Times New Roman" w:hAnsi="Times New Roman" w:cs="Times New Roman"/>
          <w:sz w:val="24"/>
          <w:szCs w:val="24"/>
        </w:rPr>
        <w:t xml:space="preserve">pripremljen je natječaj za literarne i likovne radove učenike petih i šestih razreda osnovnih i srednjih škola </w:t>
      </w:r>
      <w:r w:rsidR="00572906">
        <w:rPr>
          <w:rFonts w:ascii="Times New Roman" w:hAnsi="Times New Roman" w:cs="Times New Roman"/>
          <w:sz w:val="24"/>
          <w:szCs w:val="24"/>
        </w:rPr>
        <w:t>„</w:t>
      </w:r>
      <w:r w:rsidRPr="00BD2EAB">
        <w:rPr>
          <w:rFonts w:ascii="Times New Roman" w:hAnsi="Times New Roman" w:cs="Times New Roman"/>
          <w:bCs/>
          <w:sz w:val="24"/>
          <w:szCs w:val="24"/>
        </w:rPr>
        <w:t>Plaćati porez je bitno</w:t>
      </w:r>
      <w:r w:rsidR="00572906">
        <w:rPr>
          <w:rFonts w:ascii="Times New Roman" w:hAnsi="Times New Roman" w:cs="Times New Roman"/>
          <w:bCs/>
          <w:sz w:val="24"/>
          <w:szCs w:val="24"/>
        </w:rPr>
        <w:t>“</w:t>
      </w:r>
      <w:r w:rsidRPr="00BD2EAB">
        <w:rPr>
          <w:rFonts w:ascii="Times New Roman" w:hAnsi="Times New Roman" w:cs="Times New Roman"/>
          <w:bCs/>
          <w:sz w:val="24"/>
          <w:szCs w:val="24"/>
        </w:rPr>
        <w:t>.</w:t>
      </w:r>
      <w:r w:rsidRPr="00BD2EAB">
        <w:rPr>
          <w:rFonts w:ascii="Times New Roman" w:hAnsi="Times New Roman" w:cs="Times New Roman"/>
          <w:b/>
          <w:sz w:val="24"/>
          <w:szCs w:val="24"/>
        </w:rPr>
        <w:t xml:space="preserve"> </w:t>
      </w:r>
    </w:p>
    <w:p w14:paraId="71DA8064" w14:textId="77777777" w:rsidR="00856F91" w:rsidRPr="00BD2EAB" w:rsidRDefault="00856F91" w:rsidP="00B83A02">
      <w:pPr>
        <w:spacing w:after="0"/>
        <w:jc w:val="both"/>
        <w:rPr>
          <w:rFonts w:ascii="Times New Roman" w:hAnsi="Times New Roman" w:cs="Times New Roman"/>
          <w:sz w:val="24"/>
          <w:szCs w:val="24"/>
        </w:rPr>
      </w:pPr>
    </w:p>
    <w:p w14:paraId="7D49B2BC" w14:textId="2981321A" w:rsidR="00435A2B" w:rsidRDefault="00435A2B" w:rsidP="00B83A02">
      <w:pPr>
        <w:spacing w:after="0"/>
        <w:jc w:val="both"/>
        <w:rPr>
          <w:rFonts w:ascii="Times New Roman" w:hAnsi="Times New Roman" w:cs="Times New Roman"/>
          <w:bCs/>
          <w:sz w:val="24"/>
          <w:szCs w:val="24"/>
        </w:rPr>
      </w:pPr>
      <w:r w:rsidRPr="00BD2EAB">
        <w:rPr>
          <w:rFonts w:ascii="Times New Roman" w:hAnsi="Times New Roman" w:cs="Times New Roman"/>
          <w:sz w:val="24"/>
          <w:szCs w:val="24"/>
        </w:rPr>
        <w:t xml:space="preserve">U okviru </w:t>
      </w:r>
      <w:r w:rsidRPr="00BD2EAB">
        <w:rPr>
          <w:rFonts w:ascii="Times New Roman" w:hAnsi="Times New Roman" w:cs="Times New Roman"/>
          <w:bCs/>
          <w:sz w:val="24"/>
          <w:szCs w:val="24"/>
        </w:rPr>
        <w:t xml:space="preserve">Kurikuluma za međupredmetnu temu Poduzetništvo za osnovne i srednje škole u Republici Hrvatskoj (dostupan na poveznici: </w:t>
      </w:r>
      <w:hyperlink r:id="rId15" w:history="1">
        <w:r w:rsidRPr="00BD2EAB">
          <w:rPr>
            <w:rStyle w:val="Hyperlink"/>
            <w:rFonts w:ascii="Times New Roman" w:hAnsi="Times New Roman" w:cs="Times New Roman"/>
            <w:bCs/>
            <w:color w:val="auto"/>
            <w:sz w:val="24"/>
            <w:szCs w:val="24"/>
          </w:rPr>
          <w:t>https://narodne-novine.nn.hr/clanci/sluzbeni/full/2019_01_7_157.html</w:t>
        </w:r>
      </w:hyperlink>
      <w:r w:rsidRPr="00BD2EAB">
        <w:rPr>
          <w:rFonts w:ascii="Times New Roman" w:hAnsi="Times New Roman" w:cs="Times New Roman"/>
          <w:bCs/>
          <w:sz w:val="24"/>
          <w:szCs w:val="24"/>
        </w:rPr>
        <w:t xml:space="preserve"> ) u okviru domene Financijska i ekonomska pismenost obrađuju se sadržaji vezani uz unaprjeđivanje financijske pismenosti. </w:t>
      </w:r>
    </w:p>
    <w:p w14:paraId="5C6BD846" w14:textId="77777777" w:rsidR="00856F91" w:rsidRPr="00BD2EAB" w:rsidRDefault="00856F91" w:rsidP="00B83A02">
      <w:pPr>
        <w:spacing w:after="0"/>
        <w:jc w:val="both"/>
        <w:rPr>
          <w:rFonts w:ascii="Times New Roman" w:hAnsi="Times New Roman" w:cs="Times New Roman"/>
          <w:bCs/>
          <w:sz w:val="24"/>
          <w:szCs w:val="24"/>
        </w:rPr>
      </w:pPr>
    </w:p>
    <w:p w14:paraId="0F5AC0A0" w14:textId="72B2C079" w:rsidR="00435A2B" w:rsidRDefault="00435A2B" w:rsidP="00B83A02">
      <w:pPr>
        <w:spacing w:after="0"/>
        <w:jc w:val="both"/>
        <w:rPr>
          <w:rFonts w:ascii="Times New Roman" w:eastAsia="Times New Roman" w:hAnsi="Times New Roman" w:cs="Times New Roman"/>
          <w:bCs/>
          <w:iCs/>
          <w:sz w:val="24"/>
          <w:szCs w:val="24"/>
        </w:rPr>
      </w:pPr>
      <w:r w:rsidRPr="00BD2EAB">
        <w:rPr>
          <w:rFonts w:ascii="Times New Roman" w:eastAsia="Times New Roman" w:hAnsi="Times New Roman" w:cs="Times New Roman"/>
          <w:bCs/>
          <w:iCs/>
          <w:sz w:val="24"/>
          <w:szCs w:val="24"/>
        </w:rPr>
        <w:lastRenderedPageBreak/>
        <w:t>U okviru obilježavanja Europskog tjedana novca učenici Škole za grafiku, dizajn i medijsku produkciju iz Zagreba pripremili su informacijske grafike na temu unaprjeđivanja financijske pismenosti i zaštite potrošača.</w:t>
      </w:r>
    </w:p>
    <w:p w14:paraId="4E8EC3BD" w14:textId="77777777" w:rsidR="00856F91" w:rsidRPr="00BD2EAB" w:rsidRDefault="00856F91" w:rsidP="00B83A02">
      <w:pPr>
        <w:spacing w:after="0"/>
        <w:jc w:val="both"/>
        <w:rPr>
          <w:rFonts w:ascii="Times New Roman" w:eastAsia="Times New Roman" w:hAnsi="Times New Roman" w:cs="Times New Roman"/>
          <w:bCs/>
          <w:iCs/>
          <w:sz w:val="24"/>
          <w:szCs w:val="24"/>
        </w:rPr>
      </w:pPr>
    </w:p>
    <w:p w14:paraId="6FDCC31C" w14:textId="7D4C7469" w:rsidR="00D02D68" w:rsidRPr="00BD2EAB" w:rsidRDefault="00D02D68" w:rsidP="00B83A02">
      <w:pPr>
        <w:spacing w:after="0"/>
        <w:jc w:val="both"/>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t>AZOO</w:t>
      </w:r>
    </w:p>
    <w:p w14:paraId="791ADDF2" w14:textId="15B5D77D" w:rsidR="008F2AF2" w:rsidRPr="00BD2EAB" w:rsidRDefault="008F2AF2" w:rsidP="00A2779E">
      <w:pPr>
        <w:spacing w:after="0"/>
        <w:contextualSpacing/>
        <w:jc w:val="both"/>
        <w:rPr>
          <w:rFonts w:ascii="Times New Roman" w:eastAsia="Times New Roman" w:hAnsi="Times New Roman" w:cs="Times New Roman"/>
          <w:b/>
          <w:bCs/>
          <w:color w:val="FF0000"/>
          <w:sz w:val="24"/>
          <w:szCs w:val="24"/>
        </w:rPr>
      </w:pPr>
    </w:p>
    <w:p w14:paraId="7DEF187D" w14:textId="03872FFB" w:rsidR="003B007E" w:rsidRDefault="003B007E" w:rsidP="00A2779E">
      <w:pPr>
        <w:spacing w:after="0"/>
        <w:contextualSpacing/>
        <w:jc w:val="both"/>
        <w:rPr>
          <w:rFonts w:ascii="Times New Roman" w:hAnsi="Times New Roman" w:cs="Times New Roman"/>
          <w:sz w:val="24"/>
          <w:szCs w:val="24"/>
        </w:rPr>
      </w:pPr>
      <w:r w:rsidRPr="00BB67A8">
        <w:rPr>
          <w:rFonts w:ascii="Times New Roman" w:hAnsi="Times New Roman" w:cs="Times New Roman"/>
          <w:sz w:val="24"/>
          <w:szCs w:val="24"/>
        </w:rPr>
        <w:t>Poslov</w:t>
      </w:r>
      <w:r w:rsidR="00255A5F">
        <w:rPr>
          <w:rFonts w:ascii="Times New Roman" w:hAnsi="Times New Roman" w:cs="Times New Roman"/>
          <w:sz w:val="24"/>
          <w:szCs w:val="24"/>
        </w:rPr>
        <w:t>i</w:t>
      </w:r>
      <w:r w:rsidRPr="00BB67A8">
        <w:rPr>
          <w:rFonts w:ascii="Times New Roman" w:hAnsi="Times New Roman" w:cs="Times New Roman"/>
          <w:sz w:val="24"/>
          <w:szCs w:val="24"/>
        </w:rPr>
        <w:t xml:space="preserve"> koje je </w:t>
      </w:r>
      <w:r w:rsidRPr="00BB67A8">
        <w:rPr>
          <w:rFonts w:ascii="Times New Roman" w:hAnsi="Times New Roman" w:cs="Times New Roman"/>
          <w:sz w:val="24"/>
          <w:szCs w:val="24"/>
          <w:lang w:eastAsia="hr-HR"/>
        </w:rPr>
        <w:t xml:space="preserve">AZOO </w:t>
      </w:r>
      <w:r w:rsidRPr="00BB67A8">
        <w:rPr>
          <w:rFonts w:ascii="Times New Roman" w:hAnsi="Times New Roman" w:cs="Times New Roman"/>
          <w:sz w:val="24"/>
          <w:szCs w:val="24"/>
        </w:rPr>
        <w:t>obavlja</w:t>
      </w:r>
      <w:r w:rsidR="003A75EF">
        <w:rPr>
          <w:rFonts w:ascii="Times New Roman" w:hAnsi="Times New Roman" w:cs="Times New Roman"/>
          <w:sz w:val="24"/>
          <w:szCs w:val="24"/>
        </w:rPr>
        <w:t>o</w:t>
      </w:r>
      <w:r w:rsidRPr="00BB67A8">
        <w:rPr>
          <w:rFonts w:ascii="Times New Roman" w:hAnsi="Times New Roman" w:cs="Times New Roman"/>
          <w:sz w:val="24"/>
          <w:szCs w:val="24"/>
        </w:rPr>
        <w:t xml:space="preserve"> tijekom 2020. godine vezani su za plan unaprjeđivanja financijske pismenosti, organizaciju stručnih skupova za financijsku pismenost u okviru kurikula međupredmetnih tema: </w:t>
      </w:r>
      <w:r w:rsidRPr="00BB67A8">
        <w:rPr>
          <w:rFonts w:ascii="Times New Roman" w:hAnsi="Times New Roman" w:cs="Times New Roman"/>
          <w:color w:val="212529"/>
          <w:sz w:val="24"/>
          <w:szCs w:val="24"/>
        </w:rPr>
        <w:t>Građanski odgoj i obrazovanje, Poduzetništvo i financijska pismenost, Osobni i socijalni razvoj</w:t>
      </w:r>
      <w:hyperlink r:id="rId16" w:history="1"/>
      <w:r w:rsidRPr="00BB67A8">
        <w:rPr>
          <w:rFonts w:ascii="Times New Roman" w:hAnsi="Times New Roman" w:cs="Times New Roman"/>
          <w:color w:val="212529"/>
          <w:sz w:val="24"/>
          <w:szCs w:val="24"/>
        </w:rPr>
        <w:t>, Učiti kako učiti, Uporaba informacijske i komunikacijske tehnologije i Održivi razvoj</w:t>
      </w:r>
      <w:r w:rsidRPr="00BB67A8">
        <w:rPr>
          <w:rFonts w:ascii="Times New Roman" w:hAnsi="Times New Roman" w:cs="Times New Roman"/>
          <w:sz w:val="24"/>
          <w:szCs w:val="24"/>
        </w:rPr>
        <w:t xml:space="preserve">. Te su se aktivnosti uredno odvijale do pojave </w:t>
      </w:r>
      <w:r w:rsidR="00892A2B">
        <w:rPr>
          <w:rFonts w:ascii="Times New Roman" w:hAnsi="Times New Roman" w:cs="Times New Roman"/>
          <w:sz w:val="24"/>
          <w:szCs w:val="24"/>
        </w:rPr>
        <w:t xml:space="preserve">pandemije </w:t>
      </w:r>
      <w:r w:rsidR="00BA0BBA">
        <w:rPr>
          <w:rFonts w:ascii="Times New Roman" w:hAnsi="Times New Roman" w:cs="Times New Roman"/>
          <w:sz w:val="24"/>
          <w:szCs w:val="24"/>
        </w:rPr>
        <w:t xml:space="preserve">bolesti </w:t>
      </w:r>
      <w:r w:rsidR="0065161F">
        <w:rPr>
          <w:rFonts w:ascii="Times New Roman" w:hAnsi="Times New Roman" w:cs="Times New Roman"/>
          <w:sz w:val="24"/>
          <w:szCs w:val="24"/>
        </w:rPr>
        <w:t>COVID-19</w:t>
      </w:r>
      <w:r w:rsidRPr="00BB67A8">
        <w:rPr>
          <w:rFonts w:ascii="Times New Roman" w:hAnsi="Times New Roman" w:cs="Times New Roman"/>
          <w:sz w:val="24"/>
          <w:szCs w:val="24"/>
        </w:rPr>
        <w:t xml:space="preserve">, nakon čega su se aktivnosti trebale prilagoditi epidemiološkim mjerama za suzbijanje širenja </w:t>
      </w:r>
      <w:r w:rsidR="00892A2B">
        <w:rPr>
          <w:rFonts w:ascii="Times New Roman" w:hAnsi="Times New Roman" w:cs="Times New Roman"/>
          <w:sz w:val="24"/>
          <w:szCs w:val="24"/>
        </w:rPr>
        <w:t xml:space="preserve">pandemije </w:t>
      </w:r>
      <w:r w:rsidR="00BA0BBA">
        <w:rPr>
          <w:rFonts w:ascii="Times New Roman" w:hAnsi="Times New Roman" w:cs="Times New Roman"/>
          <w:sz w:val="24"/>
          <w:szCs w:val="24"/>
        </w:rPr>
        <w:t xml:space="preserve">bolesti </w:t>
      </w:r>
      <w:r w:rsidR="00694687">
        <w:rPr>
          <w:rFonts w:ascii="Times New Roman" w:hAnsi="Times New Roman" w:cs="Times New Roman"/>
          <w:sz w:val="24"/>
          <w:szCs w:val="24"/>
        </w:rPr>
        <w:t xml:space="preserve">COVID-19 </w:t>
      </w:r>
      <w:r w:rsidRPr="00BB67A8">
        <w:rPr>
          <w:rFonts w:ascii="Times New Roman" w:hAnsi="Times New Roman" w:cs="Times New Roman"/>
          <w:sz w:val="24"/>
          <w:szCs w:val="24"/>
        </w:rPr>
        <w:t>te su tijekom godine održavani webinari i edukacija putem</w:t>
      </w:r>
      <w:r w:rsidR="00E550A5">
        <w:rPr>
          <w:rFonts w:ascii="Times New Roman" w:hAnsi="Times New Roman" w:cs="Times New Roman"/>
          <w:sz w:val="24"/>
          <w:szCs w:val="24"/>
        </w:rPr>
        <w:t xml:space="preserve"> internet </w:t>
      </w:r>
      <w:r w:rsidRPr="00BB67A8">
        <w:rPr>
          <w:rFonts w:ascii="Times New Roman" w:hAnsi="Times New Roman" w:cs="Times New Roman"/>
          <w:sz w:val="24"/>
          <w:szCs w:val="24"/>
        </w:rPr>
        <w:t>platformi.</w:t>
      </w:r>
    </w:p>
    <w:p w14:paraId="278DB193" w14:textId="77777777" w:rsidR="00A2779E" w:rsidRPr="00BB67A8" w:rsidRDefault="00A2779E" w:rsidP="00A2779E">
      <w:pPr>
        <w:spacing w:after="0"/>
        <w:contextualSpacing/>
        <w:jc w:val="both"/>
        <w:rPr>
          <w:rFonts w:ascii="Times New Roman" w:hAnsi="Times New Roman" w:cs="Times New Roman"/>
          <w:sz w:val="24"/>
          <w:szCs w:val="24"/>
        </w:rPr>
      </w:pPr>
    </w:p>
    <w:p w14:paraId="588B7795" w14:textId="30720219" w:rsidR="003B007E" w:rsidRDefault="003B007E" w:rsidP="00A2779E">
      <w:pPr>
        <w:spacing w:after="0"/>
        <w:contextualSpacing/>
        <w:jc w:val="both"/>
        <w:rPr>
          <w:rFonts w:ascii="Times New Roman" w:hAnsi="Times New Roman" w:cs="Times New Roman"/>
          <w:sz w:val="24"/>
          <w:szCs w:val="24"/>
        </w:rPr>
      </w:pPr>
      <w:r w:rsidRPr="00BB67A8">
        <w:rPr>
          <w:rFonts w:ascii="Times New Roman" w:hAnsi="Times New Roman" w:cs="Times New Roman"/>
          <w:sz w:val="24"/>
          <w:szCs w:val="24"/>
        </w:rPr>
        <w:t xml:space="preserve">Povodom obilježavanju Europskog i Svjetskog tjedna novca, </w:t>
      </w:r>
      <w:r w:rsidRPr="00BB67A8">
        <w:rPr>
          <w:rFonts w:ascii="Times New Roman" w:hAnsi="Times New Roman" w:cs="Times New Roman"/>
          <w:sz w:val="24"/>
          <w:szCs w:val="24"/>
          <w:lang w:eastAsia="hr-HR"/>
        </w:rPr>
        <w:t>A</w:t>
      </w:r>
      <w:r w:rsidR="005F3FDD">
        <w:rPr>
          <w:rFonts w:ascii="Times New Roman" w:hAnsi="Times New Roman" w:cs="Times New Roman"/>
          <w:sz w:val="24"/>
          <w:szCs w:val="24"/>
          <w:lang w:eastAsia="hr-HR"/>
        </w:rPr>
        <w:t>ZOO</w:t>
      </w:r>
      <w:r w:rsidRPr="00BB67A8">
        <w:rPr>
          <w:rFonts w:ascii="Times New Roman" w:hAnsi="Times New Roman" w:cs="Times New Roman"/>
          <w:sz w:val="24"/>
          <w:szCs w:val="24"/>
        </w:rPr>
        <w:t xml:space="preserve"> </w:t>
      </w:r>
      <w:r w:rsidR="003A75EF">
        <w:rPr>
          <w:rFonts w:ascii="Times New Roman" w:hAnsi="Times New Roman" w:cs="Times New Roman"/>
          <w:sz w:val="24"/>
          <w:szCs w:val="24"/>
        </w:rPr>
        <w:t xml:space="preserve">je </w:t>
      </w:r>
      <w:r w:rsidRPr="00BB67A8">
        <w:rPr>
          <w:rFonts w:ascii="Times New Roman" w:hAnsi="Times New Roman" w:cs="Times New Roman"/>
          <w:sz w:val="24"/>
          <w:szCs w:val="24"/>
        </w:rPr>
        <w:t>pozva</w:t>
      </w:r>
      <w:r w:rsidR="003A75EF">
        <w:rPr>
          <w:rFonts w:ascii="Times New Roman" w:hAnsi="Times New Roman" w:cs="Times New Roman"/>
          <w:sz w:val="24"/>
          <w:szCs w:val="24"/>
        </w:rPr>
        <w:t>o</w:t>
      </w:r>
      <w:r w:rsidRPr="00BB67A8">
        <w:rPr>
          <w:rFonts w:ascii="Times New Roman" w:hAnsi="Times New Roman" w:cs="Times New Roman"/>
          <w:sz w:val="24"/>
          <w:szCs w:val="24"/>
        </w:rPr>
        <w:t xml:space="preserve"> sve osnovne i srednje škole na obilježavanje te je uputila ravnateljima škola prijedlog programa obilježavanja. Također je sudjelovala u zajedničkoj aktivnosti/konferenciji povodom obilježavanja Dana štednje 2020. godine.</w:t>
      </w:r>
    </w:p>
    <w:p w14:paraId="227E089D" w14:textId="77777777" w:rsidR="00A2779E" w:rsidRPr="00BB67A8" w:rsidRDefault="00A2779E" w:rsidP="00A2779E">
      <w:pPr>
        <w:spacing w:after="0"/>
        <w:contextualSpacing/>
        <w:jc w:val="both"/>
        <w:rPr>
          <w:rFonts w:ascii="Times New Roman" w:hAnsi="Times New Roman" w:cs="Times New Roman"/>
          <w:sz w:val="24"/>
          <w:szCs w:val="24"/>
        </w:rPr>
      </w:pPr>
    </w:p>
    <w:p w14:paraId="797778D9" w14:textId="0D788D41" w:rsidR="003B007E" w:rsidRDefault="003B007E" w:rsidP="00A2779E">
      <w:pPr>
        <w:spacing w:after="0"/>
        <w:contextualSpacing/>
        <w:jc w:val="both"/>
        <w:rPr>
          <w:rFonts w:ascii="Times New Roman" w:hAnsi="Times New Roman" w:cs="Times New Roman"/>
          <w:sz w:val="24"/>
          <w:szCs w:val="24"/>
        </w:rPr>
      </w:pPr>
      <w:r w:rsidRPr="00BB67A8">
        <w:rPr>
          <w:rFonts w:ascii="Times New Roman" w:hAnsi="Times New Roman" w:cs="Times New Roman"/>
          <w:sz w:val="24"/>
          <w:szCs w:val="24"/>
        </w:rPr>
        <w:t>Voditelji županijskih stručnih vijeća za građanski odgoj i obrazovanje i međupredmetne teme organizirali su seminare, stručne predavanja i druga događanja namijenjena financijskoj edukaciji.</w:t>
      </w:r>
    </w:p>
    <w:p w14:paraId="64CFADAF" w14:textId="77777777" w:rsidR="00A2779E" w:rsidRPr="00BB67A8" w:rsidRDefault="00A2779E" w:rsidP="00A2779E">
      <w:pPr>
        <w:spacing w:after="0"/>
        <w:contextualSpacing/>
        <w:jc w:val="both"/>
        <w:rPr>
          <w:rFonts w:ascii="Times New Roman" w:hAnsi="Times New Roman" w:cs="Times New Roman"/>
          <w:sz w:val="24"/>
          <w:szCs w:val="24"/>
        </w:rPr>
      </w:pPr>
    </w:p>
    <w:p w14:paraId="7F240741" w14:textId="3050A7B9" w:rsidR="00BB67A8" w:rsidRDefault="003B007E" w:rsidP="00A2779E">
      <w:pPr>
        <w:spacing w:after="0"/>
        <w:contextualSpacing/>
        <w:jc w:val="both"/>
        <w:rPr>
          <w:rFonts w:ascii="Times New Roman" w:hAnsi="Times New Roman" w:cs="Times New Roman"/>
          <w:sz w:val="24"/>
          <w:szCs w:val="24"/>
        </w:rPr>
      </w:pPr>
      <w:r w:rsidRPr="00BB67A8">
        <w:rPr>
          <w:rFonts w:ascii="Times New Roman" w:hAnsi="Times New Roman" w:cs="Times New Roman"/>
          <w:sz w:val="24"/>
          <w:szCs w:val="24"/>
        </w:rPr>
        <w:t>AZOO je u suradnji s Večernjim listom</w:t>
      </w:r>
      <w:r w:rsidR="00BB67A8">
        <w:rPr>
          <w:rFonts w:ascii="Times New Roman" w:hAnsi="Times New Roman" w:cs="Times New Roman"/>
          <w:sz w:val="24"/>
          <w:szCs w:val="24"/>
        </w:rPr>
        <w:t>, U</w:t>
      </w:r>
      <w:r w:rsidR="00981D78">
        <w:rPr>
          <w:rFonts w:ascii="Times New Roman" w:hAnsi="Times New Roman" w:cs="Times New Roman"/>
          <w:sz w:val="24"/>
          <w:szCs w:val="24"/>
        </w:rPr>
        <w:t>MFO-om</w:t>
      </w:r>
      <w:r w:rsidR="00BB67A8">
        <w:rPr>
          <w:rFonts w:ascii="Times New Roman" w:hAnsi="Times New Roman" w:cs="Times New Roman"/>
          <w:sz w:val="24"/>
          <w:szCs w:val="24"/>
        </w:rPr>
        <w:t xml:space="preserve">, </w:t>
      </w:r>
      <w:r w:rsidR="00981D78">
        <w:rPr>
          <w:rFonts w:ascii="Times New Roman" w:hAnsi="Times New Roman" w:cs="Times New Roman"/>
          <w:sz w:val="24"/>
          <w:szCs w:val="24"/>
        </w:rPr>
        <w:t>EFZG-o</w:t>
      </w:r>
      <w:r w:rsidR="00892A2B">
        <w:rPr>
          <w:rFonts w:ascii="Times New Roman" w:hAnsi="Times New Roman" w:cs="Times New Roman"/>
          <w:sz w:val="24"/>
          <w:szCs w:val="24"/>
        </w:rPr>
        <w:t>m</w:t>
      </w:r>
      <w:r w:rsidR="00BB67A8">
        <w:rPr>
          <w:rFonts w:ascii="Times New Roman" w:hAnsi="Times New Roman" w:cs="Times New Roman"/>
          <w:sz w:val="24"/>
          <w:szCs w:val="24"/>
        </w:rPr>
        <w:t xml:space="preserve"> i M</w:t>
      </w:r>
      <w:r w:rsidR="00981D78">
        <w:rPr>
          <w:rFonts w:ascii="Times New Roman" w:hAnsi="Times New Roman" w:cs="Times New Roman"/>
          <w:sz w:val="24"/>
          <w:szCs w:val="24"/>
        </w:rPr>
        <w:t>ZO-om</w:t>
      </w:r>
      <w:r w:rsidR="00BB67A8">
        <w:rPr>
          <w:rFonts w:ascii="Times New Roman" w:hAnsi="Times New Roman" w:cs="Times New Roman"/>
          <w:sz w:val="24"/>
          <w:szCs w:val="24"/>
        </w:rPr>
        <w:t xml:space="preserve"> sudjelova</w:t>
      </w:r>
      <w:r w:rsidR="00C87719">
        <w:rPr>
          <w:rFonts w:ascii="Times New Roman" w:hAnsi="Times New Roman" w:cs="Times New Roman"/>
          <w:sz w:val="24"/>
          <w:szCs w:val="24"/>
        </w:rPr>
        <w:t>o</w:t>
      </w:r>
      <w:r w:rsidR="00BB67A8">
        <w:rPr>
          <w:rFonts w:ascii="Times New Roman" w:hAnsi="Times New Roman" w:cs="Times New Roman"/>
          <w:sz w:val="24"/>
          <w:szCs w:val="24"/>
        </w:rPr>
        <w:t xml:space="preserve"> u pripremanju natječaja u sklopu edukativnog projekta Male akademije financije: „Učim i štedim – znam da vrijedim“, koji je zbog pandemije </w:t>
      </w:r>
      <w:r w:rsidR="00BA0BBA">
        <w:rPr>
          <w:rFonts w:ascii="Times New Roman" w:hAnsi="Times New Roman" w:cs="Times New Roman"/>
          <w:sz w:val="24"/>
          <w:szCs w:val="24"/>
        </w:rPr>
        <w:t xml:space="preserve">bolesti </w:t>
      </w:r>
      <w:r w:rsidR="00BB67A8">
        <w:rPr>
          <w:rFonts w:ascii="Times New Roman" w:hAnsi="Times New Roman" w:cs="Times New Roman"/>
          <w:sz w:val="24"/>
          <w:szCs w:val="24"/>
        </w:rPr>
        <w:t xml:space="preserve"> C</w:t>
      </w:r>
      <w:r w:rsidR="0065161F">
        <w:rPr>
          <w:rFonts w:ascii="Times New Roman" w:hAnsi="Times New Roman" w:cs="Times New Roman"/>
          <w:sz w:val="24"/>
          <w:szCs w:val="24"/>
        </w:rPr>
        <w:t>O</w:t>
      </w:r>
      <w:r w:rsidR="00BB67A8">
        <w:rPr>
          <w:rFonts w:ascii="Times New Roman" w:hAnsi="Times New Roman" w:cs="Times New Roman"/>
          <w:sz w:val="24"/>
          <w:szCs w:val="24"/>
        </w:rPr>
        <w:t xml:space="preserve">VID-19 i epidemioloških mjera privremeno zaustavljen. </w:t>
      </w:r>
    </w:p>
    <w:p w14:paraId="77B5C64D" w14:textId="77777777" w:rsidR="00DB2873" w:rsidRDefault="00DB2873" w:rsidP="00A2779E">
      <w:pPr>
        <w:spacing w:after="0"/>
        <w:contextualSpacing/>
        <w:jc w:val="both"/>
        <w:rPr>
          <w:rFonts w:ascii="Times New Roman" w:hAnsi="Times New Roman" w:cs="Times New Roman"/>
          <w:sz w:val="24"/>
          <w:szCs w:val="24"/>
        </w:rPr>
      </w:pPr>
    </w:p>
    <w:p w14:paraId="7C18A0E3" w14:textId="11E8C7C9" w:rsidR="003B007E" w:rsidRPr="00BD2EAB" w:rsidRDefault="003B007E" w:rsidP="00A2779E">
      <w:pPr>
        <w:pStyle w:val="NoSpacing"/>
        <w:spacing w:line="276" w:lineRule="auto"/>
        <w:contextualSpacing/>
        <w:jc w:val="both"/>
        <w:rPr>
          <w:rFonts w:ascii="Times New Roman" w:eastAsia="Times New Roman" w:hAnsi="Times New Roman"/>
          <w:b/>
          <w:bCs/>
          <w:color w:val="FF0000"/>
          <w:sz w:val="24"/>
          <w:szCs w:val="24"/>
        </w:rPr>
      </w:pPr>
      <w:r w:rsidRPr="00BB67A8">
        <w:rPr>
          <w:rFonts w:ascii="Times New Roman" w:hAnsi="Times New Roman"/>
          <w:sz w:val="24"/>
          <w:szCs w:val="24"/>
        </w:rPr>
        <w:t>AZOO je sudjelova</w:t>
      </w:r>
      <w:r w:rsidR="00C87719">
        <w:rPr>
          <w:rFonts w:ascii="Times New Roman" w:hAnsi="Times New Roman"/>
          <w:sz w:val="24"/>
          <w:szCs w:val="24"/>
        </w:rPr>
        <w:t>o</w:t>
      </w:r>
      <w:r w:rsidRPr="00BB67A8">
        <w:rPr>
          <w:rFonts w:ascii="Times New Roman" w:hAnsi="Times New Roman"/>
          <w:sz w:val="24"/>
          <w:szCs w:val="24"/>
        </w:rPr>
        <w:t xml:space="preserve"> u popunjavanju OECD-ovog upitnika članovima Operativne radne grupe za financijsku pismenost o financijskoj pismenosti </w:t>
      </w:r>
      <w:r w:rsidR="00BA0BBA">
        <w:rPr>
          <w:rFonts w:ascii="Times New Roman" w:hAnsi="Times New Roman"/>
          <w:sz w:val="24"/>
          <w:szCs w:val="24"/>
        </w:rPr>
        <w:t>(</w:t>
      </w:r>
      <w:r w:rsidRPr="00BB67A8">
        <w:rPr>
          <w:rFonts w:ascii="Times New Roman" w:hAnsi="Times New Roman"/>
          <w:sz w:val="24"/>
          <w:szCs w:val="24"/>
        </w:rPr>
        <w:t>Questionnaire Stocktaking on Financial Inclusion for Youth</w:t>
      </w:r>
      <w:r w:rsidR="00BA0BBA">
        <w:rPr>
          <w:rFonts w:ascii="Times New Roman" w:hAnsi="Times New Roman"/>
          <w:sz w:val="24"/>
          <w:szCs w:val="24"/>
        </w:rPr>
        <w:t>)</w:t>
      </w:r>
      <w:r w:rsidRPr="00BB67A8">
        <w:rPr>
          <w:rFonts w:ascii="Times New Roman" w:hAnsi="Times New Roman"/>
          <w:sz w:val="24"/>
          <w:szCs w:val="24"/>
        </w:rPr>
        <w:t xml:space="preserve"> od 15. siječnja 2020.</w:t>
      </w:r>
      <w:r w:rsidR="006E4559">
        <w:rPr>
          <w:rFonts w:ascii="Times New Roman" w:hAnsi="Times New Roman"/>
          <w:sz w:val="24"/>
          <w:szCs w:val="24"/>
        </w:rPr>
        <w:t xml:space="preserve"> godine.</w:t>
      </w:r>
      <w:r w:rsidR="00BA0BBA">
        <w:rPr>
          <w:rFonts w:ascii="Times New Roman" w:hAnsi="Times New Roman"/>
          <w:sz w:val="24"/>
          <w:szCs w:val="24"/>
        </w:rPr>
        <w:t xml:space="preserve">, </w:t>
      </w:r>
      <w:r w:rsidRPr="00BB67A8">
        <w:rPr>
          <w:rFonts w:ascii="Times New Roman" w:hAnsi="Times New Roman"/>
          <w:sz w:val="24"/>
          <w:szCs w:val="24"/>
        </w:rPr>
        <w:t xml:space="preserve"> Pozadina evidencija i politike u vezi financijske pismenosti mladih</w:t>
      </w:r>
      <w:r w:rsidR="00BA0BBA">
        <w:rPr>
          <w:rFonts w:ascii="Times New Roman" w:hAnsi="Times New Roman"/>
          <w:sz w:val="24"/>
          <w:szCs w:val="24"/>
        </w:rPr>
        <w:t>(</w:t>
      </w:r>
      <w:r w:rsidRPr="00BB67A8">
        <w:rPr>
          <w:rFonts w:ascii="Times New Roman" w:hAnsi="Times New Roman"/>
          <w:sz w:val="24"/>
          <w:szCs w:val="24"/>
        </w:rPr>
        <w:t>Background, evidence and policy settings</w:t>
      </w:r>
      <w:r w:rsidR="00BA0BBA">
        <w:rPr>
          <w:rFonts w:ascii="Times New Roman" w:hAnsi="Times New Roman"/>
          <w:sz w:val="24"/>
          <w:szCs w:val="24"/>
        </w:rPr>
        <w:t>).</w:t>
      </w:r>
    </w:p>
    <w:p w14:paraId="4E106376" w14:textId="77777777" w:rsidR="00DB2873" w:rsidRDefault="00DB2873" w:rsidP="00B83A02">
      <w:pPr>
        <w:spacing w:after="0"/>
        <w:jc w:val="both"/>
        <w:rPr>
          <w:rFonts w:ascii="Times New Roman" w:eastAsia="Times New Roman" w:hAnsi="Times New Roman" w:cs="Times New Roman"/>
          <w:b/>
          <w:bCs/>
          <w:color w:val="000000" w:themeColor="text1"/>
          <w:sz w:val="24"/>
          <w:szCs w:val="24"/>
        </w:rPr>
      </w:pPr>
    </w:p>
    <w:p w14:paraId="26CD0BF7" w14:textId="77777777" w:rsidR="000F0A6A" w:rsidRDefault="000F0A6A" w:rsidP="00B83A02">
      <w:pPr>
        <w:spacing w:after="0"/>
        <w:jc w:val="both"/>
        <w:rPr>
          <w:rFonts w:ascii="Times New Roman" w:eastAsia="Times New Roman" w:hAnsi="Times New Roman" w:cs="Times New Roman"/>
          <w:b/>
          <w:bCs/>
          <w:color w:val="000000" w:themeColor="text1"/>
          <w:sz w:val="24"/>
          <w:szCs w:val="24"/>
        </w:rPr>
      </w:pPr>
    </w:p>
    <w:p w14:paraId="2350C977" w14:textId="77777777" w:rsidR="000F0A6A" w:rsidRDefault="000F0A6A" w:rsidP="00B83A02">
      <w:pPr>
        <w:spacing w:after="0"/>
        <w:jc w:val="both"/>
        <w:rPr>
          <w:rFonts w:ascii="Times New Roman" w:eastAsia="Times New Roman" w:hAnsi="Times New Roman" w:cs="Times New Roman"/>
          <w:b/>
          <w:bCs/>
          <w:color w:val="000000" w:themeColor="text1"/>
          <w:sz w:val="24"/>
          <w:szCs w:val="24"/>
        </w:rPr>
      </w:pPr>
    </w:p>
    <w:p w14:paraId="348E09C5" w14:textId="49CCBA35" w:rsidR="005B656B" w:rsidRPr="00BD2EAB" w:rsidRDefault="005B656B" w:rsidP="00B83A02">
      <w:pPr>
        <w:spacing w:after="0"/>
        <w:jc w:val="both"/>
        <w:rPr>
          <w:rFonts w:ascii="Times New Roman" w:eastAsia="Times New Roman" w:hAnsi="Times New Roman" w:cs="Times New Roman"/>
          <w:b/>
          <w:bCs/>
          <w:color w:val="000000" w:themeColor="text1"/>
          <w:sz w:val="24"/>
          <w:szCs w:val="24"/>
        </w:rPr>
      </w:pPr>
      <w:r w:rsidRPr="00BD2EAB">
        <w:rPr>
          <w:rFonts w:ascii="Times New Roman" w:eastAsia="Times New Roman" w:hAnsi="Times New Roman" w:cs="Times New Roman"/>
          <w:b/>
          <w:bCs/>
          <w:color w:val="000000" w:themeColor="text1"/>
          <w:sz w:val="24"/>
          <w:szCs w:val="24"/>
        </w:rPr>
        <w:lastRenderedPageBreak/>
        <w:t>HNB</w:t>
      </w:r>
    </w:p>
    <w:p w14:paraId="48199E09" w14:textId="77777777" w:rsidR="005B656B" w:rsidRPr="00BD2EAB" w:rsidRDefault="005B656B" w:rsidP="00B83A02">
      <w:pPr>
        <w:spacing w:after="0"/>
        <w:jc w:val="both"/>
        <w:rPr>
          <w:rFonts w:ascii="Times New Roman" w:eastAsia="Times New Roman" w:hAnsi="Times New Roman" w:cs="Times New Roman"/>
          <w:b/>
          <w:bCs/>
          <w:color w:val="000000" w:themeColor="text1"/>
          <w:sz w:val="24"/>
          <w:szCs w:val="24"/>
        </w:rPr>
      </w:pPr>
    </w:p>
    <w:p w14:paraId="19D0A673" w14:textId="6805DF8A" w:rsidR="005B656B" w:rsidRPr="00BD2EAB" w:rsidRDefault="005B656B" w:rsidP="00B83A02">
      <w:pPr>
        <w:spacing w:after="0"/>
        <w:jc w:val="both"/>
        <w:rPr>
          <w:rFonts w:ascii="Times New Roman" w:hAnsi="Times New Roman" w:cs="Times New Roman"/>
          <w:sz w:val="24"/>
          <w:szCs w:val="24"/>
        </w:rPr>
      </w:pPr>
      <w:r w:rsidRPr="00BD2EAB">
        <w:rPr>
          <w:rFonts w:ascii="Times New Roman" w:hAnsi="Times New Roman" w:cs="Times New Roman"/>
          <w:sz w:val="24"/>
          <w:szCs w:val="24"/>
        </w:rPr>
        <w:t>H</w:t>
      </w:r>
      <w:r w:rsidR="002F3383">
        <w:rPr>
          <w:rFonts w:ascii="Times New Roman" w:hAnsi="Times New Roman" w:cs="Times New Roman"/>
          <w:sz w:val="24"/>
          <w:szCs w:val="24"/>
        </w:rPr>
        <w:t>NB</w:t>
      </w:r>
      <w:r w:rsidR="000F0A6A">
        <w:rPr>
          <w:rFonts w:ascii="Times New Roman" w:hAnsi="Times New Roman" w:cs="Times New Roman"/>
          <w:sz w:val="24"/>
          <w:szCs w:val="24"/>
        </w:rPr>
        <w:t xml:space="preserve"> </w:t>
      </w:r>
      <w:r w:rsidRPr="00BD2EAB">
        <w:rPr>
          <w:rFonts w:ascii="Times New Roman" w:hAnsi="Times New Roman" w:cs="Times New Roman"/>
          <w:sz w:val="24"/>
          <w:szCs w:val="24"/>
        </w:rPr>
        <w:t>prepoznaje važnost institucionalnog sudjelovanja u ekonomskoj i financijskoj edukaciji te kontinuirano poduzima aktivnosti sa svrhom unaprjeđenja financijskog znanja građana i njihova odnosa prema osobnim financijama. I tijekom 2020. godine HNB je nastavi</w:t>
      </w:r>
      <w:r w:rsidR="00C87719">
        <w:rPr>
          <w:rFonts w:ascii="Times New Roman" w:hAnsi="Times New Roman" w:cs="Times New Roman"/>
          <w:sz w:val="24"/>
          <w:szCs w:val="24"/>
        </w:rPr>
        <w:t>o</w:t>
      </w:r>
      <w:r w:rsidRPr="00BD2EAB">
        <w:rPr>
          <w:rFonts w:ascii="Times New Roman" w:hAnsi="Times New Roman" w:cs="Times New Roman"/>
          <w:sz w:val="24"/>
          <w:szCs w:val="24"/>
        </w:rPr>
        <w:t xml:space="preserve"> s provođenjem mjera i aktivnosti usmjerenih na unaprjeđenje financijske pismenosti potrošača. </w:t>
      </w:r>
    </w:p>
    <w:p w14:paraId="748E41D2" w14:textId="77777777" w:rsidR="005B656B" w:rsidRPr="00BD2EAB" w:rsidRDefault="005B656B" w:rsidP="00B83A02">
      <w:pPr>
        <w:spacing w:after="0"/>
        <w:jc w:val="both"/>
        <w:rPr>
          <w:rFonts w:ascii="Times New Roman" w:hAnsi="Times New Roman" w:cs="Times New Roman"/>
          <w:sz w:val="24"/>
          <w:szCs w:val="24"/>
        </w:rPr>
      </w:pPr>
    </w:p>
    <w:p w14:paraId="10801066" w14:textId="4EC4513E" w:rsidR="005B656B" w:rsidRPr="00BD2EAB" w:rsidRDefault="005B656B" w:rsidP="00B83A02">
      <w:pPr>
        <w:spacing w:after="0"/>
        <w:jc w:val="both"/>
        <w:rPr>
          <w:rFonts w:ascii="Times New Roman" w:hAnsi="Times New Roman" w:cs="Times New Roman"/>
          <w:sz w:val="24"/>
          <w:szCs w:val="24"/>
        </w:rPr>
      </w:pPr>
      <w:r w:rsidRPr="00BD2EAB">
        <w:rPr>
          <w:rFonts w:ascii="Times New Roman" w:hAnsi="Times New Roman" w:cs="Times New Roman"/>
          <w:sz w:val="24"/>
          <w:szCs w:val="24"/>
        </w:rPr>
        <w:t>Shvaćajući potrebu i značenje obrazovanja mladih i djece prije nego što postanu sudionici financijskog tržišta, tijekom 2020. godine u edukaciji iz djelokruga rada HNB-a sudjelovalo je sveukupno 7</w:t>
      </w:r>
      <w:r w:rsidR="00167B05">
        <w:rPr>
          <w:rFonts w:ascii="Times New Roman" w:hAnsi="Times New Roman" w:cs="Times New Roman"/>
          <w:sz w:val="24"/>
          <w:szCs w:val="24"/>
        </w:rPr>
        <w:t>9</w:t>
      </w:r>
      <w:r w:rsidRPr="00BD2EAB">
        <w:rPr>
          <w:rFonts w:ascii="Times New Roman" w:hAnsi="Times New Roman" w:cs="Times New Roman"/>
          <w:sz w:val="24"/>
          <w:szCs w:val="24"/>
        </w:rPr>
        <w:t>9 učenika te 34 nastavnika i profesora. Na temu "Financijska edukacija“ predavanja su održana za 309 učenika i 13 profesora, od čega su za 128 učenika i 6 profesora edukativna predavanja održana u sklopu projekta Hrvatske gospodarske komore „Više znamo, bolje razumijemo“. Svim učenicima i njihovim nastavnicima uručeni su prigodni edukativno-informativni materijali na temu računa za plaćanje, kredita i štednje te letak sa ključnim savjetima o tome kako se zaštititi pri odabiru usluga internetskog ili mobilnog bankarstva.</w:t>
      </w:r>
    </w:p>
    <w:p w14:paraId="1C01DD51" w14:textId="77777777" w:rsidR="005B656B" w:rsidRPr="00BD2EAB" w:rsidRDefault="005B656B" w:rsidP="00B83A02">
      <w:pPr>
        <w:spacing w:after="0"/>
        <w:jc w:val="both"/>
        <w:rPr>
          <w:rFonts w:ascii="Times New Roman" w:hAnsi="Times New Roman" w:cs="Times New Roman"/>
          <w:sz w:val="24"/>
          <w:szCs w:val="24"/>
        </w:rPr>
      </w:pPr>
    </w:p>
    <w:p w14:paraId="0E94321D" w14:textId="5D80B129" w:rsidR="005B656B" w:rsidRPr="00BD2EAB" w:rsidRDefault="005B656B" w:rsidP="00B83A02">
      <w:pPr>
        <w:spacing w:after="0"/>
        <w:jc w:val="both"/>
        <w:rPr>
          <w:rFonts w:ascii="Times New Roman" w:hAnsi="Times New Roman" w:cs="Times New Roman"/>
          <w:sz w:val="24"/>
          <w:szCs w:val="24"/>
        </w:rPr>
      </w:pPr>
      <w:r w:rsidRPr="00BD2EAB">
        <w:rPr>
          <w:rFonts w:ascii="Times New Roman" w:hAnsi="Times New Roman" w:cs="Times New Roman"/>
          <w:sz w:val="24"/>
          <w:szCs w:val="24"/>
        </w:rPr>
        <w:t>Također, u suradnji s Hrvatskim katoličkim radij</w:t>
      </w:r>
      <w:r w:rsidR="006527E0">
        <w:rPr>
          <w:rFonts w:ascii="Times New Roman" w:hAnsi="Times New Roman" w:cs="Times New Roman"/>
          <w:sz w:val="24"/>
          <w:szCs w:val="24"/>
        </w:rPr>
        <w:t>e</w:t>
      </w:r>
      <w:r w:rsidRPr="00BD2EAB">
        <w:rPr>
          <w:rFonts w:ascii="Times New Roman" w:hAnsi="Times New Roman" w:cs="Times New Roman"/>
          <w:sz w:val="24"/>
          <w:szCs w:val="24"/>
        </w:rPr>
        <w:t>m nastavljen je ciklus kratkih edukativnih radio-emisija "Financijska abeceda" u kojima</w:t>
      </w:r>
      <w:r w:rsidR="00892A2B">
        <w:rPr>
          <w:rFonts w:ascii="Times New Roman" w:hAnsi="Times New Roman" w:cs="Times New Roman"/>
          <w:sz w:val="24"/>
          <w:szCs w:val="24"/>
        </w:rPr>
        <w:t>,</w:t>
      </w:r>
      <w:r w:rsidRPr="00BD2EAB">
        <w:rPr>
          <w:rFonts w:ascii="Times New Roman" w:hAnsi="Times New Roman" w:cs="Times New Roman"/>
          <w:sz w:val="24"/>
          <w:szCs w:val="24"/>
        </w:rPr>
        <w:t xml:space="preserve"> jednom tjedno</w:t>
      </w:r>
      <w:r w:rsidR="00892A2B">
        <w:rPr>
          <w:rFonts w:ascii="Times New Roman" w:hAnsi="Times New Roman" w:cs="Times New Roman"/>
          <w:sz w:val="24"/>
          <w:szCs w:val="24"/>
        </w:rPr>
        <w:t>,</w:t>
      </w:r>
      <w:r w:rsidRPr="00BD2EAB">
        <w:rPr>
          <w:rFonts w:ascii="Times New Roman" w:hAnsi="Times New Roman" w:cs="Times New Roman"/>
          <w:sz w:val="24"/>
          <w:szCs w:val="24"/>
        </w:rPr>
        <w:t xml:space="preserve"> predstavnici HNB-a govore o relevantnim temama iz područja financijske pismenosti. Tijekom 2020. godine emitirano je 28 epizoda.</w:t>
      </w:r>
    </w:p>
    <w:p w14:paraId="66533329" w14:textId="77777777" w:rsidR="005B656B" w:rsidRPr="00BD2EAB" w:rsidRDefault="005B656B" w:rsidP="00B83A02">
      <w:pPr>
        <w:spacing w:after="0"/>
        <w:jc w:val="both"/>
        <w:rPr>
          <w:rFonts w:ascii="Times New Roman" w:hAnsi="Times New Roman" w:cs="Times New Roman"/>
          <w:sz w:val="24"/>
          <w:szCs w:val="24"/>
        </w:rPr>
      </w:pPr>
    </w:p>
    <w:p w14:paraId="20DEA7AE" w14:textId="445DA51F" w:rsidR="005B656B" w:rsidRPr="00BD2EAB" w:rsidRDefault="005B656B" w:rsidP="00B83A02">
      <w:pPr>
        <w:spacing w:after="0"/>
        <w:jc w:val="both"/>
        <w:rPr>
          <w:rFonts w:ascii="Times New Roman" w:hAnsi="Times New Roman" w:cs="Times New Roman"/>
          <w:sz w:val="24"/>
          <w:szCs w:val="24"/>
        </w:rPr>
      </w:pPr>
      <w:r w:rsidRPr="00BD2EAB">
        <w:rPr>
          <w:rFonts w:ascii="Times New Roman" w:hAnsi="Times New Roman" w:cs="Times New Roman"/>
          <w:sz w:val="24"/>
          <w:szCs w:val="24"/>
        </w:rPr>
        <w:t xml:space="preserve">Guverner, rukovodstvo i djelatnici HNB-a redovito su gostovali u elektroničkim i pisanim medijima sa svrhom pojašnjavanja aktualnih zbivanja ili drugih važnih tema iz područja financijske pismenosti. Uz to putem internetskih stranica HNB-a, komunikacijskih kanala </w:t>
      </w:r>
      <w:r w:rsidR="00D97933">
        <w:rPr>
          <w:rFonts w:ascii="Times New Roman" w:hAnsi="Times New Roman" w:cs="Times New Roman"/>
          <w:sz w:val="24"/>
          <w:szCs w:val="24"/>
        </w:rPr>
        <w:t>YouTube</w:t>
      </w:r>
      <w:r w:rsidRPr="00BD2EAB">
        <w:rPr>
          <w:rFonts w:ascii="Times New Roman" w:hAnsi="Times New Roman" w:cs="Times New Roman"/>
          <w:sz w:val="24"/>
          <w:szCs w:val="24"/>
        </w:rPr>
        <w:t>, Facebook, Twitter i LinkedIn objavljivane su i ostale javnosti pristupačne informacije o radu središnje banke. O pravima potrošača HNB je javnost redovito izvještava</w:t>
      </w:r>
      <w:r w:rsidR="00C87719">
        <w:rPr>
          <w:rFonts w:ascii="Times New Roman" w:hAnsi="Times New Roman" w:cs="Times New Roman"/>
          <w:sz w:val="24"/>
          <w:szCs w:val="24"/>
        </w:rPr>
        <w:t>o</w:t>
      </w:r>
      <w:r w:rsidRPr="00BD2EAB">
        <w:rPr>
          <w:rFonts w:ascii="Times New Roman" w:hAnsi="Times New Roman" w:cs="Times New Roman"/>
          <w:sz w:val="24"/>
          <w:szCs w:val="24"/>
        </w:rPr>
        <w:t xml:space="preserve"> i putem „Središnjeg portala za potrošače – Sve za potrošače“.</w:t>
      </w:r>
    </w:p>
    <w:p w14:paraId="18D37463" w14:textId="77777777" w:rsidR="005B656B" w:rsidRPr="00BD2EAB" w:rsidRDefault="005B656B" w:rsidP="00B83A02">
      <w:pPr>
        <w:spacing w:after="0"/>
        <w:jc w:val="both"/>
        <w:rPr>
          <w:rFonts w:ascii="Times New Roman" w:hAnsi="Times New Roman" w:cs="Times New Roman"/>
          <w:sz w:val="24"/>
          <w:szCs w:val="24"/>
        </w:rPr>
      </w:pPr>
    </w:p>
    <w:p w14:paraId="0324B9F5" w14:textId="514F69E6" w:rsidR="005B656B" w:rsidRDefault="005B656B" w:rsidP="00B83A02">
      <w:pPr>
        <w:spacing w:after="0"/>
        <w:jc w:val="both"/>
        <w:rPr>
          <w:rFonts w:ascii="Times New Roman" w:hAnsi="Times New Roman" w:cs="Times New Roman"/>
          <w:sz w:val="24"/>
          <w:szCs w:val="24"/>
        </w:rPr>
      </w:pPr>
      <w:r w:rsidRPr="00BD2EAB">
        <w:rPr>
          <w:rFonts w:ascii="Times New Roman" w:hAnsi="Times New Roman" w:cs="Times New Roman"/>
          <w:sz w:val="24"/>
          <w:szCs w:val="24"/>
        </w:rPr>
        <w:t xml:space="preserve">U sklopu projekta pružanja tehničke pomoći u financijskom obrazovanju u organizaciji OECD/INFE i Ministarstva financija </w:t>
      </w:r>
      <w:r w:rsidR="00DD19BC">
        <w:rPr>
          <w:rFonts w:ascii="Times New Roman" w:hAnsi="Times New Roman" w:cs="Times New Roman"/>
          <w:sz w:val="24"/>
          <w:szCs w:val="24"/>
        </w:rPr>
        <w:t xml:space="preserve">Kraljevine </w:t>
      </w:r>
      <w:r w:rsidRPr="00BD2EAB">
        <w:rPr>
          <w:rFonts w:ascii="Times New Roman" w:hAnsi="Times New Roman" w:cs="Times New Roman"/>
          <w:sz w:val="24"/>
          <w:szCs w:val="24"/>
        </w:rPr>
        <w:t>Nizozemske, HNB je zajedno s ostalim članovima Operativne radne grupe tijekom 2020. godine sudjelova</w:t>
      </w:r>
      <w:r w:rsidR="00C87719">
        <w:rPr>
          <w:rFonts w:ascii="Times New Roman" w:hAnsi="Times New Roman" w:cs="Times New Roman"/>
          <w:sz w:val="24"/>
          <w:szCs w:val="24"/>
        </w:rPr>
        <w:t>o</w:t>
      </w:r>
      <w:r w:rsidRPr="00BD2EAB">
        <w:rPr>
          <w:rFonts w:ascii="Times New Roman" w:hAnsi="Times New Roman" w:cs="Times New Roman"/>
          <w:sz w:val="24"/>
          <w:szCs w:val="24"/>
        </w:rPr>
        <w:t xml:space="preserve"> u izradi dokumenta „Financial Literacy of Adults in South East Europe“ u kojem su predstavljeni aktualni rezultati provedenog istraživanja mjerenja financijske pismenosti. Naime, OECD je krajem 2019. godine proveo istraživanje o razini financijske pismenosti u kojem je, uz Bugarsku, Crnu Goru, Gruziju, Moldaviju, Sjevernu Makedoniju i Rumunjsku, sudjelovala i Republika Hrvatska. </w:t>
      </w:r>
    </w:p>
    <w:p w14:paraId="3E339A5B" w14:textId="77777777" w:rsidR="00BB67A8" w:rsidRPr="00BD2EAB" w:rsidRDefault="00BB67A8" w:rsidP="00B83A02">
      <w:pPr>
        <w:spacing w:after="0"/>
        <w:jc w:val="both"/>
        <w:rPr>
          <w:rFonts w:ascii="Times New Roman" w:hAnsi="Times New Roman" w:cs="Times New Roman"/>
          <w:sz w:val="24"/>
          <w:szCs w:val="24"/>
        </w:rPr>
      </w:pPr>
    </w:p>
    <w:p w14:paraId="32FEA420" w14:textId="5CE3EF63" w:rsidR="005B656B" w:rsidRPr="00253A45" w:rsidRDefault="005B656B" w:rsidP="00B83A02">
      <w:pPr>
        <w:spacing w:after="0"/>
        <w:jc w:val="both"/>
        <w:rPr>
          <w:rFonts w:ascii="Times New Roman" w:hAnsi="Times New Roman" w:cs="Times New Roman"/>
          <w:sz w:val="24"/>
          <w:szCs w:val="24"/>
        </w:rPr>
      </w:pPr>
      <w:r w:rsidRPr="00253A45">
        <w:rPr>
          <w:rFonts w:ascii="Times New Roman" w:hAnsi="Times New Roman" w:cs="Times New Roman"/>
          <w:sz w:val="24"/>
          <w:szCs w:val="24"/>
        </w:rPr>
        <w:t>Prema provedenom istraživanju, razina financijske pismenosti u Hrvatskoj pokazuje blagi porast u odnosu na 2015. godinu. Prosječna ocjena financijske pismenosti građana Hrvatske iznosi 12,3 od ukupno 21 boda (59%), u odnosu na 11,7 bodova (56%) iz 2015.</w:t>
      </w:r>
      <w:r w:rsidR="006E4559" w:rsidRPr="00253A45">
        <w:rPr>
          <w:rFonts w:ascii="Times New Roman" w:hAnsi="Times New Roman" w:cs="Times New Roman"/>
          <w:sz w:val="24"/>
          <w:szCs w:val="24"/>
        </w:rPr>
        <w:t xml:space="preserve"> godine</w:t>
      </w:r>
      <w:r w:rsidRPr="00253A45">
        <w:rPr>
          <w:rFonts w:ascii="Times New Roman" w:hAnsi="Times New Roman" w:cs="Times New Roman"/>
          <w:sz w:val="24"/>
          <w:szCs w:val="24"/>
        </w:rPr>
        <w:t xml:space="preserve"> prema istraživanju </w:t>
      </w:r>
      <w:r w:rsidRPr="00253A45">
        <w:rPr>
          <w:rFonts w:ascii="Times New Roman" w:hAnsi="Times New Roman" w:cs="Times New Roman"/>
          <w:sz w:val="24"/>
          <w:szCs w:val="24"/>
        </w:rPr>
        <w:lastRenderedPageBreak/>
        <w:t>koje su proveli HANFA i HNB u suradnji s M</w:t>
      </w:r>
      <w:r w:rsidR="00567A4B" w:rsidRPr="00253A45">
        <w:rPr>
          <w:rFonts w:ascii="Times New Roman" w:hAnsi="Times New Roman" w:cs="Times New Roman"/>
          <w:sz w:val="24"/>
          <w:szCs w:val="24"/>
        </w:rPr>
        <w:t>FIN-om</w:t>
      </w:r>
      <w:r w:rsidRPr="00253A45">
        <w:rPr>
          <w:rFonts w:ascii="Times New Roman" w:hAnsi="Times New Roman" w:cs="Times New Roman"/>
          <w:sz w:val="24"/>
          <w:szCs w:val="24"/>
        </w:rPr>
        <w:t>, po usporednoj metodologiji OECD-a. U sklopu projekta izrađen je i dokument „Financial Education Mapping of Croatia“, a održani su i brojni virtualni sastanci koji su imali za cilj unaprijediti financijsku pismenost zemalja sudionika.</w:t>
      </w:r>
    </w:p>
    <w:p w14:paraId="6DEB3B56" w14:textId="77777777" w:rsidR="005B656B" w:rsidRPr="00253A45" w:rsidRDefault="005B656B" w:rsidP="00B83A02">
      <w:pPr>
        <w:spacing w:after="0"/>
        <w:jc w:val="both"/>
        <w:rPr>
          <w:rFonts w:ascii="Times New Roman" w:hAnsi="Times New Roman" w:cs="Times New Roman"/>
          <w:sz w:val="24"/>
          <w:szCs w:val="24"/>
        </w:rPr>
      </w:pPr>
    </w:p>
    <w:p w14:paraId="6E4B438E" w14:textId="0B7E5462" w:rsidR="00D44194" w:rsidRPr="00253A45" w:rsidRDefault="00D4532D" w:rsidP="00CA381B">
      <w:pPr>
        <w:spacing w:after="0"/>
        <w:contextualSpacing/>
        <w:jc w:val="both"/>
        <w:rPr>
          <w:rFonts w:ascii="Times New Roman" w:eastAsia="Times New Roman" w:hAnsi="Times New Roman" w:cs="Times New Roman"/>
          <w:b/>
          <w:bCs/>
          <w:sz w:val="24"/>
          <w:szCs w:val="24"/>
        </w:rPr>
      </w:pPr>
      <w:r w:rsidRPr="00253A45">
        <w:rPr>
          <w:rFonts w:ascii="Times New Roman" w:hAnsi="Times New Roman" w:cs="Times New Roman"/>
          <w:sz w:val="24"/>
          <w:szCs w:val="24"/>
        </w:rPr>
        <w:t>Učenička debata koju HNB tradicionalno organizira u suradnji s Hrvatskim debatnim društvom povodom obilježavanja Svjetskog i Europskog tjedna novca, Dani otvorenih vrata i najveći dio edukativnih predavanja odgođeni su zbog pandemije bolesti COVID-19.</w:t>
      </w:r>
    </w:p>
    <w:p w14:paraId="6AC9ED78" w14:textId="77777777" w:rsidR="0089731A" w:rsidRPr="00253A45" w:rsidRDefault="0089731A" w:rsidP="00CA381B">
      <w:pPr>
        <w:spacing w:after="0"/>
        <w:contextualSpacing/>
        <w:jc w:val="both"/>
        <w:rPr>
          <w:rFonts w:ascii="Times New Roman" w:eastAsia="Times New Roman" w:hAnsi="Times New Roman" w:cs="Times New Roman"/>
          <w:b/>
          <w:bCs/>
          <w:sz w:val="24"/>
          <w:szCs w:val="24"/>
        </w:rPr>
      </w:pPr>
    </w:p>
    <w:p w14:paraId="22593CF8" w14:textId="1BDC3AD6" w:rsidR="00BF247E" w:rsidRDefault="00BF247E" w:rsidP="00CA381B">
      <w:pPr>
        <w:spacing w:after="0"/>
        <w:contextualSpacing/>
        <w:jc w:val="both"/>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t>HANFA</w:t>
      </w:r>
    </w:p>
    <w:p w14:paraId="27BEF2DE" w14:textId="77777777" w:rsidR="006C26CB" w:rsidRPr="00BD2EAB" w:rsidRDefault="006C26CB" w:rsidP="00CA381B">
      <w:pPr>
        <w:spacing w:after="0"/>
        <w:contextualSpacing/>
        <w:jc w:val="both"/>
        <w:rPr>
          <w:rFonts w:ascii="Times New Roman" w:eastAsia="Times New Roman" w:hAnsi="Times New Roman" w:cs="Times New Roman"/>
          <w:b/>
          <w:bCs/>
          <w:sz w:val="24"/>
          <w:szCs w:val="24"/>
        </w:rPr>
      </w:pPr>
    </w:p>
    <w:p w14:paraId="5484ACB7" w14:textId="3921BBF4" w:rsidR="00BF247E" w:rsidRPr="00BD2EAB" w:rsidRDefault="00BF247E" w:rsidP="00CA381B">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t xml:space="preserve">U skladu s Nacionalnim strateškim okvirom financijske pismenosti potrošača za razdoblje od 2015. do 2020. </w:t>
      </w:r>
      <w:r w:rsidR="006E4559">
        <w:rPr>
          <w:rFonts w:ascii="Times New Roman" w:hAnsi="Times New Roman" w:cs="Times New Roman"/>
          <w:sz w:val="24"/>
          <w:szCs w:val="24"/>
        </w:rPr>
        <w:t xml:space="preserve">godine </w:t>
      </w:r>
      <w:r w:rsidRPr="00BD2EAB">
        <w:rPr>
          <w:rFonts w:ascii="Times New Roman" w:hAnsi="Times New Roman" w:cs="Times New Roman"/>
          <w:sz w:val="24"/>
          <w:szCs w:val="24"/>
        </w:rPr>
        <w:t>i Akcijskim planom kao provedbenim aktom,</w:t>
      </w:r>
      <w:r w:rsidR="005F3FDD">
        <w:rPr>
          <w:rFonts w:ascii="Times New Roman" w:hAnsi="Times New Roman" w:cs="Times New Roman"/>
          <w:sz w:val="24"/>
          <w:szCs w:val="24"/>
        </w:rPr>
        <w:t xml:space="preserve"> </w:t>
      </w:r>
      <w:r w:rsidRPr="00BD2EAB">
        <w:rPr>
          <w:rFonts w:ascii="Times New Roman" w:hAnsi="Times New Roman" w:cs="Times New Roman"/>
          <w:sz w:val="24"/>
          <w:szCs w:val="24"/>
        </w:rPr>
        <w:t xml:space="preserve">HANFA je i tijekom 2020. </w:t>
      </w:r>
      <w:r w:rsidR="006E4559">
        <w:rPr>
          <w:rFonts w:ascii="Times New Roman" w:hAnsi="Times New Roman" w:cs="Times New Roman"/>
          <w:sz w:val="24"/>
          <w:szCs w:val="24"/>
        </w:rPr>
        <w:t xml:space="preserve">godine </w:t>
      </w:r>
      <w:r w:rsidRPr="00BD2EAB">
        <w:rPr>
          <w:rFonts w:ascii="Times New Roman" w:hAnsi="Times New Roman" w:cs="Times New Roman"/>
          <w:sz w:val="24"/>
          <w:szCs w:val="24"/>
        </w:rPr>
        <w:t>nastavila provoditi aktivnosti definirane istima s ciljem podizanja razine financijske pismenosti korisnika financijskih usluga subjekata nadzora H</w:t>
      </w:r>
      <w:r w:rsidR="00B60668">
        <w:rPr>
          <w:rFonts w:ascii="Times New Roman" w:hAnsi="Times New Roman" w:cs="Times New Roman"/>
          <w:sz w:val="24"/>
          <w:szCs w:val="24"/>
        </w:rPr>
        <w:t>ANFA-e</w:t>
      </w:r>
      <w:r w:rsidRPr="00BD2EAB">
        <w:rPr>
          <w:rFonts w:ascii="Times New Roman" w:hAnsi="Times New Roman" w:cs="Times New Roman"/>
          <w:sz w:val="24"/>
          <w:szCs w:val="24"/>
        </w:rPr>
        <w:t>, kao i šire javnosti. S obzirom na pandemiju</w:t>
      </w:r>
      <w:r w:rsidR="00BA0BBA">
        <w:rPr>
          <w:rFonts w:ascii="Times New Roman" w:hAnsi="Times New Roman" w:cs="Times New Roman"/>
          <w:sz w:val="24"/>
          <w:szCs w:val="24"/>
        </w:rPr>
        <w:t xml:space="preserve"> bolesti</w:t>
      </w:r>
      <w:r w:rsidR="00031AA4">
        <w:rPr>
          <w:rFonts w:ascii="Times New Roman" w:hAnsi="Times New Roman" w:cs="Times New Roman"/>
          <w:sz w:val="24"/>
          <w:szCs w:val="24"/>
        </w:rPr>
        <w:t xml:space="preserve"> COVID-19</w:t>
      </w:r>
      <w:r w:rsidRPr="00BD2EAB">
        <w:rPr>
          <w:rFonts w:ascii="Times New Roman" w:hAnsi="Times New Roman" w:cs="Times New Roman"/>
          <w:sz w:val="24"/>
          <w:szCs w:val="24"/>
        </w:rPr>
        <w:t xml:space="preserve"> većina planiranih aktivnosti prebačena je online sukladno nepovoljnoj epidemiološkoj situaciji, dok su neke planirane aktivnosti odgođene.  </w:t>
      </w:r>
    </w:p>
    <w:p w14:paraId="657DEBEB" w14:textId="77777777" w:rsidR="003F60C8" w:rsidRDefault="003F60C8" w:rsidP="00A2779E">
      <w:pPr>
        <w:spacing w:after="0"/>
        <w:contextualSpacing/>
        <w:jc w:val="both"/>
        <w:rPr>
          <w:rFonts w:ascii="Times New Roman" w:hAnsi="Times New Roman" w:cs="Times New Roman"/>
          <w:sz w:val="24"/>
          <w:szCs w:val="24"/>
        </w:rPr>
      </w:pPr>
    </w:p>
    <w:p w14:paraId="315007AD" w14:textId="2416C32F" w:rsidR="00BB67A8" w:rsidRDefault="00BF247E" w:rsidP="00A2779E">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t xml:space="preserve">HANFA tijekom godine kontinuirano samostalno provodi aktivnosti usmjerene educiranju i informiranju korisnika financijskih usluga, a </w:t>
      </w:r>
      <w:r w:rsidR="00020624">
        <w:rPr>
          <w:rFonts w:ascii="Times New Roman" w:hAnsi="Times New Roman" w:cs="Times New Roman"/>
          <w:sz w:val="24"/>
          <w:szCs w:val="24"/>
        </w:rPr>
        <w:t xml:space="preserve">one </w:t>
      </w:r>
      <w:r w:rsidRPr="00BD2EAB">
        <w:rPr>
          <w:rFonts w:ascii="Times New Roman" w:hAnsi="Times New Roman" w:cs="Times New Roman"/>
          <w:sz w:val="24"/>
          <w:szCs w:val="24"/>
        </w:rPr>
        <w:t>uključuju rad na predstavkama, razne oblike komunikacije s potrošačima i širom javnosti, objavu relevantnih obavijesti, upozorenja, brošura i informativnih prezentacija na internetskim stranicama, objavu publikacija o kretanjima na tržištu financijskih usluga te edukacijske aktivnosti kao što su posjete učenika i studenata te za njih organizirana predavanja (do 20. studenog 2020. godine održano je 29 predavanja u i izvan prostora HANFA-</w:t>
      </w:r>
      <w:r w:rsidR="00BB67A8">
        <w:rPr>
          <w:rFonts w:ascii="Times New Roman" w:hAnsi="Times New Roman" w:cs="Times New Roman"/>
          <w:sz w:val="24"/>
          <w:szCs w:val="24"/>
        </w:rPr>
        <w:t>e</w:t>
      </w:r>
      <w:r w:rsidRPr="00BD2EAB">
        <w:rPr>
          <w:rFonts w:ascii="Times New Roman" w:hAnsi="Times New Roman" w:cs="Times New Roman"/>
          <w:sz w:val="24"/>
          <w:szCs w:val="24"/>
        </w:rPr>
        <w:t>, te online predavanja za oko 1000 učenika ili studenata). S obzirom na promjenu medija komunikacije uzrokovane pandemijom</w:t>
      </w:r>
      <w:r w:rsidR="005053FD">
        <w:rPr>
          <w:rFonts w:ascii="Times New Roman" w:hAnsi="Times New Roman" w:cs="Times New Roman"/>
          <w:sz w:val="24"/>
          <w:szCs w:val="24"/>
        </w:rPr>
        <w:t xml:space="preserve">, </w:t>
      </w:r>
      <w:r w:rsidRPr="00BD2EAB">
        <w:rPr>
          <w:rFonts w:ascii="Times New Roman" w:hAnsi="Times New Roman" w:cs="Times New Roman"/>
          <w:sz w:val="24"/>
          <w:szCs w:val="24"/>
        </w:rPr>
        <w:t>H</w:t>
      </w:r>
      <w:r w:rsidR="00BB67A8">
        <w:rPr>
          <w:rFonts w:ascii="Times New Roman" w:hAnsi="Times New Roman" w:cs="Times New Roman"/>
          <w:sz w:val="24"/>
          <w:szCs w:val="24"/>
        </w:rPr>
        <w:t xml:space="preserve">ANFA </w:t>
      </w:r>
      <w:r w:rsidRPr="00BD2EAB">
        <w:rPr>
          <w:rFonts w:ascii="Times New Roman" w:hAnsi="Times New Roman" w:cs="Times New Roman"/>
          <w:sz w:val="24"/>
          <w:szCs w:val="24"/>
        </w:rPr>
        <w:t>je organizirala</w:t>
      </w:r>
      <w:r w:rsidR="005053FD">
        <w:rPr>
          <w:rFonts w:ascii="Times New Roman" w:hAnsi="Times New Roman" w:cs="Times New Roman"/>
          <w:sz w:val="24"/>
          <w:szCs w:val="24"/>
        </w:rPr>
        <w:t xml:space="preserve"> </w:t>
      </w:r>
      <w:r w:rsidRPr="00BD2EAB">
        <w:rPr>
          <w:rFonts w:ascii="Times New Roman" w:hAnsi="Times New Roman" w:cs="Times New Roman"/>
          <w:sz w:val="24"/>
          <w:szCs w:val="24"/>
        </w:rPr>
        <w:t xml:space="preserve">dva javna online izlaganja </w:t>
      </w:r>
      <w:r w:rsidR="005053FD">
        <w:rPr>
          <w:rFonts w:ascii="Times New Roman" w:hAnsi="Times New Roman" w:cs="Times New Roman"/>
          <w:sz w:val="24"/>
          <w:szCs w:val="24"/>
        </w:rPr>
        <w:t xml:space="preserve">i </w:t>
      </w:r>
      <w:r w:rsidRPr="00BD2EAB">
        <w:rPr>
          <w:rFonts w:ascii="Times New Roman" w:hAnsi="Times New Roman" w:cs="Times New Roman"/>
          <w:sz w:val="24"/>
          <w:szCs w:val="24"/>
        </w:rPr>
        <w:t xml:space="preserve">dvije javne online rasprave u suradnji sa studentima te je na internetskim stranicama objavljena audio prezentacija na temu financijske pismenosti. </w:t>
      </w:r>
    </w:p>
    <w:p w14:paraId="459F9588" w14:textId="77777777" w:rsidR="00A2779E" w:rsidRDefault="00A2779E" w:rsidP="00A2779E">
      <w:pPr>
        <w:spacing w:after="0"/>
        <w:contextualSpacing/>
        <w:jc w:val="both"/>
        <w:rPr>
          <w:rFonts w:ascii="Times New Roman" w:hAnsi="Times New Roman" w:cs="Times New Roman"/>
          <w:sz w:val="24"/>
          <w:szCs w:val="24"/>
        </w:rPr>
      </w:pPr>
    </w:p>
    <w:p w14:paraId="6C15C973" w14:textId="184A9F71" w:rsidR="00BB67A8" w:rsidRDefault="00BF247E" w:rsidP="00A2779E">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t>H</w:t>
      </w:r>
      <w:r w:rsidR="00BB67A8">
        <w:rPr>
          <w:rFonts w:ascii="Times New Roman" w:hAnsi="Times New Roman" w:cs="Times New Roman"/>
          <w:sz w:val="24"/>
          <w:szCs w:val="24"/>
        </w:rPr>
        <w:t>A</w:t>
      </w:r>
      <w:r w:rsidR="003D21B0">
        <w:rPr>
          <w:rFonts w:ascii="Times New Roman" w:hAnsi="Times New Roman" w:cs="Times New Roman"/>
          <w:sz w:val="24"/>
          <w:szCs w:val="24"/>
        </w:rPr>
        <w:t>NFA</w:t>
      </w:r>
      <w:r w:rsidR="00BB67A8">
        <w:rPr>
          <w:rFonts w:ascii="Times New Roman" w:hAnsi="Times New Roman" w:cs="Times New Roman"/>
          <w:sz w:val="24"/>
          <w:szCs w:val="24"/>
        </w:rPr>
        <w:t xml:space="preserve"> </w:t>
      </w:r>
      <w:r w:rsidRPr="00BD2EAB">
        <w:rPr>
          <w:rFonts w:ascii="Times New Roman" w:hAnsi="Times New Roman" w:cs="Times New Roman"/>
          <w:sz w:val="24"/>
          <w:szCs w:val="24"/>
        </w:rPr>
        <w:t xml:space="preserve">je u 2020. godini pokrenula i posebnu internetsku stranicu </w:t>
      </w:r>
      <w:r w:rsidR="00EA6787">
        <w:rPr>
          <w:rFonts w:ascii="Times New Roman" w:hAnsi="Times New Roman" w:cs="Times New Roman"/>
          <w:sz w:val="24"/>
          <w:szCs w:val="24"/>
        </w:rPr>
        <w:t>„</w:t>
      </w:r>
      <w:r w:rsidRPr="00BD2EAB">
        <w:rPr>
          <w:rFonts w:ascii="Times New Roman" w:hAnsi="Times New Roman" w:cs="Times New Roman"/>
          <w:sz w:val="24"/>
          <w:szCs w:val="24"/>
        </w:rPr>
        <w:t>Novac za sutra</w:t>
      </w:r>
      <w:r w:rsidR="00EA6787">
        <w:rPr>
          <w:rFonts w:ascii="Times New Roman" w:hAnsi="Times New Roman" w:cs="Times New Roman"/>
          <w:sz w:val="24"/>
          <w:szCs w:val="24"/>
        </w:rPr>
        <w:t>“</w:t>
      </w:r>
      <w:r w:rsidRPr="00BD2EAB">
        <w:rPr>
          <w:rFonts w:ascii="Times New Roman" w:hAnsi="Times New Roman" w:cs="Times New Roman"/>
          <w:sz w:val="24"/>
          <w:szCs w:val="24"/>
        </w:rPr>
        <w:t xml:space="preserve"> koja je posvećena svima koji žele odgovorno razmišljati o novcu, upravljati svojim životnim standardom i planirati svoju budućnost. H</w:t>
      </w:r>
      <w:r w:rsidR="00BB67A8">
        <w:rPr>
          <w:rFonts w:ascii="Times New Roman" w:hAnsi="Times New Roman" w:cs="Times New Roman"/>
          <w:sz w:val="24"/>
          <w:szCs w:val="24"/>
        </w:rPr>
        <w:t xml:space="preserve">ANFA </w:t>
      </w:r>
      <w:r w:rsidRPr="00BD2EAB">
        <w:rPr>
          <w:rFonts w:ascii="Times New Roman" w:hAnsi="Times New Roman" w:cs="Times New Roman"/>
          <w:sz w:val="24"/>
          <w:szCs w:val="24"/>
        </w:rPr>
        <w:t>na ovaj način želi čitateljima pomoći i podržati ih u razvoju njihova znanja o novcu, s primarnim naglaskom na odgovorno ulaganje na temelju pruženih pravodobnih informacija, ali i dobro promišljenih osobnih odluka. Na portalu je tijekom 2020.</w:t>
      </w:r>
      <w:r w:rsidR="006E4559">
        <w:rPr>
          <w:rFonts w:ascii="Times New Roman" w:hAnsi="Times New Roman" w:cs="Times New Roman"/>
          <w:sz w:val="24"/>
          <w:szCs w:val="24"/>
        </w:rPr>
        <w:t xml:space="preserve"> godine</w:t>
      </w:r>
      <w:r w:rsidRPr="00BD2EAB">
        <w:rPr>
          <w:rFonts w:ascii="Times New Roman" w:hAnsi="Times New Roman" w:cs="Times New Roman"/>
          <w:sz w:val="24"/>
          <w:szCs w:val="24"/>
        </w:rPr>
        <w:t xml:space="preserve"> objavljeno 30-ak edukativnih tekstova. Od sredine listopada 2020.</w:t>
      </w:r>
      <w:r w:rsidR="005053FD">
        <w:rPr>
          <w:rFonts w:ascii="Times New Roman" w:hAnsi="Times New Roman" w:cs="Times New Roman"/>
          <w:sz w:val="24"/>
          <w:szCs w:val="24"/>
        </w:rPr>
        <w:t xml:space="preserve"> </w:t>
      </w:r>
      <w:r w:rsidR="006E4559">
        <w:rPr>
          <w:rFonts w:ascii="Times New Roman" w:hAnsi="Times New Roman" w:cs="Times New Roman"/>
          <w:sz w:val="24"/>
          <w:szCs w:val="24"/>
        </w:rPr>
        <w:t xml:space="preserve">godine </w:t>
      </w:r>
      <w:r w:rsidRPr="00BD2EAB">
        <w:rPr>
          <w:rFonts w:ascii="Times New Roman" w:hAnsi="Times New Roman" w:cs="Times New Roman"/>
          <w:sz w:val="24"/>
          <w:szCs w:val="24"/>
        </w:rPr>
        <w:t xml:space="preserve">platforma je prisutna i na </w:t>
      </w:r>
      <w:r w:rsidR="00E550A5">
        <w:rPr>
          <w:rFonts w:ascii="Times New Roman" w:hAnsi="Times New Roman" w:cs="Times New Roman"/>
          <w:sz w:val="24"/>
          <w:szCs w:val="24"/>
        </w:rPr>
        <w:t>internetu</w:t>
      </w:r>
      <w:r w:rsidRPr="00BD2EAB">
        <w:rPr>
          <w:rFonts w:ascii="Times New Roman" w:hAnsi="Times New Roman" w:cs="Times New Roman"/>
          <w:sz w:val="24"/>
          <w:szCs w:val="24"/>
        </w:rPr>
        <w:t>, a  na Facebooku ima više od 1000 članova. U 2020. godini H</w:t>
      </w:r>
      <w:r w:rsidR="00BB67A8">
        <w:rPr>
          <w:rFonts w:ascii="Times New Roman" w:hAnsi="Times New Roman" w:cs="Times New Roman"/>
          <w:sz w:val="24"/>
          <w:szCs w:val="24"/>
        </w:rPr>
        <w:t xml:space="preserve">ANFA </w:t>
      </w:r>
      <w:r w:rsidRPr="00BD2EAB">
        <w:rPr>
          <w:rFonts w:ascii="Times New Roman" w:hAnsi="Times New Roman" w:cs="Times New Roman"/>
          <w:sz w:val="24"/>
          <w:szCs w:val="24"/>
        </w:rPr>
        <w:t>je pokrenula i natječaj za najbolje studentske znanstvene i stručne radove u „Godišnjoj nagradi H</w:t>
      </w:r>
      <w:r w:rsidR="00BB67A8">
        <w:rPr>
          <w:rFonts w:ascii="Times New Roman" w:hAnsi="Times New Roman" w:cs="Times New Roman"/>
          <w:sz w:val="24"/>
          <w:szCs w:val="24"/>
        </w:rPr>
        <w:t xml:space="preserve">ANFA-e </w:t>
      </w:r>
      <w:r w:rsidRPr="00BD2EAB">
        <w:rPr>
          <w:rFonts w:ascii="Times New Roman" w:hAnsi="Times New Roman" w:cs="Times New Roman"/>
          <w:sz w:val="24"/>
          <w:szCs w:val="24"/>
        </w:rPr>
        <w:t>studentima za najbolje znanstvene i stručne radove“, a ova aktivnost planira se provoditi svake godine. Namjera je</w:t>
      </w:r>
      <w:r w:rsidR="00BB67A8">
        <w:rPr>
          <w:rFonts w:ascii="Times New Roman" w:hAnsi="Times New Roman" w:cs="Times New Roman"/>
          <w:sz w:val="24"/>
          <w:szCs w:val="24"/>
        </w:rPr>
        <w:t xml:space="preserve"> </w:t>
      </w:r>
      <w:r w:rsidRPr="00BD2EAB">
        <w:rPr>
          <w:rFonts w:ascii="Times New Roman" w:hAnsi="Times New Roman" w:cs="Times New Roman"/>
          <w:sz w:val="24"/>
          <w:szCs w:val="24"/>
        </w:rPr>
        <w:t>ovim aktivnosti</w:t>
      </w:r>
      <w:r w:rsidR="00BB67A8">
        <w:rPr>
          <w:rFonts w:ascii="Times New Roman" w:hAnsi="Times New Roman" w:cs="Times New Roman"/>
          <w:sz w:val="24"/>
          <w:szCs w:val="24"/>
        </w:rPr>
        <w:t>ma</w:t>
      </w:r>
      <w:r w:rsidRPr="00BD2EAB">
        <w:rPr>
          <w:rFonts w:ascii="Times New Roman" w:hAnsi="Times New Roman" w:cs="Times New Roman"/>
          <w:sz w:val="24"/>
          <w:szCs w:val="24"/>
        </w:rPr>
        <w:t xml:space="preserve"> dodatno unaprijediti suradnju s visokim učilištima i potaknuti studentsku zajednicu da se pobliže i na </w:t>
      </w:r>
      <w:r w:rsidRPr="00BD2EAB">
        <w:rPr>
          <w:rFonts w:ascii="Times New Roman" w:hAnsi="Times New Roman" w:cs="Times New Roman"/>
          <w:sz w:val="24"/>
          <w:szCs w:val="24"/>
        </w:rPr>
        <w:lastRenderedPageBreak/>
        <w:t xml:space="preserve">praktičnoj razini upozna sa zbivanjima na financijskim tržištima. Osim navedenog, taj oblik suradnje omogućit će interaktivnost studenata s regulatornim tijelom sektora financijskih usluga u Republici Hrvatskoj. </w:t>
      </w:r>
    </w:p>
    <w:p w14:paraId="3EC895C0" w14:textId="77777777" w:rsidR="00A2779E" w:rsidRDefault="00A2779E" w:rsidP="00A2779E">
      <w:pPr>
        <w:spacing w:after="0"/>
        <w:contextualSpacing/>
        <w:jc w:val="both"/>
        <w:rPr>
          <w:rFonts w:ascii="Times New Roman" w:hAnsi="Times New Roman" w:cs="Times New Roman"/>
          <w:sz w:val="24"/>
          <w:szCs w:val="24"/>
        </w:rPr>
      </w:pPr>
    </w:p>
    <w:p w14:paraId="18A9D9EB" w14:textId="3D7E14E3" w:rsidR="00BF247E" w:rsidRDefault="00BF247E" w:rsidP="00A2779E">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t xml:space="preserve">Na temelju priopćenja i PR aktivnosti u medijima je do sredine studenog objavljeno 60-tak članaka, realizirana su 3 tiskana intervjua, 3 televizijska te jedno radijsko gostovanje. U 2020. </w:t>
      </w:r>
      <w:r w:rsidR="006E4559">
        <w:rPr>
          <w:rFonts w:ascii="Times New Roman" w:hAnsi="Times New Roman" w:cs="Times New Roman"/>
          <w:sz w:val="24"/>
          <w:szCs w:val="24"/>
        </w:rPr>
        <w:t xml:space="preserve">godini </w:t>
      </w:r>
      <w:r w:rsidRPr="00BD2EAB">
        <w:rPr>
          <w:rFonts w:ascii="Times New Roman" w:hAnsi="Times New Roman" w:cs="Times New Roman"/>
          <w:sz w:val="24"/>
          <w:szCs w:val="24"/>
        </w:rPr>
        <w:t>H</w:t>
      </w:r>
      <w:r w:rsidR="00BB67A8">
        <w:rPr>
          <w:rFonts w:ascii="Times New Roman" w:hAnsi="Times New Roman" w:cs="Times New Roman"/>
          <w:sz w:val="24"/>
          <w:szCs w:val="24"/>
        </w:rPr>
        <w:t>ANFA</w:t>
      </w:r>
      <w:r w:rsidRPr="00BD2EAB">
        <w:rPr>
          <w:rFonts w:ascii="Times New Roman" w:hAnsi="Times New Roman" w:cs="Times New Roman"/>
          <w:sz w:val="24"/>
          <w:szCs w:val="24"/>
        </w:rPr>
        <w:t xml:space="preserve"> je pokrenula posebnu edukativnu medijsku kampanju s medijskim izdavačem s ciljem upoznavanja građana s njihovim pravima vezanima uz korištenje financijskih usluga, a kroz kampanju će se obraditi 12 tema iz područja financija i anketa među mladima. Svaku temu u prosjeku je pročitalo 40.000 tisuća čitatelja 24 sata.</w:t>
      </w:r>
    </w:p>
    <w:p w14:paraId="20519A4D" w14:textId="77777777" w:rsidR="00A2779E" w:rsidRPr="00BD2EAB" w:rsidRDefault="00A2779E" w:rsidP="00A2779E">
      <w:pPr>
        <w:spacing w:after="0"/>
        <w:contextualSpacing/>
        <w:jc w:val="both"/>
        <w:rPr>
          <w:rFonts w:ascii="Times New Roman" w:hAnsi="Times New Roman" w:cs="Times New Roman"/>
          <w:sz w:val="24"/>
          <w:szCs w:val="24"/>
        </w:rPr>
      </w:pPr>
    </w:p>
    <w:p w14:paraId="4719C3F8" w14:textId="0877FC10" w:rsidR="00BF247E" w:rsidRDefault="00BF247E" w:rsidP="00A2779E">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t xml:space="preserve">U 2020. </w:t>
      </w:r>
      <w:r w:rsidR="006E4559">
        <w:rPr>
          <w:rFonts w:ascii="Times New Roman" w:hAnsi="Times New Roman" w:cs="Times New Roman"/>
          <w:sz w:val="24"/>
          <w:szCs w:val="24"/>
        </w:rPr>
        <w:t xml:space="preserve">godini </w:t>
      </w:r>
      <w:r w:rsidRPr="00BD2EAB">
        <w:rPr>
          <w:rFonts w:ascii="Times New Roman" w:hAnsi="Times New Roman" w:cs="Times New Roman"/>
          <w:sz w:val="24"/>
          <w:szCs w:val="24"/>
        </w:rPr>
        <w:t>H</w:t>
      </w:r>
      <w:r w:rsidR="00BB67A8">
        <w:rPr>
          <w:rFonts w:ascii="Times New Roman" w:hAnsi="Times New Roman" w:cs="Times New Roman"/>
          <w:sz w:val="24"/>
          <w:szCs w:val="24"/>
        </w:rPr>
        <w:t xml:space="preserve">ANFA </w:t>
      </w:r>
      <w:r w:rsidRPr="00BD2EAB">
        <w:rPr>
          <w:rFonts w:ascii="Times New Roman" w:hAnsi="Times New Roman" w:cs="Times New Roman"/>
          <w:sz w:val="24"/>
          <w:szCs w:val="24"/>
        </w:rPr>
        <w:t xml:space="preserve">se pridružila i projektu HNB-a i Hrvatskog katoličkog radija snimanja ciklusa kratkih edukativnih radioemisija "Financijska abeceda" u kojima jednom tjedno stručnjaci govore o relevantnim temama iz područja financija. U 2020. </w:t>
      </w:r>
      <w:r w:rsidR="006E4559">
        <w:rPr>
          <w:rFonts w:ascii="Times New Roman" w:hAnsi="Times New Roman" w:cs="Times New Roman"/>
          <w:sz w:val="24"/>
          <w:szCs w:val="24"/>
        </w:rPr>
        <w:t xml:space="preserve">godini </w:t>
      </w:r>
      <w:r w:rsidRPr="00BD2EAB">
        <w:rPr>
          <w:rFonts w:ascii="Times New Roman" w:hAnsi="Times New Roman" w:cs="Times New Roman"/>
          <w:sz w:val="24"/>
          <w:szCs w:val="24"/>
        </w:rPr>
        <w:t>kroz emisije obrađene su teme vezane uz investiranje i investicijske fondove, financijske prijevare te mirovinsku štednju. Nastavak suradnje na ovom projektu planiran je u sljedećoj godini.</w:t>
      </w:r>
    </w:p>
    <w:p w14:paraId="57E74981" w14:textId="4F7DA6DF" w:rsidR="00F56ADB" w:rsidRPr="00BD2EAB" w:rsidRDefault="00F56ADB" w:rsidP="00A2779E">
      <w:pPr>
        <w:spacing w:after="0"/>
        <w:contextualSpacing/>
        <w:jc w:val="both"/>
        <w:rPr>
          <w:rFonts w:ascii="Times New Roman" w:hAnsi="Times New Roman" w:cs="Times New Roman"/>
          <w:sz w:val="24"/>
          <w:szCs w:val="24"/>
        </w:rPr>
      </w:pPr>
    </w:p>
    <w:p w14:paraId="427FDDE5" w14:textId="6A284505" w:rsidR="00BF247E" w:rsidRPr="00882C72" w:rsidRDefault="00BF247E" w:rsidP="00BB2C50">
      <w:pPr>
        <w:spacing w:after="0"/>
        <w:contextualSpacing/>
        <w:jc w:val="both"/>
        <w:rPr>
          <w:rFonts w:ascii="Times New Roman" w:eastAsia="Times New Roman" w:hAnsi="Times New Roman" w:cs="Times New Roman"/>
          <w:sz w:val="24"/>
          <w:szCs w:val="24"/>
          <w:lang w:eastAsia="hr-HR"/>
        </w:rPr>
      </w:pPr>
      <w:r w:rsidRPr="00BD2EAB">
        <w:rPr>
          <w:rFonts w:ascii="Times New Roman" w:hAnsi="Times New Roman" w:cs="Times New Roman"/>
          <w:sz w:val="24"/>
          <w:szCs w:val="24"/>
        </w:rPr>
        <w:t>Osim aktivnosti koje HANFA provodi samostalno, tijekom godine HANFA aktivno surađuje i s drugim dionicima na projektima vezanima uz podizanje razine financijske pismenosti. Riječ je ponajprije o tematskim tribinama, okruglim stolovima, radionicama i edukativnim skupovima kojih su nositelji bili nadležna ministarstva, HGK i članovi Operativne radne grupe te ostale institucije relevantne za podizanje financijske pismenosti (škole, fakulteti, udruge i sl.).  U 2020. godini H</w:t>
      </w:r>
      <w:r w:rsidR="00BB67A8">
        <w:rPr>
          <w:rFonts w:ascii="Times New Roman" w:hAnsi="Times New Roman" w:cs="Times New Roman"/>
          <w:sz w:val="24"/>
          <w:szCs w:val="24"/>
        </w:rPr>
        <w:t>ANFA</w:t>
      </w:r>
      <w:r w:rsidRPr="00BD2EAB">
        <w:rPr>
          <w:rFonts w:ascii="Times New Roman" w:hAnsi="Times New Roman" w:cs="Times New Roman"/>
          <w:sz w:val="24"/>
          <w:szCs w:val="24"/>
        </w:rPr>
        <w:t xml:space="preserve"> je sudjelovala i u natječaju za učenike osnovnih i srednjih škola na temu „Kako postati zeleni potrošač“, a koji su povodom Svjetskog dana potrošača organizirali </w:t>
      </w:r>
      <w:r w:rsidR="002E05BC">
        <w:rPr>
          <w:rFonts w:ascii="Times New Roman" w:hAnsi="Times New Roman" w:cs="Times New Roman"/>
          <w:sz w:val="24"/>
          <w:szCs w:val="24"/>
        </w:rPr>
        <w:t xml:space="preserve">MINGOR i MZO. </w:t>
      </w:r>
      <w:r w:rsidRPr="00882C72">
        <w:rPr>
          <w:rFonts w:ascii="Times New Roman" w:hAnsi="Times New Roman" w:cs="Times New Roman"/>
          <w:sz w:val="24"/>
          <w:szCs w:val="24"/>
        </w:rPr>
        <w:t xml:space="preserve"> </w:t>
      </w:r>
    </w:p>
    <w:p w14:paraId="5951F14E" w14:textId="77777777" w:rsidR="009A66C3" w:rsidRDefault="009A66C3" w:rsidP="00BB2C50">
      <w:pPr>
        <w:spacing w:after="0"/>
        <w:contextualSpacing/>
        <w:jc w:val="both"/>
        <w:rPr>
          <w:rFonts w:ascii="Times New Roman" w:eastAsia="Times New Roman" w:hAnsi="Times New Roman" w:cs="Times New Roman"/>
          <w:b/>
          <w:bCs/>
          <w:color w:val="000000" w:themeColor="text1"/>
          <w:sz w:val="24"/>
          <w:szCs w:val="24"/>
        </w:rPr>
      </w:pPr>
    </w:p>
    <w:p w14:paraId="13F6DDCB" w14:textId="3ABBFFD2" w:rsidR="005A2243" w:rsidRDefault="005A2243" w:rsidP="00BB2C50">
      <w:pPr>
        <w:spacing w:after="0"/>
        <w:contextualSpacing/>
        <w:jc w:val="both"/>
        <w:rPr>
          <w:rFonts w:ascii="Times New Roman" w:eastAsia="Times New Roman" w:hAnsi="Times New Roman" w:cs="Times New Roman"/>
          <w:b/>
          <w:bCs/>
          <w:color w:val="000000" w:themeColor="text1"/>
          <w:sz w:val="24"/>
          <w:szCs w:val="24"/>
        </w:rPr>
      </w:pPr>
      <w:r w:rsidRPr="00BD2EAB">
        <w:rPr>
          <w:rFonts w:ascii="Times New Roman" w:eastAsia="Times New Roman" w:hAnsi="Times New Roman" w:cs="Times New Roman"/>
          <w:b/>
          <w:bCs/>
          <w:color w:val="000000" w:themeColor="text1"/>
          <w:sz w:val="24"/>
          <w:szCs w:val="24"/>
        </w:rPr>
        <w:t>FINA</w:t>
      </w:r>
    </w:p>
    <w:p w14:paraId="19A0F3ED" w14:textId="77777777" w:rsidR="009E2E38" w:rsidRPr="00BD2EAB" w:rsidRDefault="009E2E38" w:rsidP="00BB2C50">
      <w:pPr>
        <w:spacing w:after="0"/>
        <w:contextualSpacing/>
        <w:jc w:val="both"/>
        <w:rPr>
          <w:rFonts w:ascii="Times New Roman" w:eastAsia="Times New Roman" w:hAnsi="Times New Roman" w:cs="Times New Roman"/>
          <w:b/>
          <w:bCs/>
          <w:color w:val="000000" w:themeColor="text1"/>
          <w:sz w:val="24"/>
          <w:szCs w:val="24"/>
        </w:rPr>
      </w:pPr>
    </w:p>
    <w:p w14:paraId="6D7C5794" w14:textId="2A4EAB26" w:rsidR="0096187B" w:rsidRDefault="0096187B" w:rsidP="00BB2C50">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 xml:space="preserve">Zakon o dopuni Zakona o provedbi ovrhe na novčanim sredstvima </w:t>
      </w:r>
      <w:r w:rsidR="00A2779E">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N</w:t>
      </w:r>
      <w:r w:rsidR="00A2779E">
        <w:rPr>
          <w:rFonts w:ascii="Times New Roman" w:eastAsia="Times New Roman" w:hAnsi="Times New Roman" w:cs="Times New Roman"/>
          <w:bCs/>
          <w:sz w:val="24"/>
          <w:szCs w:val="24"/>
        </w:rPr>
        <w:t xml:space="preserve">arodne </w:t>
      </w:r>
      <w:r w:rsidR="001E2EBE">
        <w:rPr>
          <w:rFonts w:ascii="Times New Roman" w:eastAsia="Times New Roman" w:hAnsi="Times New Roman" w:cs="Times New Roman"/>
          <w:bCs/>
          <w:sz w:val="24"/>
          <w:szCs w:val="24"/>
        </w:rPr>
        <w:t>n</w:t>
      </w:r>
      <w:r w:rsidR="00A2779E">
        <w:rPr>
          <w:rFonts w:ascii="Times New Roman" w:eastAsia="Times New Roman" w:hAnsi="Times New Roman" w:cs="Times New Roman"/>
          <w:bCs/>
          <w:sz w:val="24"/>
          <w:szCs w:val="24"/>
        </w:rPr>
        <w:t>ovine</w:t>
      </w:r>
      <w:r w:rsidR="003854B4">
        <w:rPr>
          <w:rFonts w:ascii="Times New Roman" w:eastAsia="Times New Roman" w:hAnsi="Times New Roman" w:cs="Times New Roman"/>
          <w:bCs/>
          <w:sz w:val="24"/>
          <w:szCs w:val="24"/>
        </w:rPr>
        <w:t>,</w:t>
      </w:r>
      <w:r w:rsidR="00A2779E">
        <w:rPr>
          <w:rFonts w:ascii="Times New Roman" w:eastAsia="Times New Roman" w:hAnsi="Times New Roman" w:cs="Times New Roman"/>
          <w:bCs/>
          <w:sz w:val="24"/>
          <w:szCs w:val="24"/>
        </w:rPr>
        <w:t xml:space="preserve"> broj</w:t>
      </w:r>
      <w:r w:rsidRPr="00BD2EAB">
        <w:rPr>
          <w:rFonts w:ascii="Times New Roman" w:eastAsia="Times New Roman" w:hAnsi="Times New Roman" w:cs="Times New Roman"/>
          <w:bCs/>
          <w:sz w:val="24"/>
          <w:szCs w:val="24"/>
        </w:rPr>
        <w:t xml:space="preserve"> 47/20</w:t>
      </w:r>
      <w:r w:rsidR="00A2779E">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 xml:space="preserve"> koji je stupio na snagu 18.</w:t>
      </w:r>
      <w:r w:rsidR="00575816">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travnja 2020.</w:t>
      </w:r>
      <w:r w:rsidR="00575816">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g</w:t>
      </w:r>
      <w:r w:rsidR="006E4559">
        <w:rPr>
          <w:rFonts w:ascii="Times New Roman" w:eastAsia="Times New Roman" w:hAnsi="Times New Roman" w:cs="Times New Roman"/>
          <w:bCs/>
          <w:sz w:val="24"/>
          <w:szCs w:val="24"/>
        </w:rPr>
        <w:t>odine</w:t>
      </w:r>
      <w:r w:rsidRPr="00BD2EAB">
        <w:rPr>
          <w:rFonts w:ascii="Times New Roman" w:eastAsia="Times New Roman" w:hAnsi="Times New Roman" w:cs="Times New Roman"/>
          <w:bCs/>
          <w:sz w:val="24"/>
          <w:szCs w:val="24"/>
        </w:rPr>
        <w:t xml:space="preserve">, zatim Zakon o interventnim mjerama u ovršnim i stečajnim postupcima za vrijeme trajanja posebnih okolnosti </w:t>
      </w:r>
      <w:r w:rsidR="00A2779E">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N</w:t>
      </w:r>
      <w:r w:rsidR="00A2779E">
        <w:rPr>
          <w:rFonts w:ascii="Times New Roman" w:eastAsia="Times New Roman" w:hAnsi="Times New Roman" w:cs="Times New Roman"/>
          <w:bCs/>
          <w:sz w:val="24"/>
          <w:szCs w:val="24"/>
        </w:rPr>
        <w:t>arodne</w:t>
      </w:r>
      <w:r w:rsidR="001E2EBE">
        <w:rPr>
          <w:rFonts w:ascii="Times New Roman" w:eastAsia="Times New Roman" w:hAnsi="Times New Roman" w:cs="Times New Roman"/>
          <w:bCs/>
          <w:sz w:val="24"/>
          <w:szCs w:val="24"/>
        </w:rPr>
        <w:t xml:space="preserve"> n</w:t>
      </w:r>
      <w:r w:rsidR="00A2779E">
        <w:rPr>
          <w:rFonts w:ascii="Times New Roman" w:eastAsia="Times New Roman" w:hAnsi="Times New Roman" w:cs="Times New Roman"/>
          <w:bCs/>
          <w:sz w:val="24"/>
          <w:szCs w:val="24"/>
        </w:rPr>
        <w:t>ovine</w:t>
      </w:r>
      <w:r w:rsidR="003854B4">
        <w:rPr>
          <w:rFonts w:ascii="Times New Roman" w:eastAsia="Times New Roman" w:hAnsi="Times New Roman" w:cs="Times New Roman"/>
          <w:bCs/>
          <w:sz w:val="24"/>
          <w:szCs w:val="24"/>
        </w:rPr>
        <w:t>,</w:t>
      </w:r>
      <w:r w:rsidR="00A2779E">
        <w:rPr>
          <w:rFonts w:ascii="Times New Roman" w:eastAsia="Times New Roman" w:hAnsi="Times New Roman" w:cs="Times New Roman"/>
          <w:bCs/>
          <w:sz w:val="24"/>
          <w:szCs w:val="24"/>
        </w:rPr>
        <w:t xml:space="preserve"> broj</w:t>
      </w:r>
      <w:r w:rsidRPr="00BD2EAB">
        <w:rPr>
          <w:rFonts w:ascii="Times New Roman" w:eastAsia="Times New Roman" w:hAnsi="Times New Roman" w:cs="Times New Roman"/>
          <w:bCs/>
          <w:sz w:val="24"/>
          <w:szCs w:val="24"/>
        </w:rPr>
        <w:t xml:space="preserve"> 53/20</w:t>
      </w:r>
      <w:r w:rsidR="00A2779E">
        <w:rPr>
          <w:rFonts w:ascii="Times New Roman" w:eastAsia="Times New Roman" w:hAnsi="Times New Roman" w:cs="Times New Roman"/>
          <w:bCs/>
          <w:sz w:val="24"/>
          <w:szCs w:val="24"/>
        </w:rPr>
        <w:t>)</w:t>
      </w:r>
      <w:r w:rsidR="001E2EBE">
        <w:rPr>
          <w:rFonts w:ascii="Times New Roman" w:eastAsia="Times New Roman" w:hAnsi="Times New Roman" w:cs="Times New Roman"/>
          <w:bCs/>
          <w:sz w:val="24"/>
          <w:szCs w:val="24"/>
        </w:rPr>
        <w:t xml:space="preserve">, koji je stupio na snagu </w:t>
      </w:r>
      <w:r w:rsidRPr="00BD2EAB">
        <w:rPr>
          <w:rFonts w:ascii="Times New Roman" w:eastAsia="Times New Roman" w:hAnsi="Times New Roman" w:cs="Times New Roman"/>
          <w:bCs/>
          <w:sz w:val="24"/>
          <w:szCs w:val="24"/>
        </w:rPr>
        <w:t>1.</w:t>
      </w:r>
      <w:r w:rsidR="00666895">
        <w:rPr>
          <w:rFonts w:ascii="Times New Roman" w:eastAsia="Times New Roman" w:hAnsi="Times New Roman" w:cs="Times New Roman"/>
          <w:bCs/>
          <w:sz w:val="24"/>
          <w:szCs w:val="24"/>
        </w:rPr>
        <w:t xml:space="preserve"> svibnja </w:t>
      </w:r>
      <w:r w:rsidRPr="00BD2EAB">
        <w:rPr>
          <w:rFonts w:ascii="Times New Roman" w:eastAsia="Times New Roman" w:hAnsi="Times New Roman" w:cs="Times New Roman"/>
          <w:bCs/>
          <w:sz w:val="24"/>
          <w:szCs w:val="24"/>
        </w:rPr>
        <w:t>2020.</w:t>
      </w:r>
      <w:r w:rsidR="006E4559">
        <w:rPr>
          <w:rFonts w:ascii="Times New Roman" w:eastAsia="Times New Roman" w:hAnsi="Times New Roman" w:cs="Times New Roman"/>
          <w:bCs/>
          <w:sz w:val="24"/>
          <w:szCs w:val="24"/>
        </w:rPr>
        <w:t xml:space="preserve"> godine</w:t>
      </w:r>
      <w:r w:rsidRPr="00BD2EAB">
        <w:rPr>
          <w:rFonts w:ascii="Times New Roman" w:eastAsia="Times New Roman" w:hAnsi="Times New Roman" w:cs="Times New Roman"/>
          <w:bCs/>
          <w:sz w:val="24"/>
          <w:szCs w:val="24"/>
        </w:rPr>
        <w:t xml:space="preserve"> i Odluka o produženju roka trajanja posebnih okolnosti </w:t>
      </w:r>
      <w:r w:rsidR="00A2779E">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N</w:t>
      </w:r>
      <w:r w:rsidR="00A2779E">
        <w:rPr>
          <w:rFonts w:ascii="Times New Roman" w:eastAsia="Times New Roman" w:hAnsi="Times New Roman" w:cs="Times New Roman"/>
          <w:bCs/>
          <w:sz w:val="24"/>
          <w:szCs w:val="24"/>
        </w:rPr>
        <w:t xml:space="preserve">arodne </w:t>
      </w:r>
      <w:r w:rsidR="001E2EBE">
        <w:rPr>
          <w:rFonts w:ascii="Times New Roman" w:eastAsia="Times New Roman" w:hAnsi="Times New Roman" w:cs="Times New Roman"/>
          <w:bCs/>
          <w:sz w:val="24"/>
          <w:szCs w:val="24"/>
        </w:rPr>
        <w:t>n</w:t>
      </w:r>
      <w:r w:rsidR="00A2779E">
        <w:rPr>
          <w:rFonts w:ascii="Times New Roman" w:eastAsia="Times New Roman" w:hAnsi="Times New Roman" w:cs="Times New Roman"/>
          <w:bCs/>
          <w:sz w:val="24"/>
          <w:szCs w:val="24"/>
        </w:rPr>
        <w:t>ovine</w:t>
      </w:r>
      <w:r w:rsidR="003854B4">
        <w:rPr>
          <w:rFonts w:ascii="Times New Roman" w:eastAsia="Times New Roman" w:hAnsi="Times New Roman" w:cs="Times New Roman"/>
          <w:bCs/>
          <w:sz w:val="24"/>
          <w:szCs w:val="24"/>
        </w:rPr>
        <w:t>,</w:t>
      </w:r>
      <w:r w:rsidR="00A2779E">
        <w:rPr>
          <w:rFonts w:ascii="Times New Roman" w:eastAsia="Times New Roman" w:hAnsi="Times New Roman" w:cs="Times New Roman"/>
          <w:bCs/>
          <w:sz w:val="24"/>
          <w:szCs w:val="24"/>
        </w:rPr>
        <w:t xml:space="preserve"> broj</w:t>
      </w:r>
      <w:r w:rsidRPr="00BD2EAB">
        <w:rPr>
          <w:rFonts w:ascii="Times New Roman" w:eastAsia="Times New Roman" w:hAnsi="Times New Roman" w:cs="Times New Roman"/>
          <w:bCs/>
          <w:sz w:val="24"/>
          <w:szCs w:val="24"/>
        </w:rPr>
        <w:t xml:space="preserve"> 83/20</w:t>
      </w:r>
      <w:r w:rsidR="00A2779E">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 xml:space="preserve"> imali su znatan utjecaj i na postupanje </w:t>
      </w:r>
      <w:r w:rsidR="00DB4FF8">
        <w:rPr>
          <w:rFonts w:ascii="Times New Roman" w:eastAsia="Times New Roman" w:hAnsi="Times New Roman" w:cs="Times New Roman"/>
          <w:bCs/>
          <w:sz w:val="24"/>
          <w:szCs w:val="24"/>
        </w:rPr>
        <w:t xml:space="preserve">FINA-e </w:t>
      </w:r>
      <w:r w:rsidRPr="00BD2EAB">
        <w:rPr>
          <w:rFonts w:ascii="Times New Roman" w:eastAsia="Times New Roman" w:hAnsi="Times New Roman" w:cs="Times New Roman"/>
          <w:bCs/>
          <w:sz w:val="24"/>
          <w:szCs w:val="24"/>
        </w:rPr>
        <w:t xml:space="preserve">u ovršnim postupcima te poslovima Službe upisa što je vidljivo i iz brojčanih pokazatelja koji se odnose pružanje podrške građanima/potrošačima. </w:t>
      </w:r>
    </w:p>
    <w:p w14:paraId="374629E8" w14:textId="77777777" w:rsidR="00A2779E" w:rsidRPr="00BD2EAB" w:rsidRDefault="00A2779E" w:rsidP="00A2779E">
      <w:pPr>
        <w:spacing w:after="0"/>
        <w:contextualSpacing/>
        <w:jc w:val="both"/>
        <w:rPr>
          <w:rFonts w:ascii="Times New Roman" w:eastAsia="Times New Roman" w:hAnsi="Times New Roman" w:cs="Times New Roman"/>
          <w:bCs/>
          <w:sz w:val="24"/>
          <w:szCs w:val="24"/>
        </w:rPr>
      </w:pPr>
    </w:p>
    <w:p w14:paraId="59D3773D" w14:textId="7E0D97B9" w:rsidR="0096187B" w:rsidRDefault="0096187B" w:rsidP="00A2779E">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lastRenderedPageBreak/>
        <w:t xml:space="preserve">Navedeni propisi donose posebne interventne mjere u ovršnim i stečajnim postupcima za vrijeme trajanja posebnih okolnosti uslijed proglašenja </w:t>
      </w:r>
      <w:r w:rsidR="00892A2B">
        <w:rPr>
          <w:rFonts w:ascii="Times New Roman" w:eastAsia="Times New Roman" w:hAnsi="Times New Roman" w:cs="Times New Roman"/>
          <w:bCs/>
          <w:sz w:val="24"/>
          <w:szCs w:val="24"/>
        </w:rPr>
        <w:t>pandemije</w:t>
      </w:r>
      <w:r w:rsidRPr="00BD2EAB">
        <w:rPr>
          <w:rFonts w:ascii="Times New Roman" w:eastAsia="Times New Roman" w:hAnsi="Times New Roman" w:cs="Times New Roman"/>
          <w:bCs/>
          <w:sz w:val="24"/>
          <w:szCs w:val="24"/>
        </w:rPr>
        <w:t xml:space="preserve"> bolesti COVID-19</w:t>
      </w:r>
      <w:r w:rsidR="0023698F">
        <w:rPr>
          <w:rFonts w:ascii="Times New Roman" w:eastAsia="Times New Roman" w:hAnsi="Times New Roman" w:cs="Times New Roman"/>
          <w:bCs/>
          <w:sz w:val="24"/>
          <w:szCs w:val="24"/>
        </w:rPr>
        <w:t>. Z</w:t>
      </w:r>
      <w:r w:rsidRPr="00BD2EAB">
        <w:rPr>
          <w:rFonts w:ascii="Times New Roman" w:eastAsia="Times New Roman" w:hAnsi="Times New Roman" w:cs="Times New Roman"/>
          <w:bCs/>
          <w:sz w:val="24"/>
          <w:szCs w:val="24"/>
        </w:rPr>
        <w:t>a vrijeme trajanja posebnih okolnosti u smislu navedenih propisa zastaje se s postupanjem u svim ovršnim postupcima osim u postupcima radi namirenja tražbine zakonskog uzdržavanja djeteta, druge tražbine kada se ovrha provodi radi namirenja budućih obroka po dospijeću, tražbine po osnovi dospjele, a neisplaćene plaće, naknade plaće ili otpremnine i ako se radi o mjerama osiguranja iz kaznenog postupka.</w:t>
      </w:r>
      <w:r w:rsidR="00A2779E">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Posebne okolnosti bile su na snazi od 18.</w:t>
      </w:r>
      <w:r w:rsidR="00575816">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 xml:space="preserve">travnja 2020. do 18. listopada 2020. </w:t>
      </w:r>
      <w:r w:rsidR="006E4559">
        <w:rPr>
          <w:rFonts w:ascii="Times New Roman" w:eastAsia="Times New Roman" w:hAnsi="Times New Roman" w:cs="Times New Roman"/>
          <w:bCs/>
          <w:sz w:val="24"/>
          <w:szCs w:val="24"/>
        </w:rPr>
        <w:t xml:space="preserve">godine </w:t>
      </w:r>
      <w:r w:rsidR="00A2779E">
        <w:rPr>
          <w:rFonts w:ascii="Times New Roman" w:eastAsia="Times New Roman" w:hAnsi="Times New Roman" w:cs="Times New Roman"/>
          <w:bCs/>
          <w:sz w:val="24"/>
          <w:szCs w:val="24"/>
        </w:rPr>
        <w:t>š</w:t>
      </w:r>
      <w:r w:rsidRPr="00BD2EAB">
        <w:rPr>
          <w:rFonts w:ascii="Times New Roman" w:eastAsia="Times New Roman" w:hAnsi="Times New Roman" w:cs="Times New Roman"/>
          <w:bCs/>
          <w:sz w:val="24"/>
          <w:szCs w:val="24"/>
        </w:rPr>
        <w:t xml:space="preserve">to je imalo utjecaja i na brojčane pokazatelje u odnosu na 2019. </w:t>
      </w:r>
      <w:r w:rsidR="00A2779E">
        <w:rPr>
          <w:rFonts w:ascii="Times New Roman" w:eastAsia="Times New Roman" w:hAnsi="Times New Roman" w:cs="Times New Roman"/>
          <w:bCs/>
          <w:sz w:val="24"/>
          <w:szCs w:val="24"/>
        </w:rPr>
        <w:t>g</w:t>
      </w:r>
      <w:r w:rsidRPr="00BD2EAB">
        <w:rPr>
          <w:rFonts w:ascii="Times New Roman" w:eastAsia="Times New Roman" w:hAnsi="Times New Roman" w:cs="Times New Roman"/>
          <w:bCs/>
          <w:sz w:val="24"/>
          <w:szCs w:val="24"/>
        </w:rPr>
        <w:t>odinu.</w:t>
      </w:r>
    </w:p>
    <w:p w14:paraId="06EAF8E9" w14:textId="77777777" w:rsidR="00A2779E" w:rsidRPr="00BD2EAB" w:rsidRDefault="00A2779E" w:rsidP="00A2779E">
      <w:pPr>
        <w:spacing w:after="0"/>
        <w:contextualSpacing/>
        <w:jc w:val="both"/>
        <w:rPr>
          <w:rFonts w:ascii="Times New Roman" w:eastAsia="Times New Roman" w:hAnsi="Times New Roman" w:cs="Times New Roman"/>
          <w:bCs/>
          <w:sz w:val="24"/>
          <w:szCs w:val="24"/>
        </w:rPr>
      </w:pPr>
    </w:p>
    <w:p w14:paraId="5884427A" w14:textId="78470716" w:rsidR="00A2779E" w:rsidRDefault="0096187B" w:rsidP="00A2779E">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 xml:space="preserve">U 2020. godini zaposlenici </w:t>
      </w:r>
      <w:r w:rsidR="00DB4FF8">
        <w:rPr>
          <w:rFonts w:ascii="Times New Roman" w:eastAsia="Times New Roman" w:hAnsi="Times New Roman" w:cs="Times New Roman"/>
          <w:bCs/>
          <w:sz w:val="24"/>
          <w:szCs w:val="24"/>
        </w:rPr>
        <w:t>FINA-e</w:t>
      </w:r>
      <w:r w:rsidRPr="00BD2EAB">
        <w:rPr>
          <w:rFonts w:ascii="Times New Roman" w:eastAsia="Times New Roman" w:hAnsi="Times New Roman" w:cs="Times New Roman"/>
          <w:bCs/>
          <w:sz w:val="24"/>
          <w:szCs w:val="24"/>
        </w:rPr>
        <w:t xml:space="preserve"> su kao posrednici sudjelovali u provođenju odredbi Zakona o stečaju potrošača. Od 1. siječnja 2019.</w:t>
      </w:r>
      <w:r w:rsidR="00892A2B">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g</w:t>
      </w:r>
      <w:r w:rsidR="006E4559">
        <w:rPr>
          <w:rFonts w:ascii="Times New Roman" w:eastAsia="Times New Roman" w:hAnsi="Times New Roman" w:cs="Times New Roman"/>
          <w:bCs/>
          <w:sz w:val="24"/>
          <w:szCs w:val="24"/>
        </w:rPr>
        <w:t>odine</w:t>
      </w:r>
      <w:r w:rsidR="00892A2B">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 xml:space="preserve"> kada je na snagu</w:t>
      </w:r>
      <w:r w:rsidR="00575816">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stupio Zakon o izmjenama i dopunama Zakona o stečaju potrošača (Narodne novine</w:t>
      </w:r>
      <w:r w:rsidR="003854B4">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 xml:space="preserve"> broj</w:t>
      </w:r>
      <w:r w:rsidR="00A2779E">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67/18), a kojim je uveden institut jednostavnog postupka stečaja potrošača</w:t>
      </w:r>
      <w:r w:rsidR="00892A2B">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 xml:space="preserve"> </w:t>
      </w:r>
      <w:r w:rsidR="00DB4FF8">
        <w:rPr>
          <w:rFonts w:ascii="Times New Roman" w:eastAsia="Times New Roman" w:hAnsi="Times New Roman" w:cs="Times New Roman"/>
          <w:bCs/>
          <w:sz w:val="24"/>
          <w:szCs w:val="24"/>
        </w:rPr>
        <w:t xml:space="preserve">FINA </w:t>
      </w:r>
      <w:r w:rsidRPr="00BD2EAB">
        <w:rPr>
          <w:rFonts w:ascii="Times New Roman" w:eastAsia="Times New Roman" w:hAnsi="Times New Roman" w:cs="Times New Roman"/>
          <w:bCs/>
          <w:sz w:val="24"/>
          <w:szCs w:val="24"/>
        </w:rPr>
        <w:t>sudjeluje sukladno odredbama navedenog Zakona. F</w:t>
      </w:r>
      <w:r w:rsidR="00DB4FF8">
        <w:rPr>
          <w:rFonts w:ascii="Times New Roman" w:eastAsia="Times New Roman" w:hAnsi="Times New Roman" w:cs="Times New Roman"/>
          <w:bCs/>
          <w:sz w:val="24"/>
          <w:szCs w:val="24"/>
        </w:rPr>
        <w:t xml:space="preserve">INA </w:t>
      </w:r>
      <w:r w:rsidRPr="00BD2EAB">
        <w:rPr>
          <w:rFonts w:ascii="Times New Roman" w:eastAsia="Times New Roman" w:hAnsi="Times New Roman" w:cs="Times New Roman"/>
          <w:bCs/>
          <w:sz w:val="24"/>
          <w:szCs w:val="24"/>
        </w:rPr>
        <w:t>svim potrošačima koji u Očevidniku redoslijeda osnova za plaćanje imaju evidentirane neizvršene osnove za plaćanje u iznosu do 20.000,00 kn po osnovi glavnice i neprekidno su u blokadi duže od 3 godine, putem pošte dostavlja poziv na dostavu očitovanja da se isti u roku od 15 dana od dana dostave poziva očituju jesu li suglasni da se nad njihovom imovinom provede jednostavni postupak stečaja potrošača. U 2020.</w:t>
      </w:r>
      <w:r w:rsidR="00892A2B">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g</w:t>
      </w:r>
      <w:r w:rsidR="006E4559">
        <w:rPr>
          <w:rFonts w:ascii="Times New Roman" w:eastAsia="Times New Roman" w:hAnsi="Times New Roman" w:cs="Times New Roman"/>
          <w:bCs/>
          <w:sz w:val="24"/>
          <w:szCs w:val="24"/>
        </w:rPr>
        <w:t>odini</w:t>
      </w:r>
      <w:r w:rsidRPr="00BD2EAB">
        <w:rPr>
          <w:rFonts w:ascii="Times New Roman" w:eastAsia="Times New Roman" w:hAnsi="Times New Roman" w:cs="Times New Roman"/>
          <w:bCs/>
          <w:sz w:val="24"/>
          <w:szCs w:val="24"/>
        </w:rPr>
        <w:t xml:space="preserve"> </w:t>
      </w:r>
      <w:r w:rsidR="00DB4FF8">
        <w:rPr>
          <w:rFonts w:ascii="Times New Roman" w:eastAsia="Times New Roman" w:hAnsi="Times New Roman" w:cs="Times New Roman"/>
          <w:bCs/>
          <w:sz w:val="24"/>
          <w:szCs w:val="24"/>
        </w:rPr>
        <w:t>FINA</w:t>
      </w:r>
      <w:r w:rsidRPr="00BD2EAB">
        <w:rPr>
          <w:rFonts w:ascii="Times New Roman" w:eastAsia="Times New Roman" w:hAnsi="Times New Roman" w:cs="Times New Roman"/>
          <w:bCs/>
          <w:sz w:val="24"/>
          <w:szCs w:val="24"/>
        </w:rPr>
        <w:t xml:space="preserve"> je uputila takve pozive za 23.353 potrošača (zaključno s 23.</w:t>
      </w:r>
      <w:r w:rsidR="00666895">
        <w:rPr>
          <w:rFonts w:ascii="Times New Roman" w:eastAsia="Times New Roman" w:hAnsi="Times New Roman" w:cs="Times New Roman"/>
          <w:bCs/>
          <w:sz w:val="24"/>
          <w:szCs w:val="24"/>
        </w:rPr>
        <w:t xml:space="preserve"> studenim </w:t>
      </w:r>
      <w:r w:rsidRPr="00BD2EAB">
        <w:rPr>
          <w:rFonts w:ascii="Times New Roman" w:eastAsia="Times New Roman" w:hAnsi="Times New Roman" w:cs="Times New Roman"/>
          <w:bCs/>
          <w:sz w:val="24"/>
          <w:szCs w:val="24"/>
        </w:rPr>
        <w:t>2020.</w:t>
      </w:r>
      <w:r w:rsidR="00791A90">
        <w:rPr>
          <w:rFonts w:ascii="Times New Roman" w:eastAsia="Times New Roman" w:hAnsi="Times New Roman" w:cs="Times New Roman"/>
          <w:bCs/>
          <w:sz w:val="24"/>
          <w:szCs w:val="24"/>
        </w:rPr>
        <w:t xml:space="preserve"> godine</w:t>
      </w:r>
      <w:r w:rsidRPr="00BD2EAB">
        <w:rPr>
          <w:rFonts w:ascii="Times New Roman" w:eastAsia="Times New Roman" w:hAnsi="Times New Roman" w:cs="Times New Roman"/>
          <w:bCs/>
          <w:sz w:val="24"/>
          <w:szCs w:val="24"/>
        </w:rPr>
        <w:t xml:space="preserve">). Poziv se dostavlja potrošaču na adresu boravišta/prebivališta/drugu prijavljenu adresu u Republici Hrvatskoj prema podacima iz evidencije Ministarstva unutarnjih poslova. Ako dostava ne uspije na toj adresi, dostava se obavlja na e-oglasnoj ploči sudova, uz slanje obavijesti potrošaču (predajom u poštanski sandučić i u korisnički pretinac u sustavu e-Građani). Smatra se da je dostava poziva obavljena isticanjem na </w:t>
      </w:r>
      <w:r w:rsidR="00E550A5">
        <w:rPr>
          <w:rFonts w:ascii="Times New Roman" w:eastAsia="Times New Roman" w:hAnsi="Times New Roman" w:cs="Times New Roman"/>
          <w:bCs/>
          <w:sz w:val="24"/>
          <w:szCs w:val="24"/>
        </w:rPr>
        <w:t xml:space="preserve">internet </w:t>
      </w:r>
      <w:r w:rsidRPr="00BD2EAB">
        <w:rPr>
          <w:rFonts w:ascii="Times New Roman" w:eastAsia="Times New Roman" w:hAnsi="Times New Roman" w:cs="Times New Roman"/>
          <w:bCs/>
          <w:sz w:val="24"/>
          <w:szCs w:val="24"/>
        </w:rPr>
        <w:t xml:space="preserve">stranici e-oglasna ploča sudova. </w:t>
      </w:r>
    </w:p>
    <w:p w14:paraId="1515EC19" w14:textId="77777777" w:rsidR="00575816" w:rsidRDefault="00575816" w:rsidP="00A2779E">
      <w:pPr>
        <w:spacing w:after="0"/>
        <w:contextualSpacing/>
        <w:jc w:val="both"/>
        <w:rPr>
          <w:rFonts w:ascii="Times New Roman" w:eastAsia="Times New Roman" w:hAnsi="Times New Roman" w:cs="Times New Roman"/>
          <w:bCs/>
          <w:sz w:val="24"/>
          <w:szCs w:val="24"/>
        </w:rPr>
      </w:pPr>
    </w:p>
    <w:p w14:paraId="599A4805" w14:textId="057F0FBF" w:rsidR="0096187B" w:rsidRDefault="0096187B" w:rsidP="00A2779E">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Tijekom 2020.</w:t>
      </w:r>
      <w:r w:rsidR="00AC3C53">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g</w:t>
      </w:r>
      <w:r w:rsidR="00E77A22">
        <w:rPr>
          <w:rFonts w:ascii="Times New Roman" w:eastAsia="Times New Roman" w:hAnsi="Times New Roman" w:cs="Times New Roman"/>
          <w:bCs/>
          <w:sz w:val="24"/>
          <w:szCs w:val="24"/>
        </w:rPr>
        <w:t>odine</w:t>
      </w:r>
      <w:r w:rsidRPr="00BD2EAB">
        <w:rPr>
          <w:rFonts w:ascii="Times New Roman" w:eastAsia="Times New Roman" w:hAnsi="Times New Roman" w:cs="Times New Roman"/>
          <w:bCs/>
          <w:sz w:val="24"/>
          <w:szCs w:val="24"/>
        </w:rPr>
        <w:t xml:space="preserve"> </w:t>
      </w:r>
      <w:r w:rsidR="00DB4FF8">
        <w:rPr>
          <w:rFonts w:ascii="Times New Roman" w:eastAsia="Times New Roman" w:hAnsi="Times New Roman" w:cs="Times New Roman"/>
          <w:bCs/>
          <w:sz w:val="24"/>
          <w:szCs w:val="24"/>
        </w:rPr>
        <w:t>FINA</w:t>
      </w:r>
      <w:r w:rsidRPr="00BD2EAB">
        <w:rPr>
          <w:rFonts w:ascii="Times New Roman" w:eastAsia="Times New Roman" w:hAnsi="Times New Roman" w:cs="Times New Roman"/>
          <w:bCs/>
          <w:sz w:val="24"/>
          <w:szCs w:val="24"/>
        </w:rPr>
        <w:t xml:space="preserve"> je podnijela 110.211 prijedloga za provedbu jednostavnog postupka stečaja potrošača pred nadležnim općinskim sudovima (potrošači koji su u trenutku podnošenja zadovoljavali zakonom propisane uvjete) i pri tome je putem telefona pružena podrška za više od 5.000 upita građana (zaključno s 25.</w:t>
      </w:r>
      <w:r w:rsidR="00666895">
        <w:rPr>
          <w:rFonts w:ascii="Times New Roman" w:eastAsia="Times New Roman" w:hAnsi="Times New Roman" w:cs="Times New Roman"/>
          <w:bCs/>
          <w:sz w:val="24"/>
          <w:szCs w:val="24"/>
        </w:rPr>
        <w:t xml:space="preserve"> studenim </w:t>
      </w:r>
      <w:r w:rsidRPr="00BD2EAB">
        <w:rPr>
          <w:rFonts w:ascii="Times New Roman" w:eastAsia="Times New Roman" w:hAnsi="Times New Roman" w:cs="Times New Roman"/>
          <w:bCs/>
          <w:sz w:val="24"/>
          <w:szCs w:val="24"/>
        </w:rPr>
        <w:t>2020.</w:t>
      </w:r>
      <w:r w:rsidR="00791A90">
        <w:rPr>
          <w:rFonts w:ascii="Times New Roman" w:eastAsia="Times New Roman" w:hAnsi="Times New Roman" w:cs="Times New Roman"/>
          <w:bCs/>
          <w:sz w:val="24"/>
          <w:szCs w:val="24"/>
        </w:rPr>
        <w:t xml:space="preserve"> godine</w:t>
      </w:r>
      <w:r w:rsidRPr="00BD2EAB">
        <w:rPr>
          <w:rFonts w:ascii="Times New Roman" w:eastAsia="Times New Roman" w:hAnsi="Times New Roman" w:cs="Times New Roman"/>
          <w:bCs/>
          <w:sz w:val="24"/>
          <w:szCs w:val="24"/>
        </w:rPr>
        <w:t>).</w:t>
      </w:r>
    </w:p>
    <w:p w14:paraId="5EEA1693" w14:textId="77777777" w:rsidR="00AC3C53" w:rsidRDefault="00AC3C53" w:rsidP="00A2779E">
      <w:pPr>
        <w:spacing w:after="0"/>
        <w:contextualSpacing/>
        <w:jc w:val="both"/>
        <w:rPr>
          <w:rFonts w:ascii="Times New Roman" w:eastAsia="Times New Roman" w:hAnsi="Times New Roman" w:cs="Times New Roman"/>
          <w:bCs/>
          <w:sz w:val="24"/>
          <w:szCs w:val="24"/>
        </w:rPr>
      </w:pPr>
    </w:p>
    <w:p w14:paraId="6DBDD433" w14:textId="522EE8A4" w:rsidR="0096187B" w:rsidRDefault="0096187B" w:rsidP="00A2779E">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 xml:space="preserve">U postupku provedbe ovrhe na novčanim sredstvima zaposlenici </w:t>
      </w:r>
      <w:r w:rsidR="00DB4FF8">
        <w:rPr>
          <w:rFonts w:ascii="Times New Roman" w:eastAsia="Times New Roman" w:hAnsi="Times New Roman" w:cs="Times New Roman"/>
          <w:bCs/>
          <w:sz w:val="24"/>
          <w:szCs w:val="24"/>
        </w:rPr>
        <w:t xml:space="preserve">FINA-e </w:t>
      </w:r>
      <w:r w:rsidRPr="00BD2EAB">
        <w:rPr>
          <w:rFonts w:ascii="Times New Roman" w:eastAsia="Times New Roman" w:hAnsi="Times New Roman" w:cs="Times New Roman"/>
          <w:bCs/>
          <w:sz w:val="24"/>
          <w:szCs w:val="24"/>
        </w:rPr>
        <w:t>su u svakodnevnom kontaktu s građanima te ih izravno educiraju u području ovrhe na novčanim sredstvima i/ili blokade računa. Tako je tijekom 2020. godine zaprimljeno oko 18.000 upita građana (zaključno s 25.</w:t>
      </w:r>
      <w:r w:rsidR="00892A2B">
        <w:rPr>
          <w:rFonts w:ascii="Times New Roman" w:eastAsia="Times New Roman" w:hAnsi="Times New Roman" w:cs="Times New Roman"/>
          <w:bCs/>
          <w:sz w:val="24"/>
          <w:szCs w:val="24"/>
        </w:rPr>
        <w:t xml:space="preserve"> </w:t>
      </w:r>
      <w:r w:rsidR="00666895">
        <w:rPr>
          <w:rFonts w:ascii="Times New Roman" w:eastAsia="Times New Roman" w:hAnsi="Times New Roman" w:cs="Times New Roman"/>
          <w:bCs/>
          <w:sz w:val="24"/>
          <w:szCs w:val="24"/>
        </w:rPr>
        <w:t xml:space="preserve">studenim </w:t>
      </w:r>
      <w:r w:rsidRPr="00BD2EAB">
        <w:rPr>
          <w:rFonts w:ascii="Times New Roman" w:eastAsia="Times New Roman" w:hAnsi="Times New Roman" w:cs="Times New Roman"/>
          <w:bCs/>
          <w:sz w:val="24"/>
          <w:szCs w:val="24"/>
        </w:rPr>
        <w:t xml:space="preserve">2020. godine) putem elektroničke pošte te više od </w:t>
      </w:r>
      <w:r w:rsidR="002478E7">
        <w:rPr>
          <w:rFonts w:ascii="Times New Roman" w:eastAsia="Times New Roman" w:hAnsi="Times New Roman" w:cs="Times New Roman"/>
          <w:bCs/>
          <w:sz w:val="24"/>
          <w:szCs w:val="24"/>
        </w:rPr>
        <w:t>1</w:t>
      </w:r>
      <w:r w:rsidRPr="00BD2EAB">
        <w:rPr>
          <w:rFonts w:ascii="Times New Roman" w:eastAsia="Times New Roman" w:hAnsi="Times New Roman" w:cs="Times New Roman"/>
          <w:bCs/>
          <w:sz w:val="24"/>
          <w:szCs w:val="24"/>
        </w:rPr>
        <w:t>6.000 telefonskih upita (zaključno s 25.</w:t>
      </w:r>
      <w:r w:rsidR="00666895">
        <w:rPr>
          <w:rFonts w:ascii="Times New Roman" w:eastAsia="Times New Roman" w:hAnsi="Times New Roman" w:cs="Times New Roman"/>
          <w:bCs/>
          <w:sz w:val="24"/>
          <w:szCs w:val="24"/>
        </w:rPr>
        <w:t xml:space="preserve"> studenim </w:t>
      </w:r>
      <w:r w:rsidRPr="00BD2EAB">
        <w:rPr>
          <w:rFonts w:ascii="Times New Roman" w:eastAsia="Times New Roman" w:hAnsi="Times New Roman" w:cs="Times New Roman"/>
          <w:bCs/>
          <w:sz w:val="24"/>
          <w:szCs w:val="24"/>
        </w:rPr>
        <w:t>2020. godine) putem kojih je pružena podrška i informacija građanima vezana uz postupke ovrhe na novčanim sredstvima.</w:t>
      </w:r>
      <w:r w:rsidR="00A2779E">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Ovršni postupci nastavljeni su 18. listopada 2020. godine.</w:t>
      </w:r>
    </w:p>
    <w:p w14:paraId="59417327" w14:textId="77777777" w:rsidR="00A2779E" w:rsidRPr="00BD2EAB" w:rsidRDefault="00A2779E" w:rsidP="00A2779E">
      <w:pPr>
        <w:spacing w:after="0"/>
        <w:contextualSpacing/>
        <w:jc w:val="both"/>
        <w:rPr>
          <w:rFonts w:ascii="Times New Roman" w:eastAsia="Times New Roman" w:hAnsi="Times New Roman" w:cs="Times New Roman"/>
          <w:bCs/>
          <w:sz w:val="24"/>
          <w:szCs w:val="24"/>
        </w:rPr>
      </w:pPr>
    </w:p>
    <w:p w14:paraId="7C2B6FB7" w14:textId="6A8290F6" w:rsidR="0096187B" w:rsidRPr="00BD2EAB" w:rsidRDefault="0096187B" w:rsidP="004F3558">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lastRenderedPageBreak/>
        <w:t>HUB i Udruga za financijsku inkluziju Padobran pokrenuli su kampanju naziva „Znanjem do financijskog oporavka“ koja traje od listopada 2020. do siječnja 2021. godine.</w:t>
      </w:r>
      <w:r w:rsidR="00DB4FF8">
        <w:rPr>
          <w:rFonts w:ascii="Times New Roman" w:eastAsia="Times New Roman" w:hAnsi="Times New Roman" w:cs="Times New Roman"/>
          <w:bCs/>
          <w:sz w:val="24"/>
          <w:szCs w:val="24"/>
        </w:rPr>
        <w:t xml:space="preserve"> FINA </w:t>
      </w:r>
      <w:r w:rsidRPr="00BD2EAB">
        <w:rPr>
          <w:rFonts w:ascii="Times New Roman" w:eastAsia="Times New Roman" w:hAnsi="Times New Roman" w:cs="Times New Roman"/>
          <w:bCs/>
          <w:sz w:val="24"/>
          <w:szCs w:val="24"/>
        </w:rPr>
        <w:t>se priključila kampanji te</w:t>
      </w:r>
      <w:r w:rsidR="00892A2B">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 xml:space="preserve"> u poslovnici u Zagrebu, u Ulici grada Vukovara 70, osigurala prostor za financijske savjetnike Udruge Padobran gdje se zainteresirani dužnici mogu javiti za savjet i informacije o mogućnostima otplate duga. Potrošačima kojima je pokrenuta ovrha, odnosno dužnici koji nemaju dovoljno sredstava na računima za otplatu duga, mogu u Zagrebu, u Ulici grada Vukovara 70, dobiti besplatno individualno financijsko savjetovanje o dugu i savjetodavnu pomoć. Financijski savjetnici iz Udruge Padobran individualnim pristupom informiraju i educiraju dužnika te nude mogućnosti konkretnih rješenja za svakog pojedinog dužnika.</w:t>
      </w:r>
    </w:p>
    <w:p w14:paraId="15BD45D1" w14:textId="77777777" w:rsidR="002478E7" w:rsidRDefault="002478E7" w:rsidP="004F3558">
      <w:pPr>
        <w:spacing w:after="0"/>
        <w:contextualSpacing/>
        <w:jc w:val="both"/>
        <w:rPr>
          <w:rFonts w:ascii="Times New Roman" w:eastAsia="Times New Roman" w:hAnsi="Times New Roman" w:cs="Times New Roman"/>
          <w:b/>
          <w:bCs/>
          <w:sz w:val="24"/>
          <w:szCs w:val="24"/>
        </w:rPr>
      </w:pPr>
    </w:p>
    <w:p w14:paraId="6E4A7CC0" w14:textId="52EE298F" w:rsidR="000A3AEE" w:rsidRPr="00BD2EAB" w:rsidRDefault="000A3AEE" w:rsidP="004F3558">
      <w:pPr>
        <w:spacing w:after="0"/>
        <w:contextualSpacing/>
        <w:jc w:val="both"/>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t xml:space="preserve">HGK  </w:t>
      </w:r>
    </w:p>
    <w:p w14:paraId="01550A04" w14:textId="77777777" w:rsidR="00A2779E" w:rsidRDefault="00A2779E" w:rsidP="004F3558">
      <w:pPr>
        <w:spacing w:after="0"/>
        <w:contextualSpacing/>
        <w:jc w:val="both"/>
        <w:rPr>
          <w:rFonts w:ascii="Times New Roman" w:eastAsia="Times New Roman" w:hAnsi="Times New Roman" w:cs="Times New Roman"/>
          <w:bCs/>
          <w:sz w:val="24"/>
          <w:szCs w:val="24"/>
        </w:rPr>
      </w:pPr>
    </w:p>
    <w:p w14:paraId="3AA0D6AC" w14:textId="75A5DB37" w:rsidR="000A3AEE" w:rsidRDefault="000A3AEE" w:rsidP="004F3558">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Tijekom veljače i ožujka 2020. godine HGK je nastavi</w:t>
      </w:r>
      <w:r w:rsidR="00A205CC">
        <w:rPr>
          <w:rFonts w:ascii="Times New Roman" w:eastAsia="Times New Roman" w:hAnsi="Times New Roman" w:cs="Times New Roman"/>
          <w:bCs/>
          <w:sz w:val="24"/>
          <w:szCs w:val="24"/>
        </w:rPr>
        <w:t>o</w:t>
      </w:r>
      <w:r w:rsidRPr="00BD2EAB">
        <w:rPr>
          <w:rFonts w:ascii="Times New Roman" w:eastAsia="Times New Roman" w:hAnsi="Times New Roman" w:cs="Times New Roman"/>
          <w:bCs/>
          <w:sz w:val="24"/>
          <w:szCs w:val="24"/>
        </w:rPr>
        <w:t xml:space="preserve"> s provođenjem projekta „</w:t>
      </w:r>
      <w:r w:rsidRPr="00BD2EAB">
        <w:rPr>
          <w:rFonts w:ascii="Times New Roman" w:eastAsia="Times New Roman" w:hAnsi="Times New Roman" w:cs="Times New Roman"/>
          <w:bCs/>
          <w:i/>
          <w:sz w:val="24"/>
          <w:szCs w:val="24"/>
        </w:rPr>
        <w:t>Više znamo, bolje razumijemo</w:t>
      </w:r>
      <w:r w:rsidRPr="00BD2EAB">
        <w:rPr>
          <w:rFonts w:ascii="Times New Roman" w:eastAsia="Times New Roman" w:hAnsi="Times New Roman" w:cs="Times New Roman"/>
          <w:bCs/>
          <w:sz w:val="24"/>
          <w:szCs w:val="24"/>
        </w:rPr>
        <w:t xml:space="preserve">“ za učenike zagrebačkih srednjih škola, u suradnji s Uredom za obrazovanje Grada Zagreba i ostalim partnerima u cilju upoznavanja učenika s važnošću financijske pismenosti te stjecanja znanja i vještina potrebnih za uspješno upravljanje osobnim financijama. Za potrebe Projekta, ažurirana je prigodna brošura o financijskoj pismenosti koja je dostupna i na </w:t>
      </w:r>
      <w:r w:rsidR="008F6C69">
        <w:rPr>
          <w:rFonts w:ascii="Times New Roman" w:eastAsia="Times New Roman" w:hAnsi="Times New Roman" w:cs="Times New Roman"/>
          <w:bCs/>
          <w:sz w:val="24"/>
          <w:szCs w:val="24"/>
        </w:rPr>
        <w:t>internet</w:t>
      </w:r>
      <w:r w:rsidRPr="00BD2EAB">
        <w:rPr>
          <w:rFonts w:ascii="Times New Roman" w:eastAsia="Times New Roman" w:hAnsi="Times New Roman" w:cs="Times New Roman"/>
          <w:bCs/>
          <w:sz w:val="24"/>
          <w:szCs w:val="24"/>
        </w:rPr>
        <w:t xml:space="preserve"> stranici te ostali prigodni materijali. Unatoč aktualnoj epidemiološkoj situaciji, dio planiranih edukativno-informativnih aktivnosti usmjerenih na unaprjeđenje financijske pismenosti potrošača i poslovnih subjekata realiziran je. Izrađena je nova verzija prigodne brošure „Osnovno o investicijskim fondovima“, a Udruženje  investicijskih fondova HGK i ove godine dodijelilo je nagrade za najbolje otvorene investicijske fondove s javnom ponudom i najbolje društvo za upravljanje investicijskim fondovima u 2019. godini pod nazivom „</w:t>
      </w:r>
      <w:r w:rsidRPr="00BD2EAB">
        <w:rPr>
          <w:rFonts w:ascii="Times New Roman" w:eastAsia="Times New Roman" w:hAnsi="Times New Roman" w:cs="Times New Roman"/>
          <w:bCs/>
          <w:i/>
          <w:sz w:val="24"/>
          <w:szCs w:val="24"/>
        </w:rPr>
        <w:t>TOP OF THE FUNDS</w:t>
      </w:r>
      <w:r w:rsidRPr="00BD2EAB">
        <w:rPr>
          <w:rFonts w:ascii="Times New Roman" w:eastAsia="Times New Roman" w:hAnsi="Times New Roman" w:cs="Times New Roman"/>
          <w:bCs/>
          <w:sz w:val="24"/>
          <w:szCs w:val="24"/>
        </w:rPr>
        <w:t>“.</w:t>
      </w:r>
    </w:p>
    <w:p w14:paraId="101DE3DE" w14:textId="77777777" w:rsidR="00A2779E" w:rsidRPr="00BD2EAB" w:rsidRDefault="00A2779E" w:rsidP="00A2779E">
      <w:pPr>
        <w:spacing w:after="0"/>
        <w:contextualSpacing/>
        <w:jc w:val="both"/>
        <w:rPr>
          <w:rFonts w:ascii="Times New Roman" w:eastAsia="Times New Roman" w:hAnsi="Times New Roman" w:cs="Times New Roman"/>
          <w:bCs/>
          <w:sz w:val="24"/>
          <w:szCs w:val="24"/>
        </w:rPr>
      </w:pPr>
    </w:p>
    <w:p w14:paraId="1E0DF34F" w14:textId="2FD262BF" w:rsidR="00500740" w:rsidRDefault="000A3AEE" w:rsidP="00A2779E">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Svjetski dan štednje obilježen je u virtualnom obliku, uz pripremu informativnog materijala pod nazivom „</w:t>
      </w:r>
      <w:r w:rsidRPr="00BD2EAB">
        <w:rPr>
          <w:rFonts w:ascii="Times New Roman" w:hAnsi="Times New Roman" w:cs="Times New Roman"/>
          <w:sz w:val="24"/>
          <w:szCs w:val="24"/>
        </w:rPr>
        <w:t xml:space="preserve">Značaj štednje za pojedinca, obitelj i gospodarstvo te utjecaj pandemije </w:t>
      </w:r>
      <w:r w:rsidR="00BA0BBA">
        <w:rPr>
          <w:rFonts w:ascii="Times New Roman" w:hAnsi="Times New Roman" w:cs="Times New Roman"/>
          <w:sz w:val="24"/>
          <w:szCs w:val="24"/>
        </w:rPr>
        <w:t xml:space="preserve">bolesti </w:t>
      </w:r>
      <w:r w:rsidRPr="00BD2EAB">
        <w:rPr>
          <w:rFonts w:ascii="Times New Roman" w:hAnsi="Times New Roman" w:cs="Times New Roman"/>
          <w:sz w:val="24"/>
          <w:szCs w:val="24"/>
        </w:rPr>
        <w:t>COVID-19 na štedne navike građana“</w:t>
      </w:r>
      <w:r w:rsidRPr="00BD2EAB">
        <w:rPr>
          <w:rFonts w:ascii="Times New Roman" w:eastAsia="Times New Roman" w:hAnsi="Times New Roman" w:cs="Times New Roman"/>
          <w:bCs/>
          <w:sz w:val="24"/>
          <w:szCs w:val="24"/>
        </w:rPr>
        <w:t xml:space="preserve"> i snimljene prigodne materijale koji su se objavljivali tijekom studenoga na </w:t>
      </w:r>
      <w:r w:rsidR="00E550A5">
        <w:rPr>
          <w:rFonts w:ascii="Times New Roman" w:eastAsia="Times New Roman" w:hAnsi="Times New Roman" w:cs="Times New Roman"/>
          <w:bCs/>
          <w:sz w:val="24"/>
          <w:szCs w:val="24"/>
        </w:rPr>
        <w:t xml:space="preserve">internetu </w:t>
      </w:r>
      <w:r w:rsidRPr="00BD2EAB">
        <w:rPr>
          <w:rFonts w:ascii="Times New Roman" w:eastAsia="Times New Roman" w:hAnsi="Times New Roman" w:cs="Times New Roman"/>
          <w:bCs/>
          <w:sz w:val="24"/>
          <w:szCs w:val="24"/>
        </w:rPr>
        <w:t xml:space="preserve">u okviru „mjeseca štednje“. </w:t>
      </w:r>
    </w:p>
    <w:p w14:paraId="338B60DA" w14:textId="77777777" w:rsidR="00A2779E" w:rsidRDefault="00A2779E" w:rsidP="00A2779E">
      <w:pPr>
        <w:spacing w:after="0"/>
        <w:contextualSpacing/>
        <w:jc w:val="both"/>
        <w:rPr>
          <w:rFonts w:ascii="Times New Roman" w:eastAsia="Times New Roman" w:hAnsi="Times New Roman" w:cs="Times New Roman"/>
          <w:bCs/>
          <w:sz w:val="24"/>
          <w:szCs w:val="24"/>
        </w:rPr>
      </w:pPr>
    </w:p>
    <w:p w14:paraId="326FFDDE" w14:textId="0EC35E9A" w:rsidR="00500740" w:rsidRPr="00500740" w:rsidRDefault="00500740" w:rsidP="00856319">
      <w:pPr>
        <w:spacing w:after="0"/>
        <w:contextualSpacing/>
        <w:jc w:val="both"/>
        <w:rPr>
          <w:rFonts w:ascii="Times New Roman" w:eastAsia="Times New Roman" w:hAnsi="Times New Roman" w:cs="Times New Roman"/>
          <w:bCs/>
          <w:sz w:val="24"/>
          <w:szCs w:val="24"/>
        </w:rPr>
      </w:pPr>
      <w:r w:rsidRPr="00500740">
        <w:rPr>
          <w:rFonts w:ascii="Times New Roman" w:eastAsia="Times New Roman" w:hAnsi="Times New Roman" w:cs="Times New Roman"/>
          <w:bCs/>
          <w:sz w:val="24"/>
          <w:szCs w:val="24"/>
        </w:rPr>
        <w:t>Aktivnosti HGK-a u području financij</w:t>
      </w:r>
      <w:r w:rsidR="00020624">
        <w:rPr>
          <w:rFonts w:ascii="Times New Roman" w:eastAsia="Times New Roman" w:hAnsi="Times New Roman" w:cs="Times New Roman"/>
          <w:bCs/>
          <w:sz w:val="24"/>
          <w:szCs w:val="24"/>
        </w:rPr>
        <w:t>ske pismenosti bile su medijski p</w:t>
      </w:r>
      <w:r w:rsidRPr="00500740">
        <w:rPr>
          <w:rFonts w:ascii="Times New Roman" w:eastAsia="Times New Roman" w:hAnsi="Times New Roman" w:cs="Times New Roman"/>
          <w:bCs/>
          <w:sz w:val="24"/>
          <w:szCs w:val="24"/>
        </w:rPr>
        <w:t xml:space="preserve">opraćene, objavljeni su stručni članci te su dani odgovori na upite medija, potrošača i poslovnih subjekata vezano za financijski sektor. U kontekstu informiranja potrošača i podizanja njihovih financijskih znanja, a vezano na </w:t>
      </w:r>
      <w:r w:rsidRPr="00500740">
        <w:rPr>
          <w:rFonts w:ascii="Times New Roman" w:eastAsia="Times New Roman" w:hAnsi="Times New Roman" w:cs="Times New Roman"/>
          <w:sz w:val="24"/>
          <w:szCs w:val="24"/>
          <w:lang w:eastAsia="hr-HR"/>
        </w:rPr>
        <w:t xml:space="preserve">posljedice pandemije </w:t>
      </w:r>
      <w:r w:rsidR="00BA0BBA">
        <w:rPr>
          <w:rFonts w:ascii="Times New Roman" w:eastAsia="Times New Roman" w:hAnsi="Times New Roman" w:cs="Times New Roman"/>
          <w:sz w:val="24"/>
          <w:szCs w:val="24"/>
          <w:lang w:eastAsia="hr-HR"/>
        </w:rPr>
        <w:t xml:space="preserve">bolesti </w:t>
      </w:r>
      <w:r w:rsidRPr="00500740">
        <w:rPr>
          <w:rFonts w:ascii="Times New Roman" w:eastAsia="Times New Roman" w:hAnsi="Times New Roman" w:cs="Times New Roman"/>
          <w:sz w:val="24"/>
          <w:szCs w:val="24"/>
          <w:lang w:eastAsia="hr-HR"/>
        </w:rPr>
        <w:t xml:space="preserve">COVID-19 i potresa u Zagrebu, objavljene su brojne informacije te su dani odgovori na upite građana i poslovnih subjekata iz područja bankarstva, osiguranja i leasinga. </w:t>
      </w:r>
      <w:r w:rsidRPr="00500740">
        <w:rPr>
          <w:rFonts w:ascii="Times New Roman" w:eastAsia="Times New Roman" w:hAnsi="Times New Roman" w:cs="Times New Roman"/>
          <w:bCs/>
          <w:sz w:val="24"/>
          <w:szCs w:val="24"/>
        </w:rPr>
        <w:t xml:space="preserve">U suradnji s ostalim članovima Hrvatskog SEPA foruma, kontinuirano se ažurira </w:t>
      </w:r>
      <w:r w:rsidR="008F6C69">
        <w:rPr>
          <w:rFonts w:ascii="Times New Roman" w:eastAsia="Times New Roman" w:hAnsi="Times New Roman" w:cs="Times New Roman"/>
          <w:bCs/>
          <w:sz w:val="24"/>
          <w:szCs w:val="24"/>
        </w:rPr>
        <w:t>internet</w:t>
      </w:r>
      <w:r w:rsidRPr="00500740">
        <w:rPr>
          <w:rFonts w:ascii="Times New Roman" w:eastAsia="Times New Roman" w:hAnsi="Times New Roman" w:cs="Times New Roman"/>
          <w:bCs/>
          <w:sz w:val="24"/>
          <w:szCs w:val="24"/>
        </w:rPr>
        <w:t xml:space="preserve"> stranica Projekta SEPA te se daju odgovori na upite. </w:t>
      </w:r>
    </w:p>
    <w:p w14:paraId="223C9428" w14:textId="77777777" w:rsidR="002478E7" w:rsidRPr="005B5F28" w:rsidRDefault="002478E7" w:rsidP="00856319">
      <w:pPr>
        <w:spacing w:after="0"/>
        <w:contextualSpacing/>
        <w:jc w:val="both"/>
        <w:rPr>
          <w:rFonts w:ascii="Times New Roman" w:eastAsia="Times New Roman" w:hAnsi="Times New Roman" w:cs="Times New Roman"/>
          <w:b/>
          <w:bCs/>
          <w:sz w:val="24"/>
          <w:szCs w:val="24"/>
        </w:rPr>
      </w:pPr>
    </w:p>
    <w:p w14:paraId="030D40F0" w14:textId="5B27D5A9" w:rsidR="00451CF0" w:rsidRPr="00BD2EAB" w:rsidRDefault="006B1D95" w:rsidP="00856319">
      <w:pPr>
        <w:spacing w:after="0"/>
        <w:contextualSpacing/>
        <w:jc w:val="both"/>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lastRenderedPageBreak/>
        <w:t>HUO</w:t>
      </w:r>
    </w:p>
    <w:p w14:paraId="3144887F" w14:textId="77777777" w:rsidR="00FE6B4E" w:rsidRDefault="00FE6B4E" w:rsidP="00856319">
      <w:pPr>
        <w:spacing w:after="0"/>
        <w:contextualSpacing/>
        <w:jc w:val="both"/>
        <w:rPr>
          <w:rFonts w:ascii="Times New Roman" w:hAnsi="Times New Roman" w:cs="Times New Roman"/>
          <w:color w:val="000000"/>
          <w:sz w:val="24"/>
          <w:szCs w:val="24"/>
        </w:rPr>
      </w:pPr>
    </w:p>
    <w:p w14:paraId="53E40846" w14:textId="5D72C391" w:rsidR="007538CA" w:rsidRDefault="007538CA" w:rsidP="00856319">
      <w:pPr>
        <w:spacing w:after="0"/>
        <w:contextualSpacing/>
        <w:jc w:val="both"/>
        <w:rPr>
          <w:rFonts w:ascii="Times New Roman" w:hAnsi="Times New Roman" w:cs="Times New Roman"/>
          <w:color w:val="000000"/>
          <w:sz w:val="24"/>
          <w:szCs w:val="24"/>
        </w:rPr>
      </w:pPr>
      <w:r w:rsidRPr="00584B4E">
        <w:rPr>
          <w:rFonts w:ascii="Times New Roman" w:hAnsi="Times New Roman" w:cs="Times New Roman"/>
          <w:color w:val="000000"/>
          <w:sz w:val="24"/>
          <w:szCs w:val="24"/>
        </w:rPr>
        <w:t>HUO i njegovi članovi društva za osiguranje su i tijekom 2020. godine nastavil</w:t>
      </w:r>
      <w:r>
        <w:rPr>
          <w:rFonts w:ascii="Times New Roman" w:hAnsi="Times New Roman" w:cs="Times New Roman"/>
          <w:color w:val="000000"/>
          <w:sz w:val="24"/>
          <w:szCs w:val="24"/>
        </w:rPr>
        <w:t>i</w:t>
      </w:r>
      <w:r w:rsidRPr="00584B4E">
        <w:rPr>
          <w:rFonts w:ascii="Times New Roman" w:hAnsi="Times New Roman" w:cs="Times New Roman"/>
          <w:color w:val="000000"/>
          <w:sz w:val="24"/>
          <w:szCs w:val="24"/>
        </w:rPr>
        <w:t xml:space="preserve"> s aktivnostima usmjer</w:t>
      </w:r>
      <w:r w:rsidR="005B5F28">
        <w:rPr>
          <w:rFonts w:ascii="Times New Roman" w:hAnsi="Times New Roman" w:cs="Times New Roman"/>
          <w:color w:val="000000"/>
          <w:sz w:val="24"/>
          <w:szCs w:val="24"/>
        </w:rPr>
        <w:t>e</w:t>
      </w:r>
      <w:r w:rsidRPr="00584B4E">
        <w:rPr>
          <w:rFonts w:ascii="Times New Roman" w:hAnsi="Times New Roman" w:cs="Times New Roman"/>
          <w:color w:val="000000"/>
          <w:sz w:val="24"/>
          <w:szCs w:val="24"/>
        </w:rPr>
        <w:t xml:space="preserve">nim podizanju razine financijske pismenosti na području osiguranja. Obzirom na pandemiju </w:t>
      </w:r>
      <w:r w:rsidR="00BA0BBA">
        <w:rPr>
          <w:rFonts w:ascii="Times New Roman" w:hAnsi="Times New Roman" w:cs="Times New Roman"/>
          <w:color w:val="000000"/>
          <w:sz w:val="24"/>
          <w:szCs w:val="24"/>
        </w:rPr>
        <w:t xml:space="preserve">bolesti </w:t>
      </w:r>
      <w:r w:rsidRPr="00584B4E">
        <w:rPr>
          <w:rFonts w:ascii="Times New Roman" w:hAnsi="Times New Roman" w:cs="Times New Roman"/>
          <w:color w:val="000000"/>
          <w:sz w:val="24"/>
          <w:szCs w:val="24"/>
        </w:rPr>
        <w:t>COVID-19 neke aktivnosti održane su online.</w:t>
      </w:r>
    </w:p>
    <w:p w14:paraId="519997FE" w14:textId="77777777" w:rsidR="001C10CF" w:rsidRPr="00584B4E" w:rsidRDefault="001C10CF" w:rsidP="000E0526">
      <w:pPr>
        <w:spacing w:after="0"/>
        <w:contextualSpacing/>
        <w:jc w:val="both"/>
        <w:rPr>
          <w:rFonts w:ascii="Times New Roman" w:hAnsi="Times New Roman" w:cs="Times New Roman"/>
          <w:color w:val="000000"/>
          <w:sz w:val="24"/>
          <w:szCs w:val="24"/>
        </w:rPr>
      </w:pPr>
    </w:p>
    <w:p w14:paraId="6E1E4483" w14:textId="428A41A8" w:rsidR="007538CA" w:rsidRPr="00584B4E" w:rsidRDefault="007538CA" w:rsidP="000E0526">
      <w:pPr>
        <w:spacing w:after="0"/>
        <w:contextualSpacing/>
        <w:jc w:val="both"/>
        <w:rPr>
          <w:rFonts w:ascii="Times New Roman" w:hAnsi="Times New Roman" w:cs="Times New Roman"/>
          <w:color w:val="000000"/>
          <w:sz w:val="24"/>
          <w:szCs w:val="24"/>
        </w:rPr>
      </w:pPr>
      <w:r w:rsidRPr="00584B4E">
        <w:rPr>
          <w:rFonts w:ascii="Times New Roman" w:hAnsi="Times New Roman" w:cs="Times New Roman"/>
          <w:color w:val="000000"/>
          <w:sz w:val="24"/>
          <w:szCs w:val="24"/>
        </w:rPr>
        <w:t>HUO je pripremio dva videa / infografike predviđena za korištenje u aktivnostima vezanim uz obilježavanje Svjetskog i Europskog tjedna novca, ali i u daljnjim aktivnostima</w:t>
      </w:r>
      <w:r w:rsidR="001C10CF">
        <w:rPr>
          <w:rFonts w:ascii="Times New Roman" w:hAnsi="Times New Roman" w:cs="Times New Roman"/>
          <w:color w:val="000000"/>
          <w:sz w:val="24"/>
          <w:szCs w:val="24"/>
        </w:rPr>
        <w:t xml:space="preserve"> vezanim </w:t>
      </w:r>
      <w:r w:rsidRPr="00584B4E">
        <w:rPr>
          <w:rFonts w:ascii="Times New Roman" w:hAnsi="Times New Roman" w:cs="Times New Roman"/>
          <w:color w:val="000000"/>
          <w:sz w:val="24"/>
          <w:szCs w:val="24"/>
        </w:rPr>
        <w:t xml:space="preserve"> uz financijsku pismenost. Prvi video HUO-a sadrži osnovne vrste osiguranja i obraća se prvenstveno mladima, ističući važnost osiguranja kao podrške u svakodnevnom životu. Drugi video je obrađeni i sinkronizirani video europskog udruženja osiguratelja i reosiguratelja Insurance Europe pod nazivom </w:t>
      </w:r>
      <w:r w:rsidRPr="00584B4E">
        <w:rPr>
          <w:rFonts w:ascii="Times New Roman" w:hAnsi="Times New Roman" w:cs="Times New Roman"/>
          <w:i/>
          <w:iCs/>
          <w:color w:val="000000"/>
          <w:sz w:val="24"/>
          <w:szCs w:val="24"/>
        </w:rPr>
        <w:t>„Osiguravamo Europi bezbrižan san“.</w:t>
      </w:r>
      <w:r w:rsidRPr="00584B4E">
        <w:rPr>
          <w:rFonts w:ascii="Times New Roman" w:hAnsi="Times New Roman" w:cs="Times New Roman"/>
          <w:color w:val="000000"/>
          <w:sz w:val="24"/>
          <w:szCs w:val="24"/>
        </w:rPr>
        <w:t xml:space="preserve"> </w:t>
      </w:r>
      <w:r w:rsidR="001C10CF">
        <w:rPr>
          <w:rFonts w:ascii="Times New Roman" w:hAnsi="Times New Roman" w:cs="Times New Roman"/>
          <w:color w:val="000000"/>
          <w:sz w:val="24"/>
          <w:szCs w:val="24"/>
        </w:rPr>
        <w:t xml:space="preserve">Njihovo objavljivanje je planirano </w:t>
      </w:r>
      <w:r w:rsidRPr="00584B4E">
        <w:rPr>
          <w:rFonts w:ascii="Times New Roman" w:hAnsi="Times New Roman" w:cs="Times New Roman"/>
          <w:color w:val="000000"/>
          <w:sz w:val="24"/>
          <w:szCs w:val="24"/>
        </w:rPr>
        <w:t xml:space="preserve">(HUO objava za medije, </w:t>
      </w:r>
      <w:r w:rsidR="00E550A5">
        <w:rPr>
          <w:rFonts w:ascii="Times New Roman" w:hAnsi="Times New Roman" w:cs="Times New Roman"/>
          <w:color w:val="000000"/>
          <w:sz w:val="24"/>
          <w:szCs w:val="24"/>
        </w:rPr>
        <w:t>internet</w:t>
      </w:r>
      <w:r w:rsidRPr="00584B4E">
        <w:rPr>
          <w:rFonts w:ascii="Times New Roman" w:hAnsi="Times New Roman" w:cs="Times New Roman"/>
          <w:color w:val="000000"/>
          <w:sz w:val="24"/>
          <w:szCs w:val="24"/>
        </w:rPr>
        <w:t xml:space="preserve">) u tjednu koji prethodi GMW, međutim kako je </w:t>
      </w:r>
      <w:r w:rsidRPr="00584B4E">
        <w:rPr>
          <w:rFonts w:ascii="Times New Roman" w:hAnsi="Times New Roman" w:cs="Times New Roman"/>
          <w:bCs/>
          <w:color w:val="000000"/>
          <w:sz w:val="24"/>
          <w:szCs w:val="24"/>
        </w:rPr>
        <w:t>otkazana manifestacija Svjetski i Europsk</w:t>
      </w:r>
      <w:r>
        <w:rPr>
          <w:rFonts w:ascii="Times New Roman" w:hAnsi="Times New Roman" w:cs="Times New Roman"/>
          <w:bCs/>
          <w:color w:val="000000"/>
          <w:sz w:val="24"/>
          <w:szCs w:val="24"/>
        </w:rPr>
        <w:t>i</w:t>
      </w:r>
      <w:r w:rsidRPr="00584B4E">
        <w:rPr>
          <w:rFonts w:ascii="Times New Roman" w:hAnsi="Times New Roman" w:cs="Times New Roman"/>
          <w:bCs/>
          <w:color w:val="000000"/>
          <w:sz w:val="24"/>
          <w:szCs w:val="24"/>
        </w:rPr>
        <w:t xml:space="preserve"> tjedan novca</w:t>
      </w:r>
      <w:r w:rsidRPr="00584B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prolongirana je objava</w:t>
      </w:r>
      <w:r w:rsidRPr="00584B4E">
        <w:rPr>
          <w:rFonts w:ascii="Times New Roman" w:hAnsi="Times New Roman" w:cs="Times New Roman"/>
          <w:color w:val="000000"/>
          <w:sz w:val="24"/>
          <w:szCs w:val="24"/>
        </w:rPr>
        <w:t>.</w:t>
      </w:r>
    </w:p>
    <w:p w14:paraId="3C651EF3" w14:textId="77777777" w:rsidR="007538CA" w:rsidRDefault="007538CA" w:rsidP="000E0526">
      <w:pPr>
        <w:spacing w:after="0"/>
        <w:contextualSpacing/>
        <w:jc w:val="both"/>
        <w:rPr>
          <w:rFonts w:ascii="Times New Roman" w:hAnsi="Times New Roman" w:cs="Times New Roman"/>
          <w:color w:val="000000" w:themeColor="text1"/>
          <w:sz w:val="24"/>
          <w:szCs w:val="24"/>
        </w:rPr>
      </w:pPr>
    </w:p>
    <w:p w14:paraId="69800667" w14:textId="72186500" w:rsidR="004A2D4C" w:rsidRDefault="004A2D4C" w:rsidP="000E0526">
      <w:pPr>
        <w:spacing w:after="0"/>
        <w:contextualSpacing/>
        <w:jc w:val="both"/>
        <w:rPr>
          <w:rFonts w:ascii="Times New Roman" w:hAnsi="Times New Roman" w:cs="Times New Roman"/>
          <w:color w:val="000000" w:themeColor="text1"/>
          <w:sz w:val="24"/>
          <w:szCs w:val="24"/>
        </w:rPr>
      </w:pPr>
      <w:r w:rsidRPr="00BD2EAB">
        <w:rPr>
          <w:rFonts w:ascii="Times New Roman" w:hAnsi="Times New Roman" w:cs="Times New Roman"/>
          <w:color w:val="000000" w:themeColor="text1"/>
          <w:sz w:val="24"/>
          <w:szCs w:val="24"/>
        </w:rPr>
        <w:t>HUO je dana 18.</w:t>
      </w:r>
      <w:r w:rsidR="00666895">
        <w:rPr>
          <w:rFonts w:ascii="Times New Roman" w:hAnsi="Times New Roman" w:cs="Times New Roman"/>
          <w:color w:val="000000" w:themeColor="text1"/>
          <w:sz w:val="24"/>
          <w:szCs w:val="24"/>
        </w:rPr>
        <w:t xml:space="preserve"> rujna </w:t>
      </w:r>
      <w:r w:rsidRPr="00BD2EAB">
        <w:rPr>
          <w:rFonts w:ascii="Times New Roman" w:hAnsi="Times New Roman" w:cs="Times New Roman"/>
          <w:color w:val="000000" w:themeColor="text1"/>
          <w:sz w:val="24"/>
          <w:szCs w:val="24"/>
        </w:rPr>
        <w:t>2020. godine održao press briefing u sklopu kojega su predstavljene najznačajnije brojke i pokazatelji vezani uz potres u Gradu Zagrebu i okolici uz pregled tržišta iz perspektive industrije osiguranja kao i njenoj ulozi u sanaciji šteta i normalizaciji života. Posebna pozornost je skrenuta na podatke koji pokazuju kako značajan dio imovine u Hrvatskoj nije osiguran ili nije osiguran na primjeren način pri čemu je istaknuta važnost daljnjeg financijskog opismenjavanja građana Republike Hrvatske iz područja osiguranja, posebice segmenta osiguranja imovine.</w:t>
      </w:r>
    </w:p>
    <w:p w14:paraId="65C8C43F" w14:textId="77777777" w:rsidR="006C26CB" w:rsidRPr="00BD2EAB" w:rsidRDefault="006C26CB" w:rsidP="000E0526">
      <w:pPr>
        <w:spacing w:after="0"/>
        <w:contextualSpacing/>
        <w:jc w:val="both"/>
        <w:rPr>
          <w:rFonts w:ascii="Times New Roman" w:hAnsi="Times New Roman" w:cs="Times New Roman"/>
          <w:color w:val="000000" w:themeColor="text1"/>
          <w:sz w:val="24"/>
          <w:szCs w:val="24"/>
        </w:rPr>
      </w:pPr>
    </w:p>
    <w:p w14:paraId="34C1D42D" w14:textId="6A1B29F1" w:rsidR="00911CA1" w:rsidRPr="00BF66D4" w:rsidRDefault="00911CA1" w:rsidP="000E0526">
      <w:pPr>
        <w:spacing w:after="0"/>
        <w:contextualSpacing/>
        <w:jc w:val="both"/>
        <w:rPr>
          <w:rFonts w:ascii="Times New Roman" w:hAnsi="Times New Roman" w:cs="Times New Roman"/>
          <w:color w:val="000000"/>
          <w:sz w:val="24"/>
          <w:szCs w:val="24"/>
        </w:rPr>
      </w:pPr>
      <w:r w:rsidRPr="00BF66D4">
        <w:rPr>
          <w:rFonts w:ascii="Times New Roman" w:hAnsi="Times New Roman" w:cs="Times New Roman"/>
          <w:color w:val="000000"/>
          <w:sz w:val="24"/>
          <w:szCs w:val="24"/>
        </w:rPr>
        <w:t>Dana 25. studenog 2020. godine održano je predavanje na temu financijske pismenosti na području osiguranja na Pravnom fakultetu Sveučilišta u Rijeci.</w:t>
      </w:r>
      <w:r>
        <w:rPr>
          <w:rFonts w:ascii="Times New Roman" w:hAnsi="Times New Roman" w:cs="Times New Roman"/>
          <w:color w:val="000000"/>
          <w:sz w:val="24"/>
          <w:szCs w:val="24"/>
        </w:rPr>
        <w:t xml:space="preserve"> </w:t>
      </w:r>
      <w:r w:rsidRPr="00BF66D4">
        <w:rPr>
          <w:rFonts w:ascii="Times New Roman" w:hAnsi="Times New Roman" w:cs="Times New Roman"/>
          <w:bCs/>
          <w:sz w:val="24"/>
          <w:szCs w:val="24"/>
        </w:rPr>
        <w:t>HUO je nastavio suradnju i s udrugom studenata Ekonomskog fakulteta u Osijeku „Financijski impuls” te je dana 7. prosinca 2020. godine održano</w:t>
      </w:r>
      <w:r w:rsidRPr="00BF66D4">
        <w:rPr>
          <w:rFonts w:ascii="Times New Roman" w:hAnsi="Times New Roman" w:cs="Times New Roman"/>
          <w:sz w:val="24"/>
          <w:szCs w:val="24"/>
        </w:rPr>
        <w:t xml:space="preserve"> online </w:t>
      </w:r>
      <w:r w:rsidRPr="00BF66D4">
        <w:rPr>
          <w:rFonts w:ascii="Times New Roman" w:hAnsi="Times New Roman" w:cs="Times New Roman"/>
          <w:bCs/>
          <w:sz w:val="24"/>
          <w:szCs w:val="24"/>
        </w:rPr>
        <w:t xml:space="preserve">predavanje </w:t>
      </w:r>
      <w:r w:rsidRPr="00BF66D4">
        <w:rPr>
          <w:rFonts w:ascii="Times New Roman" w:hAnsi="Times New Roman" w:cs="Times New Roman"/>
          <w:sz w:val="24"/>
          <w:szCs w:val="24"/>
        </w:rPr>
        <w:t xml:space="preserve">na temu financijske pismenosti na području osiguranja na </w:t>
      </w:r>
      <w:r w:rsidRPr="00BF66D4">
        <w:rPr>
          <w:rFonts w:ascii="Times New Roman" w:hAnsi="Times New Roman" w:cs="Times New Roman"/>
          <w:bCs/>
          <w:sz w:val="24"/>
          <w:szCs w:val="24"/>
        </w:rPr>
        <w:t>Ekonomskom fakultetu u Osijeku.</w:t>
      </w:r>
    </w:p>
    <w:p w14:paraId="6F829706" w14:textId="77777777" w:rsidR="004A2D4C" w:rsidRPr="00BD2EAB" w:rsidRDefault="004A2D4C" w:rsidP="000E0526">
      <w:pPr>
        <w:spacing w:after="0"/>
        <w:contextualSpacing/>
        <w:jc w:val="both"/>
        <w:rPr>
          <w:rFonts w:ascii="Times New Roman" w:hAnsi="Times New Roman" w:cs="Times New Roman"/>
          <w:color w:val="000000" w:themeColor="text1"/>
          <w:sz w:val="24"/>
          <w:szCs w:val="24"/>
        </w:rPr>
      </w:pPr>
    </w:p>
    <w:p w14:paraId="7FE8B9D0" w14:textId="77777777" w:rsidR="004A2D4C" w:rsidRPr="00BD2EAB" w:rsidRDefault="004A2D4C" w:rsidP="000E0526">
      <w:pPr>
        <w:pStyle w:val="NoSpacing"/>
        <w:spacing w:line="276" w:lineRule="auto"/>
        <w:contextualSpacing/>
        <w:jc w:val="both"/>
        <w:rPr>
          <w:rFonts w:ascii="Times New Roman" w:hAnsi="Times New Roman"/>
          <w:color w:val="000000" w:themeColor="text1"/>
          <w:sz w:val="24"/>
          <w:szCs w:val="24"/>
          <w:lang w:eastAsia="hr-HR"/>
        </w:rPr>
      </w:pPr>
      <w:r w:rsidRPr="00BD2EAB">
        <w:rPr>
          <w:rFonts w:ascii="Times New Roman" w:hAnsi="Times New Roman"/>
          <w:color w:val="000000" w:themeColor="text1"/>
          <w:sz w:val="24"/>
          <w:szCs w:val="24"/>
          <w:lang w:eastAsia="hr-HR"/>
        </w:rPr>
        <w:t>Proveden je natječaj za dodjelu nagrada za najbolji znanstveni rad, najbolji diplomski rad na diplomskom studiju te najbolji završni rad na preddiplomskom studiju iz područja osiguranja te je odlukom Prosudbenog povjerenstva dodijeljena nagrada u kategoriji najbolji diplomski rad.</w:t>
      </w:r>
    </w:p>
    <w:p w14:paraId="5DB94907" w14:textId="214DBACB" w:rsidR="00911CA1" w:rsidRDefault="00911CA1" w:rsidP="000E0526">
      <w:pPr>
        <w:pStyle w:val="NormalWeb"/>
        <w:shd w:val="clear" w:color="auto" w:fill="FFFFFF"/>
        <w:spacing w:before="0" w:after="0" w:line="276" w:lineRule="auto"/>
        <w:contextualSpacing/>
        <w:jc w:val="both"/>
        <w:rPr>
          <w:bCs/>
          <w:color w:val="000000" w:themeColor="text1"/>
        </w:rPr>
      </w:pPr>
    </w:p>
    <w:p w14:paraId="4FA99E2E" w14:textId="5FA2B781" w:rsidR="00D4189D" w:rsidRPr="00D4189D" w:rsidRDefault="00D4189D" w:rsidP="00D4189D">
      <w:pPr>
        <w:ind w:right="-2"/>
        <w:jc w:val="both"/>
        <w:rPr>
          <w:rFonts w:ascii="Times New Roman" w:hAnsi="Times New Roman" w:cs="Times New Roman"/>
          <w:iCs/>
          <w:sz w:val="24"/>
          <w:szCs w:val="24"/>
        </w:rPr>
      </w:pPr>
      <w:r w:rsidRPr="00D4189D">
        <w:rPr>
          <w:rFonts w:ascii="Times New Roman" w:hAnsi="Times New Roman" w:cs="Times New Roman"/>
          <w:iCs/>
          <w:color w:val="000000"/>
          <w:sz w:val="24"/>
          <w:szCs w:val="24"/>
        </w:rPr>
        <w:t xml:space="preserve">Ostvareni rezultati akcije i komunikacijske kampanje „STOP NEOSIGURANIM VOZILIMA“ koja traje punih 11 godina, a koju u sklopu Nacionalnog programa sigurnosti cestovnog prometa provode HUO, Ministarstvo unutarnjih poslova RH i Ravnateljstvo policije, uvelike su pridonijeli smanjenju broja neosiguranih i neregistriranih vozila na razini cijele Hrvatske, ali su i pozitivno utjecali na podizanje svijesti građana o važnosti obveze registriranja i osiguranja motornih vozila od automobilske odgovornosti. Već 2009. godine, u prvoj godini provedbe kampanje, </w:t>
      </w:r>
      <w:r w:rsidRPr="00D4189D">
        <w:rPr>
          <w:rFonts w:ascii="Times New Roman" w:hAnsi="Times New Roman" w:cs="Times New Roman"/>
          <w:iCs/>
          <w:color w:val="000000"/>
          <w:sz w:val="24"/>
          <w:szCs w:val="24"/>
        </w:rPr>
        <w:lastRenderedPageBreak/>
        <w:t xml:space="preserve">štete po neosiguranim motornim vozilima smanjene su za 75%. U godinama koje slijede nadalje se smanjivao broj neosiguranih vozila na našim prometnicama i činjenicom da je Ministarstvo unutarnjih poslova počelo provoditi automatsku odjavu vozila koja su neregistrirana dulje od godinu dana. Upravo zahvaljujući velikim naporima HUO-a i Ministarstva unutarnjih poslova brojka neregistriranih i neosiguranih vozila u proteklih desetak godina smanjena je s tristotinjak tisuća na tridesetak tisuća. </w:t>
      </w:r>
      <w:r w:rsidRPr="00D4189D">
        <w:rPr>
          <w:rFonts w:ascii="Times New Roman" w:hAnsi="Times New Roman" w:cs="Times New Roman"/>
          <w:bCs/>
          <w:iCs/>
          <w:color w:val="000000"/>
          <w:sz w:val="24"/>
          <w:szCs w:val="24"/>
        </w:rPr>
        <w:t>HUO uz podršku Ministarstva unutarnjih poslova i Ravnateljstva policije</w:t>
      </w:r>
      <w:r w:rsidRPr="00D4189D">
        <w:rPr>
          <w:rFonts w:ascii="Times New Roman" w:hAnsi="Times New Roman" w:cs="Times New Roman"/>
          <w:iCs/>
          <w:color w:val="000000"/>
          <w:sz w:val="24"/>
          <w:szCs w:val="24"/>
        </w:rPr>
        <w:t xml:space="preserve"> te financijsku podršku kroz Nacionalni program sigurnosti cestovnog prometa, </w:t>
      </w:r>
      <w:r w:rsidRPr="00D4189D">
        <w:rPr>
          <w:rFonts w:ascii="Times New Roman" w:hAnsi="Times New Roman" w:cs="Times New Roman"/>
          <w:bCs/>
          <w:iCs/>
          <w:color w:val="000000"/>
          <w:sz w:val="24"/>
          <w:szCs w:val="24"/>
        </w:rPr>
        <w:t>kontinuiranom provedbom komunikacijskih aktivnosti</w:t>
      </w:r>
      <w:r w:rsidRPr="00D4189D">
        <w:rPr>
          <w:rFonts w:ascii="Times New Roman" w:hAnsi="Times New Roman" w:cs="Times New Roman"/>
          <w:iCs/>
          <w:color w:val="000000"/>
          <w:sz w:val="24"/>
          <w:szCs w:val="24"/>
        </w:rPr>
        <w:t xml:space="preserve"> vezanih uz kampanju „STOP NEOSIGURANIM VOZILIMA“ nastoji podići svijest građana o važnosti produženja osiguranja i registracije motornih vozila kako bi izbjegli oštre kazne, ali i kako bi se odgovornije ponašali u prometu. Kroz navedenu kampanju nastoji se raznim informativnim i edukativnim sadržajima posredstvom različitih komunikacijskih kanala, organiziranjem edukativnih radionica, radijskim i televizijskim reklamama, kao i brojnim drugim promotivnim aktivnostima apelirati na sve sudionike u prometu na pravovremeno sklapanje ugovora o osiguranju od automobilske odgovornosti. Tijekom godina, ovu kampanju podržala su i dva partnera, točnije Centar za vozila Hrvatske te Hrvatski autoklub, kako bi pridonijeli učinkovitijoj provedbi ali i snažnijoj afirmaciji same kampanje. Krajem 2020. godine nastavljena je intenzivna digitalna kampanja putem internetskih medija uz potpuno novi vizualni identitet, a za proljeće 2021. godine u planu su dva događanja u Zagrebu i Zadru koja će i nadalje pratiti kampanja u medijima.</w:t>
      </w:r>
    </w:p>
    <w:p w14:paraId="0636209A" w14:textId="36149F92" w:rsidR="00911CA1" w:rsidRDefault="00911CA1" w:rsidP="000E0526">
      <w:pPr>
        <w:spacing w:after="0"/>
        <w:contextualSpacing/>
        <w:jc w:val="both"/>
        <w:rPr>
          <w:rFonts w:ascii="Times New Roman" w:eastAsia="Times New Roman" w:hAnsi="Times New Roman" w:cs="Times New Roman"/>
          <w:color w:val="000000"/>
          <w:sz w:val="24"/>
          <w:szCs w:val="24"/>
          <w:lang w:eastAsia="hr-HR"/>
        </w:rPr>
      </w:pPr>
      <w:r w:rsidRPr="00BF66D4">
        <w:rPr>
          <w:rFonts w:ascii="Times New Roman" w:eastAsia="Times New Roman" w:hAnsi="Times New Roman" w:cs="Times New Roman"/>
          <w:color w:val="000000"/>
          <w:sz w:val="24"/>
          <w:szCs w:val="24"/>
          <w:lang w:eastAsia="hr-HR"/>
        </w:rPr>
        <w:t xml:space="preserve">Izvršena je daljnja </w:t>
      </w:r>
      <w:r w:rsidRPr="00BF66D4">
        <w:rPr>
          <w:rFonts w:ascii="Times New Roman" w:eastAsia="Times New Roman" w:hAnsi="Times New Roman" w:cs="Times New Roman"/>
          <w:bCs/>
          <w:color w:val="000000"/>
          <w:sz w:val="24"/>
          <w:szCs w:val="24"/>
          <w:lang w:eastAsia="hr-HR"/>
        </w:rPr>
        <w:t>distribucija</w:t>
      </w:r>
      <w:r w:rsidRPr="00BF66D4">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neposredno</w:t>
      </w:r>
      <w:r w:rsidRPr="00BF66D4">
        <w:rPr>
          <w:rFonts w:ascii="Times New Roman" w:eastAsia="Times New Roman" w:hAnsi="Times New Roman" w:cs="Times New Roman"/>
          <w:color w:val="000000"/>
          <w:sz w:val="24"/>
          <w:szCs w:val="24"/>
          <w:lang w:eastAsia="hr-HR"/>
        </w:rPr>
        <w:t xml:space="preserve"> i putem društava za osiguranje) </w:t>
      </w:r>
      <w:r w:rsidRPr="00BF66D4">
        <w:rPr>
          <w:rFonts w:ascii="Times New Roman" w:eastAsia="Times New Roman" w:hAnsi="Times New Roman" w:cs="Times New Roman"/>
          <w:bCs/>
          <w:color w:val="000000"/>
          <w:sz w:val="24"/>
          <w:szCs w:val="24"/>
          <w:lang w:eastAsia="hr-HR"/>
        </w:rPr>
        <w:t xml:space="preserve">brošure </w:t>
      </w:r>
      <w:r w:rsidRPr="00BF66D4">
        <w:rPr>
          <w:rFonts w:ascii="Times New Roman" w:eastAsia="Times New Roman" w:hAnsi="Times New Roman" w:cs="Times New Roman"/>
          <w:bCs/>
          <w:i/>
          <w:iCs/>
          <w:color w:val="000000"/>
          <w:sz w:val="24"/>
          <w:szCs w:val="24"/>
          <w:lang w:eastAsia="hr-HR"/>
        </w:rPr>
        <w:t>„Čemu zapravo služi osiguranje?“,</w:t>
      </w:r>
      <w:r w:rsidRPr="00BF66D4">
        <w:rPr>
          <w:rFonts w:ascii="Times New Roman" w:eastAsia="Times New Roman" w:hAnsi="Times New Roman" w:cs="Times New Roman"/>
          <w:bCs/>
          <w:color w:val="000000"/>
          <w:sz w:val="24"/>
          <w:szCs w:val="24"/>
          <w:lang w:eastAsia="hr-HR"/>
        </w:rPr>
        <w:t xml:space="preserve"> letk</w:t>
      </w:r>
      <w:r>
        <w:rPr>
          <w:rFonts w:ascii="Times New Roman" w:eastAsia="Times New Roman" w:hAnsi="Times New Roman" w:cs="Times New Roman"/>
          <w:bCs/>
          <w:color w:val="000000"/>
          <w:sz w:val="24"/>
          <w:szCs w:val="24"/>
          <w:lang w:eastAsia="hr-HR"/>
        </w:rPr>
        <w:t>a</w:t>
      </w:r>
      <w:r w:rsidRPr="00BF66D4">
        <w:rPr>
          <w:rFonts w:ascii="Times New Roman" w:eastAsia="Times New Roman" w:hAnsi="Times New Roman" w:cs="Times New Roman"/>
          <w:bCs/>
          <w:color w:val="000000"/>
          <w:sz w:val="24"/>
          <w:szCs w:val="24"/>
          <w:lang w:eastAsia="hr-HR"/>
        </w:rPr>
        <w:t xml:space="preserve"> </w:t>
      </w:r>
      <w:r w:rsidRPr="00BF66D4">
        <w:rPr>
          <w:rFonts w:ascii="Times New Roman" w:eastAsia="Times New Roman" w:hAnsi="Times New Roman" w:cs="Times New Roman"/>
          <w:bCs/>
          <w:i/>
          <w:iCs/>
          <w:color w:val="000000"/>
          <w:sz w:val="24"/>
          <w:szCs w:val="24"/>
          <w:lang w:eastAsia="hr-HR"/>
        </w:rPr>
        <w:t>#OsigurajMudro –P</w:t>
      </w:r>
      <w:r w:rsidRPr="00BF66D4">
        <w:rPr>
          <w:rFonts w:ascii="Times New Roman" w:eastAsia="Times New Roman" w:hAnsi="Times New Roman" w:cs="Times New Roman"/>
          <w:bCs/>
          <w:i/>
          <w:color w:val="000000"/>
          <w:sz w:val="24"/>
          <w:szCs w:val="24"/>
          <w:lang w:eastAsia="hr-HR"/>
        </w:rPr>
        <w:t>rovjerite prije putovanja</w:t>
      </w:r>
      <w:r w:rsidRPr="00BF66D4">
        <w:rPr>
          <w:rFonts w:ascii="Times New Roman" w:eastAsia="Times New Roman" w:hAnsi="Times New Roman" w:cs="Times New Roman"/>
          <w:bCs/>
          <w:color w:val="000000"/>
          <w:sz w:val="24"/>
          <w:szCs w:val="24"/>
          <w:lang w:eastAsia="hr-HR"/>
        </w:rPr>
        <w:t xml:space="preserve">, </w:t>
      </w:r>
      <w:r>
        <w:rPr>
          <w:rFonts w:ascii="Times New Roman" w:eastAsia="Times New Roman" w:hAnsi="Times New Roman" w:cs="Times New Roman"/>
          <w:bCs/>
          <w:color w:val="000000"/>
          <w:sz w:val="24"/>
          <w:szCs w:val="24"/>
          <w:lang w:eastAsia="hr-HR"/>
        </w:rPr>
        <w:t xml:space="preserve">te </w:t>
      </w:r>
      <w:r w:rsidRPr="00BF66D4">
        <w:rPr>
          <w:rFonts w:ascii="Times New Roman" w:eastAsia="Times New Roman" w:hAnsi="Times New Roman" w:cs="Times New Roman"/>
          <w:bCs/>
          <w:color w:val="000000"/>
          <w:sz w:val="24"/>
          <w:szCs w:val="24"/>
          <w:lang w:eastAsia="hr-HR"/>
        </w:rPr>
        <w:t>letk</w:t>
      </w:r>
      <w:r>
        <w:rPr>
          <w:rFonts w:ascii="Times New Roman" w:eastAsia="Times New Roman" w:hAnsi="Times New Roman" w:cs="Times New Roman"/>
          <w:bCs/>
          <w:color w:val="000000"/>
          <w:sz w:val="24"/>
          <w:szCs w:val="24"/>
          <w:lang w:eastAsia="hr-HR"/>
        </w:rPr>
        <w:t>a</w:t>
      </w:r>
      <w:r w:rsidRPr="00BF66D4">
        <w:rPr>
          <w:rFonts w:ascii="Times New Roman" w:eastAsia="Times New Roman" w:hAnsi="Times New Roman" w:cs="Times New Roman"/>
          <w:bCs/>
          <w:color w:val="000000"/>
          <w:sz w:val="24"/>
          <w:szCs w:val="24"/>
          <w:lang w:eastAsia="hr-HR"/>
        </w:rPr>
        <w:t xml:space="preserve"> </w:t>
      </w:r>
      <w:r w:rsidRPr="00BF66D4">
        <w:rPr>
          <w:rFonts w:ascii="Times New Roman" w:eastAsia="Times New Roman" w:hAnsi="Times New Roman" w:cs="Times New Roman"/>
          <w:bCs/>
          <w:i/>
          <w:iCs/>
          <w:color w:val="000000"/>
          <w:sz w:val="24"/>
          <w:szCs w:val="24"/>
          <w:lang w:eastAsia="hr-HR"/>
        </w:rPr>
        <w:t>#OsigurajMudro -</w:t>
      </w:r>
      <w:r w:rsidRPr="00BF66D4">
        <w:rPr>
          <w:rFonts w:ascii="Times New Roman" w:hAnsi="Times New Roman" w:cs="Times New Roman"/>
          <w:bCs/>
          <w:i/>
          <w:color w:val="000000"/>
          <w:sz w:val="24"/>
          <w:szCs w:val="24"/>
        </w:rPr>
        <w:t xml:space="preserve"> </w:t>
      </w:r>
      <w:r w:rsidRPr="00BF66D4">
        <w:rPr>
          <w:rFonts w:ascii="Times New Roman" w:eastAsia="Times New Roman" w:hAnsi="Times New Roman" w:cs="Times New Roman"/>
          <w:bCs/>
          <w:i/>
          <w:color w:val="000000"/>
          <w:sz w:val="24"/>
          <w:szCs w:val="24"/>
          <w:lang w:eastAsia="hr-HR"/>
        </w:rPr>
        <w:t>Usvojite pet važnih odluka vezanih uz osiguranje</w:t>
      </w:r>
      <w:r w:rsidRPr="00BF66D4">
        <w:rPr>
          <w:rFonts w:ascii="Times New Roman" w:eastAsia="Times New Roman" w:hAnsi="Times New Roman" w:cs="Times New Roman"/>
          <w:bCs/>
          <w:color w:val="000000"/>
          <w:sz w:val="24"/>
          <w:szCs w:val="24"/>
          <w:lang w:eastAsia="hr-HR"/>
        </w:rPr>
        <w:t xml:space="preserve"> </w:t>
      </w:r>
      <w:r w:rsidRPr="00BF66D4">
        <w:rPr>
          <w:rFonts w:ascii="Times New Roman" w:eastAsia="Times New Roman" w:hAnsi="Times New Roman" w:cs="Times New Roman"/>
          <w:color w:val="000000"/>
          <w:sz w:val="24"/>
          <w:szCs w:val="24"/>
          <w:lang w:eastAsia="hr-HR"/>
        </w:rPr>
        <w:t>(distribuirano cca 1500 letaka).</w:t>
      </w:r>
    </w:p>
    <w:p w14:paraId="503A62D4" w14:textId="77777777" w:rsidR="006C26CB" w:rsidRPr="00BF66D4" w:rsidRDefault="006C26CB" w:rsidP="000E0526">
      <w:pPr>
        <w:spacing w:after="0"/>
        <w:contextualSpacing/>
        <w:jc w:val="both"/>
        <w:rPr>
          <w:rFonts w:ascii="Times New Roman" w:eastAsia="Times New Roman" w:hAnsi="Times New Roman" w:cs="Times New Roman"/>
          <w:color w:val="000000"/>
          <w:sz w:val="24"/>
          <w:szCs w:val="24"/>
          <w:lang w:eastAsia="hr-HR"/>
        </w:rPr>
      </w:pPr>
    </w:p>
    <w:p w14:paraId="57DBF38F" w14:textId="08AD1482" w:rsidR="00911CA1" w:rsidRDefault="00911CA1" w:rsidP="000E0526">
      <w:pPr>
        <w:pStyle w:val="NormalWeb"/>
        <w:shd w:val="clear" w:color="auto" w:fill="FFFFFF"/>
        <w:spacing w:before="0" w:after="0" w:line="276" w:lineRule="auto"/>
        <w:contextualSpacing/>
        <w:jc w:val="both"/>
        <w:rPr>
          <w:color w:val="1D2129"/>
        </w:rPr>
      </w:pPr>
      <w:r w:rsidRPr="00660963">
        <w:rPr>
          <w:bCs/>
          <w:color w:val="000000" w:themeColor="text1"/>
        </w:rPr>
        <w:t xml:space="preserve">Nastavljena je kontinuirana zaštita potrošača kroz ustanovljene institute zaštite potrošača pri HUO-u – Centar za mirenje </w:t>
      </w:r>
      <w:r w:rsidRPr="004B0B17">
        <w:rPr>
          <w:bCs/>
          <w:color w:val="000000" w:themeColor="text1"/>
        </w:rPr>
        <w:t xml:space="preserve">i Pravobraniteljstvo na području osiguranja, </w:t>
      </w:r>
      <w:r w:rsidR="006C26CB">
        <w:rPr>
          <w:bCs/>
          <w:color w:val="000000" w:themeColor="text1"/>
        </w:rPr>
        <w:t xml:space="preserve">kroz koji se </w:t>
      </w:r>
      <w:r w:rsidRPr="004B0B17">
        <w:rPr>
          <w:bCs/>
          <w:color w:val="000000" w:themeColor="text1"/>
        </w:rPr>
        <w:t xml:space="preserve">ostvaruje efikasna zaštita potrošača na području osiguranja, </w:t>
      </w:r>
      <w:r w:rsidR="006C26CB">
        <w:rPr>
          <w:bCs/>
          <w:color w:val="000000" w:themeColor="text1"/>
        </w:rPr>
        <w:t xml:space="preserve">a </w:t>
      </w:r>
      <w:r w:rsidRPr="004B0B17">
        <w:rPr>
          <w:bCs/>
          <w:color w:val="000000" w:themeColor="text1"/>
        </w:rPr>
        <w:t xml:space="preserve">koja je za potrošače u cijelosti besplatna. </w:t>
      </w:r>
      <w:r w:rsidRPr="004B0B17">
        <w:rPr>
          <w:color w:val="1D2129"/>
        </w:rPr>
        <w:t xml:space="preserve">U krizi uzrokovanoj pandemijom </w:t>
      </w:r>
      <w:r w:rsidR="00BA0BBA">
        <w:rPr>
          <w:color w:val="1D2129"/>
        </w:rPr>
        <w:t xml:space="preserve">bolesti </w:t>
      </w:r>
      <w:r w:rsidRPr="004B0B17">
        <w:rPr>
          <w:color w:val="1D2129"/>
        </w:rPr>
        <w:t>COVID-19</w:t>
      </w:r>
      <w:r>
        <w:rPr>
          <w:color w:val="1D2129"/>
        </w:rPr>
        <w:t>,</w:t>
      </w:r>
      <w:r w:rsidRPr="00660963">
        <w:rPr>
          <w:color w:val="1D2129"/>
        </w:rPr>
        <w:t xml:space="preserve"> Centar za mirenje </w:t>
      </w:r>
      <w:r w:rsidRPr="00A4266B">
        <w:rPr>
          <w:color w:val="1D2129"/>
        </w:rPr>
        <w:t>omogućio je građanima online</w:t>
      </w:r>
      <w:r w:rsidRPr="004B0B17">
        <w:rPr>
          <w:color w:val="1D2129"/>
        </w:rPr>
        <w:t xml:space="preserve"> rješavanje sporova iz osigurateljnih i odštetnih odnosa. Na ovaj način osiguranici, ugovaratelji osiguranja i oštećene osobe mogu svoje sporove riješiti iz sigurnosti vlastitoga doma, ne dolazeći u neposredan fizički kontakt i štiteći pritom svoje zdravlje u trenutnoj situaciji. Internetskim rješavanjem sporova Centar za mirenje omogućuje potrošačima da na jednostavan, brz i učinkovit način pokrenu postupak mirenja i riješe spor.</w:t>
      </w:r>
    </w:p>
    <w:p w14:paraId="4D98D68A" w14:textId="77777777" w:rsidR="006C26CB" w:rsidRPr="004B0B17" w:rsidRDefault="006C26CB" w:rsidP="000E0526">
      <w:pPr>
        <w:pStyle w:val="NormalWeb"/>
        <w:shd w:val="clear" w:color="auto" w:fill="FFFFFF"/>
        <w:spacing w:before="0" w:after="0" w:line="276" w:lineRule="auto"/>
        <w:contextualSpacing/>
        <w:jc w:val="both"/>
        <w:rPr>
          <w:color w:val="1D2129"/>
        </w:rPr>
      </w:pPr>
    </w:p>
    <w:p w14:paraId="2C1B9934" w14:textId="5A111063" w:rsidR="00911CA1" w:rsidRDefault="00911CA1" w:rsidP="000E0526">
      <w:pPr>
        <w:spacing w:after="0"/>
        <w:contextualSpacing/>
        <w:jc w:val="both"/>
        <w:rPr>
          <w:rFonts w:ascii="Times New Roman" w:eastAsia="Times New Roman" w:hAnsi="Times New Roman" w:cs="Times New Roman"/>
          <w:bCs/>
          <w:color w:val="000000" w:themeColor="text1"/>
          <w:sz w:val="24"/>
          <w:szCs w:val="24"/>
        </w:rPr>
      </w:pPr>
      <w:r w:rsidRPr="004B0B17">
        <w:rPr>
          <w:rFonts w:ascii="Times New Roman" w:eastAsia="Times New Roman" w:hAnsi="Times New Roman" w:cs="Times New Roman"/>
          <w:bCs/>
          <w:color w:val="000000" w:themeColor="text1"/>
          <w:sz w:val="24"/>
          <w:szCs w:val="24"/>
        </w:rPr>
        <w:t xml:space="preserve">Informacije po upitima potrošača HUO </w:t>
      </w:r>
      <w:r>
        <w:rPr>
          <w:rFonts w:ascii="Times New Roman" w:eastAsia="Times New Roman" w:hAnsi="Times New Roman" w:cs="Times New Roman"/>
          <w:bCs/>
          <w:color w:val="000000" w:themeColor="text1"/>
          <w:sz w:val="24"/>
          <w:szCs w:val="24"/>
        </w:rPr>
        <w:t>omogućava</w:t>
      </w:r>
      <w:r w:rsidRPr="00660963">
        <w:rPr>
          <w:rFonts w:ascii="Times New Roman" w:eastAsia="Times New Roman" w:hAnsi="Times New Roman" w:cs="Times New Roman"/>
          <w:bCs/>
          <w:color w:val="000000" w:themeColor="text1"/>
          <w:sz w:val="24"/>
          <w:szCs w:val="24"/>
        </w:rPr>
        <w:t xml:space="preserve"> i putem Centralnog informacijskog sustava za zaštitu potrošača osnovanog pri </w:t>
      </w:r>
      <w:r w:rsidR="00FF5635">
        <w:rPr>
          <w:rFonts w:ascii="Times New Roman" w:eastAsia="Times New Roman" w:hAnsi="Times New Roman" w:cs="Times New Roman"/>
          <w:bCs/>
          <w:color w:val="000000" w:themeColor="text1"/>
          <w:sz w:val="24"/>
          <w:szCs w:val="24"/>
        </w:rPr>
        <w:t>MINGOR-u</w:t>
      </w:r>
      <w:r>
        <w:rPr>
          <w:rFonts w:ascii="Times New Roman" w:eastAsia="Times New Roman" w:hAnsi="Times New Roman" w:cs="Times New Roman"/>
          <w:bCs/>
          <w:color w:val="000000" w:themeColor="text1"/>
          <w:sz w:val="24"/>
          <w:szCs w:val="24"/>
        </w:rPr>
        <w:t>,</w:t>
      </w:r>
      <w:r w:rsidRPr="00660963">
        <w:rPr>
          <w:rFonts w:ascii="Times New Roman" w:eastAsia="Times New Roman" w:hAnsi="Times New Roman" w:cs="Times New Roman"/>
          <w:bCs/>
          <w:color w:val="000000" w:themeColor="text1"/>
          <w:sz w:val="24"/>
          <w:szCs w:val="24"/>
        </w:rPr>
        <w:t xml:space="preserve"> kao jedna od kontaktnih točki Centra. </w:t>
      </w:r>
    </w:p>
    <w:p w14:paraId="7B7BD17F" w14:textId="77777777" w:rsidR="006C26CB" w:rsidRPr="00660963" w:rsidRDefault="006C26CB" w:rsidP="000E0526">
      <w:pPr>
        <w:spacing w:after="0"/>
        <w:contextualSpacing/>
        <w:jc w:val="both"/>
        <w:rPr>
          <w:rFonts w:ascii="Times New Roman" w:eastAsia="Times New Roman" w:hAnsi="Times New Roman" w:cs="Times New Roman"/>
          <w:bCs/>
          <w:color w:val="000000" w:themeColor="text1"/>
          <w:sz w:val="24"/>
          <w:szCs w:val="24"/>
        </w:rPr>
      </w:pPr>
    </w:p>
    <w:p w14:paraId="39D13B14" w14:textId="77777777" w:rsidR="00911CA1" w:rsidRPr="004B0B17" w:rsidRDefault="00911CA1" w:rsidP="000E0526">
      <w:pPr>
        <w:spacing w:after="0"/>
        <w:contextualSpacing/>
        <w:jc w:val="both"/>
        <w:rPr>
          <w:rFonts w:ascii="Times New Roman" w:eastAsia="Times New Roman" w:hAnsi="Times New Roman" w:cs="Times New Roman"/>
          <w:bCs/>
          <w:color w:val="000000" w:themeColor="text1"/>
          <w:sz w:val="24"/>
          <w:szCs w:val="24"/>
        </w:rPr>
      </w:pPr>
      <w:r w:rsidRPr="004B0B17">
        <w:rPr>
          <w:rFonts w:ascii="Times New Roman" w:eastAsia="Times New Roman" w:hAnsi="Times New Roman" w:cs="Times New Roman"/>
          <w:bCs/>
          <w:color w:val="000000" w:themeColor="text1"/>
          <w:sz w:val="24"/>
          <w:szCs w:val="24"/>
        </w:rPr>
        <w:t xml:space="preserve">HUO je u 2020. godini nastavio s objavljivanjem znanstveno-stručnog časopisa „Hrvatski časopis za OSIGURANJE“. Cilj znanstveno-stručnog časopisa HUO-a je unapređenje, afirmacija i promocija osigurateljne znanosti i struke te približavanje znanosti i prakse. </w:t>
      </w:r>
    </w:p>
    <w:p w14:paraId="2AD44A47" w14:textId="77777777" w:rsidR="00911CA1" w:rsidRPr="00BF66D4" w:rsidRDefault="00911CA1" w:rsidP="000E0526">
      <w:pPr>
        <w:spacing w:after="0"/>
        <w:contextualSpacing/>
        <w:jc w:val="both"/>
        <w:rPr>
          <w:rFonts w:ascii="Times New Roman" w:eastAsia="Times New Roman" w:hAnsi="Times New Roman" w:cs="Times New Roman"/>
          <w:sz w:val="24"/>
          <w:szCs w:val="24"/>
          <w:lang w:eastAsia="hr-HR"/>
        </w:rPr>
      </w:pPr>
    </w:p>
    <w:p w14:paraId="2D3261BB" w14:textId="77777777" w:rsidR="00911CA1" w:rsidRPr="00BF66D4" w:rsidRDefault="00911CA1" w:rsidP="000E0526">
      <w:pPr>
        <w:spacing w:after="0"/>
        <w:contextualSpacing/>
        <w:jc w:val="both"/>
        <w:rPr>
          <w:rFonts w:ascii="Times New Roman" w:eastAsia="Times New Roman" w:hAnsi="Times New Roman" w:cs="Times New Roman"/>
          <w:color w:val="000000"/>
          <w:sz w:val="24"/>
          <w:szCs w:val="24"/>
          <w:lang w:eastAsia="hr-HR"/>
        </w:rPr>
      </w:pPr>
      <w:r w:rsidRPr="00BF66D4">
        <w:rPr>
          <w:rFonts w:ascii="Times New Roman" w:eastAsia="Times New Roman" w:hAnsi="Times New Roman" w:cs="Times New Roman"/>
          <w:sz w:val="24"/>
          <w:szCs w:val="24"/>
          <w:lang w:eastAsia="hr-HR"/>
        </w:rPr>
        <w:t xml:space="preserve">HUO </w:t>
      </w:r>
      <w:r w:rsidRPr="00BF66D4">
        <w:rPr>
          <w:rFonts w:ascii="Times New Roman" w:eastAsia="Times New Roman" w:hAnsi="Times New Roman" w:cs="Times New Roman"/>
          <w:color w:val="000000"/>
          <w:sz w:val="24"/>
          <w:szCs w:val="24"/>
          <w:lang w:eastAsia="hr-HR"/>
        </w:rPr>
        <w:t xml:space="preserve">kontinuirano vrši </w:t>
      </w:r>
      <w:r w:rsidRPr="00BF66D4">
        <w:rPr>
          <w:rFonts w:ascii="Times New Roman" w:eastAsia="Times New Roman" w:hAnsi="Times New Roman" w:cs="Times New Roman"/>
          <w:bCs/>
          <w:color w:val="000000"/>
          <w:sz w:val="24"/>
          <w:szCs w:val="24"/>
          <w:lang w:eastAsia="hr-HR"/>
        </w:rPr>
        <w:t>edukacije putem svog Centra za edukaciju djelatnika u osiguranju</w:t>
      </w:r>
      <w:r w:rsidRPr="00BF66D4">
        <w:rPr>
          <w:rFonts w:ascii="Times New Roman" w:eastAsia="Times New Roman" w:hAnsi="Times New Roman" w:cs="Times New Roman"/>
          <w:color w:val="000000"/>
          <w:sz w:val="24"/>
          <w:szCs w:val="24"/>
          <w:lang w:eastAsia="hr-HR"/>
        </w:rPr>
        <w:t xml:space="preserve"> koji pruža edukativne sadržaje otvorenog tipa održavanjem niza specijalističkih i temeljnih seminara, a koji su s obzirom na novonastalu epidemiološku situaciju održavani online. Održano je 11 seminara, od kojih 8 u online formatu, a koje je pohađalo cca 500 sudionika.</w:t>
      </w:r>
    </w:p>
    <w:p w14:paraId="6B81B5CE" w14:textId="77777777" w:rsidR="00451CF0" w:rsidRPr="00BD2EAB" w:rsidRDefault="00451CF0" w:rsidP="00A2779E">
      <w:pPr>
        <w:spacing w:after="0"/>
        <w:ind w:right="112"/>
        <w:jc w:val="both"/>
        <w:rPr>
          <w:rFonts w:ascii="Times New Roman" w:eastAsia="Times New Roman" w:hAnsi="Times New Roman" w:cs="Times New Roman"/>
          <w:bCs/>
          <w:color w:val="FF0000"/>
          <w:sz w:val="24"/>
          <w:szCs w:val="24"/>
        </w:rPr>
      </w:pPr>
    </w:p>
    <w:p w14:paraId="5F57F9C4" w14:textId="4BF7F84C" w:rsidR="00451CF0" w:rsidRPr="00BD2EAB" w:rsidRDefault="006B1D95" w:rsidP="00B83A02">
      <w:pPr>
        <w:spacing w:after="0"/>
        <w:contextualSpacing/>
        <w:jc w:val="both"/>
        <w:rPr>
          <w:rFonts w:ascii="Times New Roman" w:eastAsia="Times New Roman" w:hAnsi="Times New Roman" w:cs="Times New Roman"/>
          <w:b/>
          <w:bCs/>
          <w:color w:val="000000" w:themeColor="text1"/>
          <w:sz w:val="24"/>
          <w:szCs w:val="24"/>
        </w:rPr>
      </w:pPr>
      <w:r w:rsidRPr="00BD2EAB">
        <w:rPr>
          <w:rFonts w:ascii="Times New Roman" w:eastAsia="Times New Roman" w:hAnsi="Times New Roman" w:cs="Times New Roman"/>
          <w:b/>
          <w:bCs/>
          <w:color w:val="000000" w:themeColor="text1"/>
          <w:sz w:val="24"/>
          <w:szCs w:val="24"/>
        </w:rPr>
        <w:t>HUB</w:t>
      </w:r>
    </w:p>
    <w:p w14:paraId="02FD63B0" w14:textId="77777777" w:rsidR="00451CF0" w:rsidRPr="00BD2EAB" w:rsidRDefault="00451CF0" w:rsidP="00B83A02">
      <w:pPr>
        <w:spacing w:after="0"/>
        <w:contextualSpacing/>
        <w:jc w:val="both"/>
        <w:rPr>
          <w:rFonts w:ascii="Times New Roman" w:eastAsia="Times New Roman" w:hAnsi="Times New Roman" w:cs="Times New Roman"/>
          <w:b/>
          <w:bCs/>
          <w:color w:val="000000" w:themeColor="text1"/>
          <w:sz w:val="24"/>
          <w:szCs w:val="24"/>
        </w:rPr>
      </w:pPr>
    </w:p>
    <w:p w14:paraId="78D962E0" w14:textId="76D7D13A" w:rsidR="00751336" w:rsidRPr="00BD2EAB" w:rsidRDefault="00751336" w:rsidP="0089731A">
      <w:pPr>
        <w:spacing w:after="0"/>
        <w:contextualSpacing/>
        <w:jc w:val="both"/>
        <w:rPr>
          <w:rFonts w:ascii="Times New Roman" w:hAnsi="Times New Roman" w:cs="Times New Roman"/>
          <w:noProof/>
          <w:color w:val="000000" w:themeColor="text1"/>
          <w:sz w:val="24"/>
          <w:szCs w:val="24"/>
        </w:rPr>
      </w:pPr>
      <w:r w:rsidRPr="00BD2EAB">
        <w:rPr>
          <w:rFonts w:ascii="Times New Roman" w:hAnsi="Times New Roman" w:cs="Times New Roman"/>
          <w:noProof/>
          <w:color w:val="000000" w:themeColor="text1"/>
          <w:sz w:val="24"/>
          <w:szCs w:val="24"/>
        </w:rPr>
        <w:t>HUB je u 2020</w:t>
      </w:r>
      <w:r w:rsidR="00E77A22">
        <w:rPr>
          <w:rFonts w:ascii="Times New Roman" w:hAnsi="Times New Roman" w:cs="Times New Roman"/>
          <w:noProof/>
          <w:color w:val="000000" w:themeColor="text1"/>
          <w:sz w:val="24"/>
          <w:szCs w:val="24"/>
        </w:rPr>
        <w:t>.</w:t>
      </w:r>
      <w:r w:rsidRPr="00BD2EAB">
        <w:rPr>
          <w:rFonts w:ascii="Times New Roman" w:hAnsi="Times New Roman" w:cs="Times New Roman"/>
          <w:noProof/>
          <w:color w:val="000000" w:themeColor="text1"/>
          <w:sz w:val="24"/>
          <w:szCs w:val="24"/>
        </w:rPr>
        <w:t xml:space="preserve"> godini nastav</w:t>
      </w:r>
      <w:r w:rsidR="00557288">
        <w:rPr>
          <w:rFonts w:ascii="Times New Roman" w:hAnsi="Times New Roman" w:cs="Times New Roman"/>
          <w:noProof/>
          <w:color w:val="000000" w:themeColor="text1"/>
          <w:sz w:val="24"/>
          <w:szCs w:val="24"/>
        </w:rPr>
        <w:t>i</w:t>
      </w:r>
      <w:r w:rsidR="00A205CC">
        <w:rPr>
          <w:rFonts w:ascii="Times New Roman" w:hAnsi="Times New Roman" w:cs="Times New Roman"/>
          <w:noProof/>
          <w:color w:val="000000" w:themeColor="text1"/>
          <w:sz w:val="24"/>
          <w:szCs w:val="24"/>
        </w:rPr>
        <w:t>o</w:t>
      </w:r>
      <w:r w:rsidRPr="00BD2EAB">
        <w:rPr>
          <w:rFonts w:ascii="Times New Roman" w:hAnsi="Times New Roman" w:cs="Times New Roman"/>
          <w:noProof/>
          <w:color w:val="000000" w:themeColor="text1"/>
          <w:sz w:val="24"/>
          <w:szCs w:val="24"/>
        </w:rPr>
        <w:t xml:space="preserve"> redovito informirati ključne dionike o aktualnim temama u bankarstvu i financijskom sustavu, makroekonomskim očekivanjima, financijskoj edukaciji te sigurnom korištenju bankovnih digitalnih usluga i proizvoda. Objavljene su redovite publikacije HUB</w:t>
      </w:r>
      <w:r w:rsidR="00031172">
        <w:rPr>
          <w:rFonts w:ascii="Times New Roman" w:hAnsi="Times New Roman" w:cs="Times New Roman"/>
          <w:noProof/>
          <w:color w:val="000000" w:themeColor="text1"/>
          <w:sz w:val="24"/>
          <w:szCs w:val="24"/>
        </w:rPr>
        <w:t>-a</w:t>
      </w:r>
      <w:r w:rsidRPr="00BD2EAB">
        <w:rPr>
          <w:rFonts w:ascii="Times New Roman" w:hAnsi="Times New Roman" w:cs="Times New Roman"/>
          <w:noProof/>
          <w:color w:val="000000" w:themeColor="text1"/>
          <w:sz w:val="24"/>
          <w:szCs w:val="24"/>
        </w:rPr>
        <w:t xml:space="preserve"> </w:t>
      </w:r>
      <w:r w:rsidR="00457B67">
        <w:rPr>
          <w:rFonts w:ascii="Times New Roman" w:hAnsi="Times New Roman" w:cs="Times New Roman"/>
          <w:noProof/>
          <w:color w:val="000000" w:themeColor="text1"/>
          <w:sz w:val="24"/>
          <w:szCs w:val="24"/>
        </w:rPr>
        <w:t>(</w:t>
      </w:r>
      <w:r w:rsidRPr="00BD2EAB">
        <w:rPr>
          <w:rFonts w:ascii="Times New Roman" w:hAnsi="Times New Roman" w:cs="Times New Roman"/>
          <w:noProof/>
          <w:color w:val="000000" w:themeColor="text1"/>
          <w:sz w:val="24"/>
          <w:szCs w:val="24"/>
        </w:rPr>
        <w:t>Analize, Pregledi i Izgledi</w:t>
      </w:r>
      <w:r w:rsidR="00457B67">
        <w:rPr>
          <w:rFonts w:ascii="Times New Roman" w:hAnsi="Times New Roman" w:cs="Times New Roman"/>
          <w:noProof/>
          <w:color w:val="000000" w:themeColor="text1"/>
          <w:sz w:val="24"/>
          <w:szCs w:val="24"/>
        </w:rPr>
        <w:t>),</w:t>
      </w:r>
      <w:r w:rsidRPr="00BD2EAB">
        <w:rPr>
          <w:rFonts w:ascii="Times New Roman" w:hAnsi="Times New Roman" w:cs="Times New Roman"/>
          <w:noProof/>
          <w:color w:val="000000" w:themeColor="text1"/>
          <w:sz w:val="24"/>
          <w:szCs w:val="24"/>
        </w:rPr>
        <w:t xml:space="preserve"> koje su predstavljene na </w:t>
      </w:r>
      <w:r w:rsidRPr="00557288">
        <w:rPr>
          <w:rFonts w:ascii="Times New Roman" w:hAnsi="Times New Roman" w:cs="Times New Roman"/>
          <w:noProof/>
          <w:color w:val="000000" w:themeColor="text1"/>
          <w:sz w:val="24"/>
          <w:szCs w:val="24"/>
        </w:rPr>
        <w:t>online</w:t>
      </w:r>
      <w:r w:rsidRPr="00BD2EAB">
        <w:rPr>
          <w:rFonts w:ascii="Times New Roman" w:hAnsi="Times New Roman" w:cs="Times New Roman"/>
          <w:noProof/>
          <w:color w:val="000000" w:themeColor="text1"/>
          <w:sz w:val="24"/>
          <w:szCs w:val="24"/>
        </w:rPr>
        <w:t xml:space="preserve"> briefinzima za medije, putem priopćenja za javnost te ostalih</w:t>
      </w:r>
      <w:r w:rsidR="00031172">
        <w:rPr>
          <w:rFonts w:ascii="Times New Roman" w:hAnsi="Times New Roman" w:cs="Times New Roman"/>
          <w:noProof/>
          <w:color w:val="000000" w:themeColor="text1"/>
          <w:sz w:val="24"/>
          <w:szCs w:val="24"/>
        </w:rPr>
        <w:t xml:space="preserve"> </w:t>
      </w:r>
      <w:r w:rsidRPr="00BD2EAB">
        <w:rPr>
          <w:rFonts w:ascii="Times New Roman" w:hAnsi="Times New Roman" w:cs="Times New Roman"/>
          <w:noProof/>
          <w:color w:val="000000" w:themeColor="text1"/>
          <w:sz w:val="24"/>
          <w:szCs w:val="24"/>
        </w:rPr>
        <w:t>komunikacijskih kanala.</w:t>
      </w:r>
      <w:r w:rsidRPr="00BD2EAB">
        <w:rPr>
          <w:rFonts w:ascii="Times New Roman" w:hAnsi="Times New Roman" w:cs="Times New Roman"/>
          <w:noProof/>
          <w:color w:val="000000" w:themeColor="text1"/>
          <w:sz w:val="24"/>
          <w:szCs w:val="24"/>
        </w:rPr>
        <w:br/>
      </w:r>
    </w:p>
    <w:p w14:paraId="46B31732" w14:textId="418ECA57" w:rsidR="00751336" w:rsidRPr="00BD2EAB" w:rsidRDefault="00751336" w:rsidP="00DB046F">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t>Tijekom 2020. godine, HUB je bi</w:t>
      </w:r>
      <w:r w:rsidR="00457B67">
        <w:rPr>
          <w:rFonts w:ascii="Times New Roman" w:hAnsi="Times New Roman" w:cs="Times New Roman"/>
          <w:sz w:val="24"/>
          <w:szCs w:val="24"/>
        </w:rPr>
        <w:t>la</w:t>
      </w:r>
      <w:r w:rsidRPr="00BD2EAB">
        <w:rPr>
          <w:rFonts w:ascii="Times New Roman" w:hAnsi="Times New Roman" w:cs="Times New Roman"/>
          <w:sz w:val="24"/>
          <w:szCs w:val="24"/>
        </w:rPr>
        <w:t xml:space="preserve"> izrazito aktiv</w:t>
      </w:r>
      <w:r w:rsidR="00A205CC">
        <w:rPr>
          <w:rFonts w:ascii="Times New Roman" w:hAnsi="Times New Roman" w:cs="Times New Roman"/>
          <w:sz w:val="24"/>
          <w:szCs w:val="24"/>
        </w:rPr>
        <w:t>a</w:t>
      </w:r>
      <w:r w:rsidRPr="00BD2EAB">
        <w:rPr>
          <w:rFonts w:ascii="Times New Roman" w:hAnsi="Times New Roman" w:cs="Times New Roman"/>
          <w:sz w:val="24"/>
          <w:szCs w:val="24"/>
        </w:rPr>
        <w:t xml:space="preserve">n tijekom </w:t>
      </w:r>
      <w:r w:rsidR="00031172">
        <w:rPr>
          <w:rFonts w:ascii="Times New Roman" w:hAnsi="Times New Roman" w:cs="Times New Roman"/>
          <w:sz w:val="24"/>
          <w:szCs w:val="24"/>
        </w:rPr>
        <w:t xml:space="preserve">pandemije </w:t>
      </w:r>
      <w:r w:rsidR="00BA0BBA">
        <w:rPr>
          <w:rFonts w:ascii="Times New Roman" w:hAnsi="Times New Roman" w:cs="Times New Roman"/>
          <w:sz w:val="24"/>
          <w:szCs w:val="24"/>
        </w:rPr>
        <w:t xml:space="preserve">bolesti </w:t>
      </w:r>
      <w:r w:rsidRPr="00BD2EAB">
        <w:rPr>
          <w:rFonts w:ascii="Times New Roman" w:hAnsi="Times New Roman" w:cs="Times New Roman"/>
          <w:sz w:val="24"/>
          <w:szCs w:val="24"/>
        </w:rPr>
        <w:t>COVID</w:t>
      </w:r>
      <w:r w:rsidR="0023698F">
        <w:rPr>
          <w:rFonts w:ascii="Times New Roman" w:hAnsi="Times New Roman" w:cs="Times New Roman"/>
          <w:sz w:val="24"/>
          <w:szCs w:val="24"/>
        </w:rPr>
        <w:t>-19</w:t>
      </w:r>
      <w:r w:rsidRPr="00BD2EAB">
        <w:rPr>
          <w:rFonts w:ascii="Times New Roman" w:hAnsi="Times New Roman" w:cs="Times New Roman"/>
          <w:sz w:val="24"/>
          <w:szCs w:val="24"/>
        </w:rPr>
        <w:t xml:space="preserve">, informirajući građane o ulozi banaka tijekom krize, instrumentima za olakšanje otplate preuzetih obveza te promjenama u bankovnim uslugama i poslovanju, budući da su digitalna plaćanja i korištenje platnih kartica znatno porasli, u odnosu na plaćanja gotovinom. Ostale teme izvješćivanja uključivale su: gospodarske mjere banaka tijekom </w:t>
      </w:r>
      <w:r w:rsidR="00FE2966">
        <w:rPr>
          <w:rFonts w:ascii="Times New Roman" w:hAnsi="Times New Roman" w:cs="Times New Roman"/>
          <w:sz w:val="24"/>
          <w:szCs w:val="24"/>
        </w:rPr>
        <w:t xml:space="preserve">pandemije </w:t>
      </w:r>
      <w:r w:rsidR="00BA0BBA">
        <w:rPr>
          <w:rFonts w:ascii="Times New Roman" w:hAnsi="Times New Roman" w:cs="Times New Roman"/>
          <w:sz w:val="24"/>
          <w:szCs w:val="24"/>
        </w:rPr>
        <w:t xml:space="preserve">bolesti </w:t>
      </w:r>
      <w:r w:rsidR="00FE2966">
        <w:rPr>
          <w:rFonts w:ascii="Times New Roman" w:hAnsi="Times New Roman" w:cs="Times New Roman"/>
          <w:sz w:val="24"/>
          <w:szCs w:val="24"/>
        </w:rPr>
        <w:t>COVID-19</w:t>
      </w:r>
      <w:r w:rsidRPr="00BD2EAB">
        <w:rPr>
          <w:rFonts w:ascii="Times New Roman" w:hAnsi="Times New Roman" w:cs="Times New Roman"/>
          <w:sz w:val="24"/>
          <w:szCs w:val="24"/>
        </w:rPr>
        <w:t>, uvjete odgode i reprograma kreditnih obveza, obustave svih vrsta prisilnih naplata, ukidanje naknada za korištenje bankomatske mreže, izdavanje debitnih kartica za zaštićene račune, krediti za likvidnost, moratorije i reprograme kreditnih obveza.</w:t>
      </w:r>
    </w:p>
    <w:p w14:paraId="5C4C65B0" w14:textId="08450B56" w:rsidR="00751336" w:rsidRPr="00BD2EAB" w:rsidRDefault="00751336" w:rsidP="0089731A">
      <w:pPr>
        <w:spacing w:after="0"/>
        <w:ind w:right="-30"/>
        <w:contextualSpacing/>
        <w:jc w:val="both"/>
        <w:rPr>
          <w:rFonts w:ascii="Times New Roman" w:eastAsia="Times New Roman" w:hAnsi="Times New Roman" w:cs="Times New Roman"/>
          <w:noProof/>
          <w:color w:val="000000" w:themeColor="text1"/>
          <w:sz w:val="24"/>
          <w:szCs w:val="24"/>
          <w:lang w:eastAsia="hr-HR"/>
        </w:rPr>
      </w:pPr>
      <w:r w:rsidRPr="00BD2EAB">
        <w:rPr>
          <w:rFonts w:ascii="Times New Roman" w:eastAsia="Times New Roman" w:hAnsi="Times New Roman" w:cs="Times New Roman"/>
          <w:noProof/>
          <w:color w:val="000000" w:themeColor="text1"/>
          <w:sz w:val="24"/>
          <w:szCs w:val="24"/>
          <w:lang w:eastAsia="hr-HR"/>
        </w:rPr>
        <w:t xml:space="preserve">Povodom Europskog i Svjetskog tjedna novca 2020. godine, HUB je u suradnji s Institutom za financijsko obrazovanje </w:t>
      </w:r>
      <w:r w:rsidR="006C26CB">
        <w:rPr>
          <w:rFonts w:ascii="Times New Roman" w:eastAsia="Times New Roman" w:hAnsi="Times New Roman" w:cs="Times New Roman"/>
          <w:noProof/>
          <w:color w:val="000000" w:themeColor="text1"/>
          <w:sz w:val="24"/>
          <w:szCs w:val="24"/>
          <w:lang w:eastAsia="hr-HR"/>
        </w:rPr>
        <w:t>Štedopis</w:t>
      </w:r>
      <w:r w:rsidRPr="00BD2EAB">
        <w:rPr>
          <w:rFonts w:ascii="Times New Roman" w:eastAsia="Times New Roman" w:hAnsi="Times New Roman" w:cs="Times New Roman"/>
          <w:noProof/>
          <w:color w:val="000000" w:themeColor="text1"/>
          <w:sz w:val="24"/>
          <w:szCs w:val="24"/>
          <w:lang w:eastAsia="hr-HR"/>
        </w:rPr>
        <w:t xml:space="preserve"> prove</w:t>
      </w:r>
      <w:r w:rsidR="00A205CC">
        <w:rPr>
          <w:rFonts w:ascii="Times New Roman" w:eastAsia="Times New Roman" w:hAnsi="Times New Roman" w:cs="Times New Roman"/>
          <w:noProof/>
          <w:color w:val="000000" w:themeColor="text1"/>
          <w:sz w:val="24"/>
          <w:szCs w:val="24"/>
          <w:lang w:eastAsia="hr-HR"/>
        </w:rPr>
        <w:t>o</w:t>
      </w:r>
      <w:r w:rsidRPr="00BD2EAB">
        <w:rPr>
          <w:rFonts w:ascii="Times New Roman" w:eastAsia="Times New Roman" w:hAnsi="Times New Roman" w:cs="Times New Roman"/>
          <w:noProof/>
          <w:color w:val="000000" w:themeColor="text1"/>
          <w:sz w:val="24"/>
          <w:szCs w:val="24"/>
          <w:lang w:eastAsia="hr-HR"/>
        </w:rPr>
        <w:t xml:space="preserve"> istraživanje o razini financijske pismenosti tinejdžera. Istraživanje je provedeno u ožujku 2020.</w:t>
      </w:r>
      <w:r w:rsidR="00E77A22">
        <w:rPr>
          <w:rFonts w:ascii="Times New Roman" w:eastAsia="Times New Roman" w:hAnsi="Times New Roman" w:cs="Times New Roman"/>
          <w:noProof/>
          <w:color w:val="000000" w:themeColor="text1"/>
          <w:sz w:val="24"/>
          <w:szCs w:val="24"/>
          <w:lang w:eastAsia="hr-HR"/>
        </w:rPr>
        <w:t xml:space="preserve"> godine</w:t>
      </w:r>
      <w:r w:rsidRPr="00BD2EAB">
        <w:rPr>
          <w:rFonts w:ascii="Times New Roman" w:eastAsia="Times New Roman" w:hAnsi="Times New Roman" w:cs="Times New Roman"/>
          <w:noProof/>
          <w:color w:val="000000" w:themeColor="text1"/>
          <w:sz w:val="24"/>
          <w:szCs w:val="24"/>
          <w:lang w:eastAsia="hr-HR"/>
        </w:rPr>
        <w:t xml:space="preserve">, a zbog </w:t>
      </w:r>
      <w:r w:rsidR="00FE2966">
        <w:rPr>
          <w:rFonts w:ascii="Times New Roman" w:hAnsi="Times New Roman" w:cs="Times New Roman"/>
          <w:sz w:val="24"/>
          <w:szCs w:val="24"/>
        </w:rPr>
        <w:t xml:space="preserve">pandemije </w:t>
      </w:r>
      <w:r w:rsidR="00BA0BBA">
        <w:rPr>
          <w:rFonts w:ascii="Times New Roman" w:hAnsi="Times New Roman" w:cs="Times New Roman"/>
          <w:sz w:val="24"/>
          <w:szCs w:val="24"/>
        </w:rPr>
        <w:t xml:space="preserve">bolesti </w:t>
      </w:r>
      <w:r w:rsidR="00FE2966">
        <w:rPr>
          <w:rFonts w:ascii="Times New Roman" w:hAnsi="Times New Roman" w:cs="Times New Roman"/>
          <w:sz w:val="24"/>
          <w:szCs w:val="24"/>
        </w:rPr>
        <w:t xml:space="preserve">COVID-19 </w:t>
      </w:r>
      <w:r w:rsidRPr="00BD2EAB">
        <w:rPr>
          <w:rFonts w:ascii="Times New Roman" w:eastAsia="Times New Roman" w:hAnsi="Times New Roman" w:cs="Times New Roman"/>
          <w:noProof/>
          <w:color w:val="000000" w:themeColor="text1"/>
          <w:sz w:val="24"/>
          <w:szCs w:val="24"/>
          <w:lang w:eastAsia="hr-HR"/>
        </w:rPr>
        <w:t xml:space="preserve">predstavljanje rezultata je odgođeno. U sklopu kampanje proveden je </w:t>
      </w:r>
      <w:r w:rsidRPr="00122CAF">
        <w:rPr>
          <w:rFonts w:ascii="Times New Roman" w:eastAsia="Times New Roman" w:hAnsi="Times New Roman" w:cs="Times New Roman"/>
          <w:noProof/>
          <w:color w:val="000000" w:themeColor="text1"/>
          <w:sz w:val="24"/>
          <w:szCs w:val="24"/>
          <w:lang w:eastAsia="hr-HR"/>
        </w:rPr>
        <w:t xml:space="preserve">online </w:t>
      </w:r>
      <w:r w:rsidRPr="00BD2EAB">
        <w:rPr>
          <w:rFonts w:ascii="Times New Roman" w:eastAsia="Times New Roman" w:hAnsi="Times New Roman" w:cs="Times New Roman"/>
          <w:noProof/>
          <w:color w:val="000000" w:themeColor="text1"/>
          <w:sz w:val="24"/>
          <w:szCs w:val="24"/>
          <w:lang w:eastAsia="hr-HR"/>
        </w:rPr>
        <w:t xml:space="preserve">panel s predstavnicima HUB-a, HNB-a i </w:t>
      </w:r>
      <w:r w:rsidR="006C26CB">
        <w:rPr>
          <w:rFonts w:ascii="Times New Roman" w:eastAsia="Times New Roman" w:hAnsi="Times New Roman" w:cs="Times New Roman"/>
          <w:noProof/>
          <w:color w:val="000000" w:themeColor="text1"/>
          <w:sz w:val="24"/>
          <w:szCs w:val="24"/>
          <w:lang w:eastAsia="hr-HR"/>
        </w:rPr>
        <w:t>Štedopis</w:t>
      </w:r>
      <w:r w:rsidRPr="00BD2EAB">
        <w:rPr>
          <w:rFonts w:ascii="Times New Roman" w:eastAsia="Times New Roman" w:hAnsi="Times New Roman" w:cs="Times New Roman"/>
          <w:noProof/>
          <w:color w:val="000000" w:themeColor="text1"/>
          <w:sz w:val="24"/>
          <w:szCs w:val="24"/>
          <w:lang w:eastAsia="hr-HR"/>
        </w:rPr>
        <w:t>a te je kroz niz</w:t>
      </w:r>
      <w:r w:rsidR="00031172">
        <w:rPr>
          <w:rFonts w:ascii="Times New Roman" w:eastAsia="Times New Roman" w:hAnsi="Times New Roman" w:cs="Times New Roman"/>
          <w:noProof/>
          <w:color w:val="000000" w:themeColor="text1"/>
          <w:sz w:val="24"/>
          <w:szCs w:val="24"/>
          <w:lang w:eastAsia="hr-HR"/>
        </w:rPr>
        <w:t xml:space="preserve"> </w:t>
      </w:r>
      <w:r w:rsidRPr="00BD2EAB">
        <w:rPr>
          <w:rFonts w:ascii="Times New Roman" w:eastAsia="Times New Roman" w:hAnsi="Times New Roman" w:cs="Times New Roman"/>
          <w:noProof/>
          <w:color w:val="000000" w:themeColor="text1"/>
          <w:sz w:val="24"/>
          <w:szCs w:val="24"/>
          <w:lang w:eastAsia="hr-HR"/>
        </w:rPr>
        <w:t>novinskih članaka i</w:t>
      </w:r>
      <w:r w:rsidR="00031172">
        <w:rPr>
          <w:rFonts w:ascii="Times New Roman" w:eastAsia="Times New Roman" w:hAnsi="Times New Roman" w:cs="Times New Roman"/>
          <w:noProof/>
          <w:color w:val="000000" w:themeColor="text1"/>
          <w:sz w:val="24"/>
          <w:szCs w:val="24"/>
          <w:lang w:eastAsia="hr-HR"/>
        </w:rPr>
        <w:t xml:space="preserve"> </w:t>
      </w:r>
      <w:r w:rsidRPr="00BD2EAB">
        <w:rPr>
          <w:rFonts w:ascii="Times New Roman" w:eastAsia="Times New Roman" w:hAnsi="Times New Roman" w:cs="Times New Roman"/>
          <w:noProof/>
          <w:color w:val="000000" w:themeColor="text1"/>
          <w:sz w:val="24"/>
          <w:szCs w:val="24"/>
          <w:lang w:eastAsia="hr-HR"/>
        </w:rPr>
        <w:t>videosadržaj</w:t>
      </w:r>
      <w:r w:rsidR="002B4645">
        <w:rPr>
          <w:rFonts w:ascii="Times New Roman" w:eastAsia="Times New Roman" w:hAnsi="Times New Roman" w:cs="Times New Roman"/>
          <w:noProof/>
          <w:color w:val="000000" w:themeColor="text1"/>
          <w:sz w:val="24"/>
          <w:szCs w:val="24"/>
          <w:lang w:eastAsia="hr-HR"/>
        </w:rPr>
        <w:t xml:space="preserve"> </w:t>
      </w:r>
      <w:r w:rsidRPr="00BD2EAB">
        <w:rPr>
          <w:rFonts w:ascii="Times New Roman" w:eastAsia="Times New Roman" w:hAnsi="Times New Roman" w:cs="Times New Roman"/>
          <w:noProof/>
          <w:color w:val="000000" w:themeColor="text1"/>
          <w:sz w:val="24"/>
          <w:szCs w:val="24"/>
          <w:lang w:eastAsia="hr-HR"/>
        </w:rPr>
        <w:t>promovirana važnost edukacije u području financijske pismenosti.</w:t>
      </w:r>
      <w:r w:rsidR="00031172">
        <w:rPr>
          <w:rFonts w:ascii="Times New Roman" w:eastAsia="Times New Roman" w:hAnsi="Times New Roman" w:cs="Times New Roman"/>
          <w:noProof/>
          <w:color w:val="000000" w:themeColor="text1"/>
          <w:sz w:val="24"/>
          <w:szCs w:val="24"/>
          <w:lang w:eastAsia="hr-HR"/>
        </w:rPr>
        <w:tab/>
      </w:r>
      <w:r w:rsidRPr="00BD2EAB">
        <w:rPr>
          <w:rFonts w:ascii="Times New Roman" w:eastAsia="Times New Roman" w:hAnsi="Times New Roman" w:cs="Times New Roman"/>
          <w:noProof/>
          <w:color w:val="000000" w:themeColor="text1"/>
          <w:sz w:val="24"/>
          <w:szCs w:val="24"/>
          <w:lang w:eastAsia="hr-HR"/>
        </w:rPr>
        <w:br/>
      </w:r>
    </w:p>
    <w:p w14:paraId="040AEA5E" w14:textId="74944E08" w:rsidR="00751336" w:rsidRPr="00BD2EAB" w:rsidRDefault="00751336" w:rsidP="00DB046F">
      <w:pPr>
        <w:spacing w:after="0"/>
        <w:contextualSpacing/>
        <w:jc w:val="both"/>
        <w:rPr>
          <w:rFonts w:ascii="Times New Roman" w:eastAsia="Times New Roman" w:hAnsi="Times New Roman" w:cs="Times New Roman"/>
          <w:noProof/>
          <w:color w:val="000000" w:themeColor="text1"/>
          <w:sz w:val="24"/>
          <w:szCs w:val="24"/>
          <w:lang w:eastAsia="hr-HR"/>
        </w:rPr>
      </w:pPr>
      <w:r w:rsidRPr="00BD2EAB">
        <w:rPr>
          <w:rFonts w:ascii="Times New Roman" w:eastAsia="Times New Roman" w:hAnsi="Times New Roman" w:cs="Times New Roman"/>
          <w:noProof/>
          <w:color w:val="000000" w:themeColor="text1"/>
          <w:sz w:val="24"/>
          <w:szCs w:val="24"/>
          <w:lang w:eastAsia="hr-HR"/>
        </w:rPr>
        <w:t>HUB je nastav</w:t>
      </w:r>
      <w:r w:rsidR="003E6E20">
        <w:rPr>
          <w:rFonts w:ascii="Times New Roman" w:eastAsia="Times New Roman" w:hAnsi="Times New Roman" w:cs="Times New Roman"/>
          <w:noProof/>
          <w:color w:val="000000" w:themeColor="text1"/>
          <w:sz w:val="24"/>
          <w:szCs w:val="24"/>
          <w:lang w:eastAsia="hr-HR"/>
        </w:rPr>
        <w:t>i</w:t>
      </w:r>
      <w:r w:rsidR="00A205CC">
        <w:rPr>
          <w:rFonts w:ascii="Times New Roman" w:eastAsia="Times New Roman" w:hAnsi="Times New Roman" w:cs="Times New Roman"/>
          <w:noProof/>
          <w:color w:val="000000" w:themeColor="text1"/>
          <w:sz w:val="24"/>
          <w:szCs w:val="24"/>
          <w:lang w:eastAsia="hr-HR"/>
        </w:rPr>
        <w:t>o</w:t>
      </w:r>
      <w:r w:rsidRPr="00BD2EAB">
        <w:rPr>
          <w:rFonts w:ascii="Times New Roman" w:eastAsia="Times New Roman" w:hAnsi="Times New Roman" w:cs="Times New Roman"/>
          <w:noProof/>
          <w:color w:val="000000" w:themeColor="text1"/>
          <w:sz w:val="24"/>
          <w:szCs w:val="24"/>
          <w:lang w:eastAsia="hr-HR"/>
        </w:rPr>
        <w:t xml:space="preserve"> promicati znanja iz područja sigurnosti na internetu i komunicirati važne savjete za građane u području korištenja online usluga banaka. HUB i Juta</w:t>
      </w:r>
      <w:r w:rsidR="00031172">
        <w:rPr>
          <w:rFonts w:ascii="Times New Roman" w:eastAsia="Times New Roman" w:hAnsi="Times New Roman" w:cs="Times New Roman"/>
          <w:noProof/>
          <w:color w:val="000000" w:themeColor="text1"/>
          <w:sz w:val="24"/>
          <w:szCs w:val="24"/>
          <w:lang w:eastAsia="hr-HR"/>
        </w:rPr>
        <w:t>r</w:t>
      </w:r>
      <w:r w:rsidRPr="00BD2EAB">
        <w:rPr>
          <w:rFonts w:ascii="Times New Roman" w:eastAsia="Times New Roman" w:hAnsi="Times New Roman" w:cs="Times New Roman"/>
          <w:noProof/>
          <w:color w:val="000000" w:themeColor="text1"/>
          <w:sz w:val="24"/>
          <w:szCs w:val="24"/>
          <w:lang w:eastAsia="hr-HR"/>
        </w:rPr>
        <w:t xml:space="preserve">nji list proveli su medijsku kampanju „Cyber sigurnost u doba pandemije”. Tijekom </w:t>
      </w:r>
      <w:r w:rsidR="00FE2966">
        <w:rPr>
          <w:rFonts w:ascii="Times New Roman" w:hAnsi="Times New Roman" w:cs="Times New Roman"/>
          <w:sz w:val="24"/>
          <w:szCs w:val="24"/>
        </w:rPr>
        <w:t xml:space="preserve">pandemije </w:t>
      </w:r>
      <w:r w:rsidR="00BA0BBA">
        <w:rPr>
          <w:rFonts w:ascii="Times New Roman" w:hAnsi="Times New Roman" w:cs="Times New Roman"/>
          <w:sz w:val="24"/>
          <w:szCs w:val="24"/>
        </w:rPr>
        <w:t xml:space="preserve">bolesti </w:t>
      </w:r>
      <w:r w:rsidR="00FE2966">
        <w:rPr>
          <w:rFonts w:ascii="Times New Roman" w:hAnsi="Times New Roman" w:cs="Times New Roman"/>
          <w:sz w:val="24"/>
          <w:szCs w:val="24"/>
        </w:rPr>
        <w:t xml:space="preserve">COVID-19 </w:t>
      </w:r>
      <w:r w:rsidRPr="00BD2EAB">
        <w:rPr>
          <w:rFonts w:ascii="Times New Roman" w:eastAsia="Times New Roman" w:hAnsi="Times New Roman" w:cs="Times New Roman"/>
          <w:noProof/>
          <w:color w:val="000000" w:themeColor="text1"/>
          <w:sz w:val="24"/>
          <w:szCs w:val="24"/>
          <w:lang w:eastAsia="hr-HR"/>
        </w:rPr>
        <w:t xml:space="preserve">znatno je poraslo korištenje digitalnog bankarstva te su uočeni razni načini pokušaja prevare. U skladu s time, HUB i Jutarnji list </w:t>
      </w:r>
      <w:r w:rsidR="00031172">
        <w:rPr>
          <w:rFonts w:ascii="Times New Roman" w:eastAsia="Times New Roman" w:hAnsi="Times New Roman" w:cs="Times New Roman"/>
          <w:noProof/>
          <w:color w:val="000000" w:themeColor="text1"/>
          <w:sz w:val="24"/>
          <w:szCs w:val="24"/>
          <w:lang w:eastAsia="hr-HR"/>
        </w:rPr>
        <w:t xml:space="preserve">su </w:t>
      </w:r>
      <w:r w:rsidRPr="00BD2EAB">
        <w:rPr>
          <w:rFonts w:ascii="Times New Roman" w:eastAsia="Times New Roman" w:hAnsi="Times New Roman" w:cs="Times New Roman"/>
          <w:noProof/>
          <w:color w:val="000000" w:themeColor="text1"/>
          <w:sz w:val="24"/>
          <w:szCs w:val="24"/>
          <w:lang w:eastAsia="hr-HR"/>
        </w:rPr>
        <w:t xml:space="preserve">proveli kampanju o najčešćim vrstama online prevara, savjetima za zaštitu, informacijama te o načinima na koji banke štite svoje klijente i ulažu u sigurnost </w:t>
      </w:r>
      <w:r w:rsidRPr="00E566FF">
        <w:rPr>
          <w:rFonts w:ascii="Times New Roman" w:eastAsia="Times New Roman" w:hAnsi="Times New Roman" w:cs="Times New Roman"/>
          <w:noProof/>
          <w:color w:val="000000" w:themeColor="text1"/>
          <w:sz w:val="24"/>
          <w:szCs w:val="24"/>
          <w:lang w:eastAsia="hr-HR"/>
        </w:rPr>
        <w:t xml:space="preserve">online </w:t>
      </w:r>
      <w:r w:rsidRPr="00BD2EAB">
        <w:rPr>
          <w:rFonts w:ascii="Times New Roman" w:eastAsia="Times New Roman" w:hAnsi="Times New Roman" w:cs="Times New Roman"/>
          <w:noProof/>
          <w:color w:val="000000" w:themeColor="text1"/>
          <w:sz w:val="24"/>
          <w:szCs w:val="24"/>
          <w:lang w:eastAsia="hr-HR"/>
        </w:rPr>
        <w:t>bankarstva. U sklopu kampanje Jutarnji list</w:t>
      </w:r>
      <w:r w:rsidR="00B4255C">
        <w:rPr>
          <w:rFonts w:ascii="Times New Roman" w:eastAsia="Times New Roman" w:hAnsi="Times New Roman" w:cs="Times New Roman"/>
          <w:noProof/>
          <w:color w:val="000000" w:themeColor="text1"/>
          <w:sz w:val="24"/>
          <w:szCs w:val="24"/>
          <w:lang w:eastAsia="hr-HR"/>
        </w:rPr>
        <w:t xml:space="preserve"> j</w:t>
      </w:r>
      <w:r w:rsidRPr="00BD2EAB">
        <w:rPr>
          <w:rFonts w:ascii="Times New Roman" w:eastAsia="Times New Roman" w:hAnsi="Times New Roman" w:cs="Times New Roman"/>
          <w:noProof/>
          <w:color w:val="000000" w:themeColor="text1"/>
          <w:sz w:val="24"/>
          <w:szCs w:val="24"/>
          <w:lang w:eastAsia="hr-HR"/>
        </w:rPr>
        <w:t>e kreirao zasebnu mikro-stranicu na kojoj su objavljeni edukativni članci, infografike, savjeti za građane te interaktivni kviz znanja.</w:t>
      </w:r>
    </w:p>
    <w:p w14:paraId="31CDBDD7" w14:textId="77777777" w:rsidR="00751336" w:rsidRPr="00BD2EAB" w:rsidRDefault="00751336" w:rsidP="00DB046F">
      <w:pPr>
        <w:spacing w:after="0"/>
        <w:contextualSpacing/>
        <w:jc w:val="both"/>
        <w:rPr>
          <w:rFonts w:ascii="Times New Roman" w:eastAsia="Times New Roman" w:hAnsi="Times New Roman" w:cs="Times New Roman"/>
          <w:noProof/>
          <w:color w:val="000000" w:themeColor="text1"/>
          <w:sz w:val="24"/>
          <w:szCs w:val="24"/>
          <w:lang w:eastAsia="hr-HR"/>
        </w:rPr>
      </w:pPr>
    </w:p>
    <w:p w14:paraId="3CF8A298" w14:textId="1244B20A" w:rsidR="00751336" w:rsidRPr="00BD2EAB" w:rsidRDefault="00751336" w:rsidP="00DB046F">
      <w:pPr>
        <w:spacing w:after="0"/>
        <w:contextualSpacing/>
        <w:jc w:val="both"/>
        <w:rPr>
          <w:rFonts w:ascii="Times New Roman" w:eastAsia="Times New Roman" w:hAnsi="Times New Roman" w:cs="Times New Roman"/>
          <w:noProof/>
          <w:color w:val="000000" w:themeColor="text1"/>
          <w:sz w:val="24"/>
          <w:szCs w:val="24"/>
          <w:lang w:eastAsia="hr-HR"/>
        </w:rPr>
      </w:pPr>
      <w:r w:rsidRPr="00BD2EAB">
        <w:rPr>
          <w:rFonts w:ascii="Times New Roman" w:eastAsia="Times New Roman" w:hAnsi="Times New Roman" w:cs="Times New Roman"/>
          <w:noProof/>
          <w:color w:val="000000" w:themeColor="text1"/>
          <w:sz w:val="24"/>
          <w:szCs w:val="24"/>
          <w:lang w:eastAsia="hr-HR"/>
        </w:rPr>
        <w:lastRenderedPageBreak/>
        <w:t xml:space="preserve">Uoči predblagdanskog razdoblja koje već tradicionalno obilježava povećana </w:t>
      </w:r>
      <w:r w:rsidRPr="00E566FF">
        <w:rPr>
          <w:rFonts w:ascii="Times New Roman" w:eastAsia="Times New Roman" w:hAnsi="Times New Roman" w:cs="Times New Roman"/>
          <w:noProof/>
          <w:color w:val="000000" w:themeColor="text1"/>
          <w:sz w:val="24"/>
          <w:szCs w:val="24"/>
          <w:lang w:eastAsia="hr-HR"/>
        </w:rPr>
        <w:t xml:space="preserve">online </w:t>
      </w:r>
      <w:r w:rsidRPr="00BD2EAB">
        <w:rPr>
          <w:rFonts w:ascii="Times New Roman" w:eastAsia="Times New Roman" w:hAnsi="Times New Roman" w:cs="Times New Roman"/>
          <w:noProof/>
          <w:color w:val="000000" w:themeColor="text1"/>
          <w:sz w:val="24"/>
          <w:szCs w:val="24"/>
          <w:lang w:eastAsia="hr-HR"/>
        </w:rPr>
        <w:t>kupovina, HUB je prove</w:t>
      </w:r>
      <w:r w:rsidR="00A205CC">
        <w:rPr>
          <w:rFonts w:ascii="Times New Roman" w:eastAsia="Times New Roman" w:hAnsi="Times New Roman" w:cs="Times New Roman"/>
          <w:noProof/>
          <w:color w:val="000000" w:themeColor="text1"/>
          <w:sz w:val="24"/>
          <w:szCs w:val="24"/>
          <w:lang w:eastAsia="hr-HR"/>
        </w:rPr>
        <w:t>o</w:t>
      </w:r>
      <w:r w:rsidRPr="00BD2EAB">
        <w:rPr>
          <w:rFonts w:ascii="Times New Roman" w:eastAsia="Times New Roman" w:hAnsi="Times New Roman" w:cs="Times New Roman"/>
          <w:noProof/>
          <w:color w:val="000000" w:themeColor="text1"/>
          <w:sz w:val="24"/>
          <w:szCs w:val="24"/>
          <w:lang w:eastAsia="hr-HR"/>
        </w:rPr>
        <w:t xml:space="preserve"> istraživanje „Online kupo</w:t>
      </w:r>
      <w:r w:rsidR="000217E9">
        <w:rPr>
          <w:rFonts w:ascii="Times New Roman" w:eastAsia="Times New Roman" w:hAnsi="Times New Roman" w:cs="Times New Roman"/>
          <w:noProof/>
          <w:color w:val="000000" w:themeColor="text1"/>
          <w:sz w:val="24"/>
          <w:szCs w:val="24"/>
          <w:lang w:eastAsia="hr-HR"/>
        </w:rPr>
        <w:t xml:space="preserve">vina u doba pandemije“ s ciljem </w:t>
      </w:r>
      <w:r w:rsidRPr="00BD2EAB">
        <w:rPr>
          <w:rFonts w:ascii="Times New Roman" w:eastAsia="Times New Roman" w:hAnsi="Times New Roman" w:cs="Times New Roman"/>
          <w:noProof/>
          <w:color w:val="000000" w:themeColor="text1"/>
          <w:sz w:val="24"/>
          <w:szCs w:val="24"/>
          <w:lang w:eastAsia="hr-HR"/>
        </w:rPr>
        <w:t xml:space="preserve">analize koliko su ispitanici kupovali </w:t>
      </w:r>
      <w:r w:rsidRPr="00E566FF">
        <w:rPr>
          <w:rFonts w:ascii="Times New Roman" w:eastAsia="Times New Roman" w:hAnsi="Times New Roman" w:cs="Times New Roman"/>
          <w:noProof/>
          <w:color w:val="000000" w:themeColor="text1"/>
          <w:sz w:val="24"/>
          <w:szCs w:val="24"/>
          <w:lang w:eastAsia="hr-HR"/>
        </w:rPr>
        <w:t>online</w:t>
      </w:r>
      <w:r w:rsidRPr="00BD2EAB">
        <w:rPr>
          <w:rFonts w:ascii="Times New Roman" w:eastAsia="Times New Roman" w:hAnsi="Times New Roman" w:cs="Times New Roman"/>
          <w:noProof/>
          <w:color w:val="000000" w:themeColor="text1"/>
          <w:sz w:val="24"/>
          <w:szCs w:val="24"/>
          <w:lang w:eastAsia="hr-HR"/>
        </w:rPr>
        <w:t xml:space="preserve"> u odnosu na razdoblje prije pandemije, koliko ih namjerava kupovati putem </w:t>
      </w:r>
      <w:r w:rsidR="008F6C69" w:rsidRPr="008F6C69">
        <w:rPr>
          <w:rFonts w:ascii="Times New Roman" w:eastAsia="Times New Roman" w:hAnsi="Times New Roman" w:cs="Times New Roman"/>
          <w:noProof/>
          <w:color w:val="000000" w:themeColor="text1"/>
          <w:sz w:val="24"/>
          <w:szCs w:val="24"/>
          <w:lang w:eastAsia="hr-HR"/>
        </w:rPr>
        <w:t>internet</w:t>
      </w:r>
      <w:r w:rsidRPr="008F6C69">
        <w:rPr>
          <w:rFonts w:ascii="Times New Roman" w:eastAsia="Times New Roman" w:hAnsi="Times New Roman" w:cs="Times New Roman"/>
          <w:noProof/>
          <w:color w:val="000000" w:themeColor="text1"/>
          <w:sz w:val="24"/>
          <w:szCs w:val="24"/>
          <w:lang w:eastAsia="hr-HR"/>
        </w:rPr>
        <w:t xml:space="preserve"> </w:t>
      </w:r>
      <w:r w:rsidRPr="00BD2EAB">
        <w:rPr>
          <w:rFonts w:ascii="Times New Roman" w:eastAsia="Times New Roman" w:hAnsi="Times New Roman" w:cs="Times New Roman"/>
          <w:noProof/>
          <w:color w:val="000000" w:themeColor="text1"/>
          <w:sz w:val="24"/>
          <w:szCs w:val="24"/>
          <w:lang w:eastAsia="hr-HR"/>
        </w:rPr>
        <w:t xml:space="preserve">stranica za vrijeme tzv. </w:t>
      </w:r>
      <w:r w:rsidRPr="00BD2EAB">
        <w:rPr>
          <w:rFonts w:ascii="Times New Roman" w:eastAsia="Times New Roman" w:hAnsi="Times New Roman" w:cs="Times New Roman"/>
          <w:i/>
          <w:noProof/>
          <w:color w:val="000000" w:themeColor="text1"/>
          <w:sz w:val="24"/>
          <w:szCs w:val="24"/>
          <w:lang w:eastAsia="hr-HR"/>
        </w:rPr>
        <w:t>Black Friday</w:t>
      </w:r>
      <w:r w:rsidRPr="00BD2EAB">
        <w:rPr>
          <w:rFonts w:ascii="Times New Roman" w:eastAsia="Times New Roman" w:hAnsi="Times New Roman" w:cs="Times New Roman"/>
          <w:noProof/>
          <w:color w:val="000000" w:themeColor="text1"/>
          <w:sz w:val="24"/>
          <w:szCs w:val="24"/>
          <w:lang w:eastAsia="hr-HR"/>
        </w:rPr>
        <w:t>-a i ubuduće, što ih zabrinjava i na što obraćaju pozornost te jesu li bili žrtve prijevara online kupovine. HUB je istraživanje komunicira</w:t>
      </w:r>
      <w:r w:rsidR="00A205CC">
        <w:rPr>
          <w:rFonts w:ascii="Times New Roman" w:eastAsia="Times New Roman" w:hAnsi="Times New Roman" w:cs="Times New Roman"/>
          <w:noProof/>
          <w:color w:val="000000" w:themeColor="text1"/>
          <w:sz w:val="24"/>
          <w:szCs w:val="24"/>
          <w:lang w:eastAsia="hr-HR"/>
        </w:rPr>
        <w:t>o</w:t>
      </w:r>
      <w:r w:rsidRPr="00BD2EAB">
        <w:rPr>
          <w:rFonts w:ascii="Times New Roman" w:eastAsia="Times New Roman" w:hAnsi="Times New Roman" w:cs="Times New Roman"/>
          <w:noProof/>
          <w:color w:val="000000" w:themeColor="text1"/>
          <w:sz w:val="24"/>
          <w:szCs w:val="24"/>
          <w:lang w:eastAsia="hr-HR"/>
        </w:rPr>
        <w:t xml:space="preserve"> putem priopćenja za javnost uz ključne savjete za sigurno korištenje interneta i obavljanje online kupovine.</w:t>
      </w:r>
    </w:p>
    <w:p w14:paraId="2982719E" w14:textId="77777777" w:rsidR="00751336" w:rsidRPr="00BD2EAB" w:rsidRDefault="00751336" w:rsidP="00DB046F">
      <w:pPr>
        <w:spacing w:after="0"/>
        <w:contextualSpacing/>
        <w:jc w:val="both"/>
        <w:rPr>
          <w:rFonts w:ascii="Times New Roman" w:eastAsia="Times New Roman" w:hAnsi="Times New Roman" w:cs="Times New Roman"/>
          <w:noProof/>
          <w:color w:val="000000" w:themeColor="text1"/>
          <w:sz w:val="24"/>
          <w:szCs w:val="24"/>
          <w:lang w:eastAsia="hr-HR"/>
        </w:rPr>
      </w:pPr>
    </w:p>
    <w:p w14:paraId="0C4D906B" w14:textId="54DD5D89" w:rsidR="00751336" w:rsidRPr="00BD2EAB" w:rsidRDefault="00751336">
      <w:pPr>
        <w:spacing w:after="0"/>
        <w:contextualSpacing/>
        <w:jc w:val="both"/>
        <w:rPr>
          <w:rFonts w:ascii="Times New Roman" w:eastAsia="Times New Roman" w:hAnsi="Times New Roman" w:cs="Times New Roman"/>
          <w:noProof/>
          <w:color w:val="000000" w:themeColor="text1"/>
          <w:sz w:val="24"/>
          <w:szCs w:val="24"/>
          <w:lang w:eastAsia="hr-HR"/>
        </w:rPr>
      </w:pPr>
      <w:r w:rsidRPr="00BD2EAB">
        <w:rPr>
          <w:rFonts w:ascii="Times New Roman" w:hAnsi="Times New Roman" w:cs="Times New Roman"/>
          <w:sz w:val="24"/>
          <w:szCs w:val="24"/>
        </w:rPr>
        <w:t xml:space="preserve">Povodom Dana štednje </w:t>
      </w:r>
      <w:r w:rsidR="000F0A6A">
        <w:rPr>
          <w:rFonts w:ascii="Times New Roman" w:hAnsi="Times New Roman" w:cs="Times New Roman"/>
          <w:sz w:val="24"/>
          <w:szCs w:val="24"/>
        </w:rPr>
        <w:t xml:space="preserve">objavljen je </w:t>
      </w:r>
      <w:r w:rsidRPr="00BD2EAB">
        <w:rPr>
          <w:rFonts w:ascii="Times New Roman" w:hAnsi="Times New Roman" w:cs="Times New Roman"/>
          <w:sz w:val="24"/>
          <w:szCs w:val="24"/>
        </w:rPr>
        <w:t xml:space="preserve">poseban </w:t>
      </w:r>
      <w:r w:rsidR="000F0A6A">
        <w:rPr>
          <w:rFonts w:ascii="Times New Roman" w:hAnsi="Times New Roman" w:cs="Times New Roman"/>
          <w:sz w:val="24"/>
          <w:szCs w:val="24"/>
        </w:rPr>
        <w:t>„</w:t>
      </w:r>
      <w:r w:rsidRPr="00BD2EAB">
        <w:rPr>
          <w:rFonts w:ascii="Times New Roman" w:hAnsi="Times New Roman" w:cs="Times New Roman"/>
          <w:sz w:val="24"/>
          <w:szCs w:val="24"/>
        </w:rPr>
        <w:t>Pregled</w:t>
      </w:r>
      <w:r w:rsidR="000F0A6A">
        <w:rPr>
          <w:rFonts w:ascii="Times New Roman" w:hAnsi="Times New Roman" w:cs="Times New Roman"/>
          <w:sz w:val="24"/>
          <w:szCs w:val="24"/>
        </w:rPr>
        <w:t>“</w:t>
      </w:r>
      <w:r w:rsidRPr="00BD2EAB">
        <w:rPr>
          <w:rFonts w:ascii="Times New Roman" w:hAnsi="Times New Roman" w:cs="Times New Roman"/>
          <w:sz w:val="24"/>
          <w:szCs w:val="24"/>
        </w:rPr>
        <w:t>,</w:t>
      </w:r>
      <w:r w:rsidR="00D91615">
        <w:rPr>
          <w:rFonts w:ascii="Times New Roman" w:hAnsi="Times New Roman" w:cs="Times New Roman"/>
          <w:sz w:val="24"/>
          <w:szCs w:val="24"/>
        </w:rPr>
        <w:t xml:space="preserve"> </w:t>
      </w:r>
      <w:r w:rsidRPr="00BD2EAB">
        <w:rPr>
          <w:rFonts w:ascii="Times New Roman" w:hAnsi="Times New Roman" w:cs="Times New Roman"/>
          <w:sz w:val="24"/>
          <w:szCs w:val="24"/>
        </w:rPr>
        <w:t xml:space="preserve"> još jednom ukazujući na stabilnost bankovnog sustava i povjerenja građana u banke.</w:t>
      </w:r>
    </w:p>
    <w:p w14:paraId="16AA206E" w14:textId="77777777" w:rsidR="00751336" w:rsidRPr="00BD2EAB" w:rsidRDefault="00751336" w:rsidP="00DB046F">
      <w:pPr>
        <w:spacing w:after="0"/>
        <w:contextualSpacing/>
        <w:jc w:val="both"/>
        <w:rPr>
          <w:rFonts w:ascii="Times New Roman" w:eastAsia="Times New Roman" w:hAnsi="Times New Roman" w:cs="Times New Roman"/>
          <w:noProof/>
          <w:color w:val="000000" w:themeColor="text1"/>
          <w:sz w:val="24"/>
          <w:szCs w:val="24"/>
          <w:lang w:eastAsia="hr-HR"/>
        </w:rPr>
      </w:pPr>
    </w:p>
    <w:p w14:paraId="17AAE159" w14:textId="706EE499" w:rsidR="00751336" w:rsidRPr="00BD2EAB" w:rsidRDefault="00751336" w:rsidP="00DB046F">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t>H</w:t>
      </w:r>
      <w:r w:rsidR="003E6E20">
        <w:rPr>
          <w:rFonts w:ascii="Times New Roman" w:hAnsi="Times New Roman" w:cs="Times New Roman"/>
          <w:sz w:val="24"/>
          <w:szCs w:val="24"/>
        </w:rPr>
        <w:t>UB</w:t>
      </w:r>
      <w:r w:rsidR="00D91615">
        <w:rPr>
          <w:rFonts w:ascii="Times New Roman" w:hAnsi="Times New Roman" w:cs="Times New Roman"/>
          <w:sz w:val="24"/>
          <w:szCs w:val="24"/>
        </w:rPr>
        <w:t xml:space="preserve"> je</w:t>
      </w:r>
      <w:r w:rsidR="003E6E20">
        <w:rPr>
          <w:rFonts w:ascii="Times New Roman" w:hAnsi="Times New Roman" w:cs="Times New Roman"/>
          <w:sz w:val="24"/>
          <w:szCs w:val="24"/>
        </w:rPr>
        <w:t xml:space="preserve">, </w:t>
      </w:r>
      <w:r w:rsidRPr="00BD2EAB">
        <w:rPr>
          <w:rFonts w:ascii="Times New Roman" w:hAnsi="Times New Roman" w:cs="Times New Roman"/>
          <w:sz w:val="24"/>
          <w:szCs w:val="24"/>
        </w:rPr>
        <w:t>u suradnji s Udrugom Padobran te uz podršku medija, primarno Večernjeg lista i partnera iz privatnog i javnog sektora</w:t>
      </w:r>
      <w:r w:rsidR="003E6E20">
        <w:rPr>
          <w:rFonts w:ascii="Times New Roman" w:hAnsi="Times New Roman" w:cs="Times New Roman"/>
          <w:sz w:val="24"/>
          <w:szCs w:val="24"/>
        </w:rPr>
        <w:t>,</w:t>
      </w:r>
      <w:r w:rsidRPr="00BD2EAB">
        <w:rPr>
          <w:rFonts w:ascii="Times New Roman" w:hAnsi="Times New Roman" w:cs="Times New Roman"/>
          <w:sz w:val="24"/>
          <w:szCs w:val="24"/>
        </w:rPr>
        <w:t xml:space="preserve"> pokrenu</w:t>
      </w:r>
      <w:r w:rsidR="00A205CC">
        <w:rPr>
          <w:rFonts w:ascii="Times New Roman" w:hAnsi="Times New Roman" w:cs="Times New Roman"/>
          <w:sz w:val="24"/>
          <w:szCs w:val="24"/>
        </w:rPr>
        <w:t>o</w:t>
      </w:r>
      <w:r w:rsidRPr="00BD2EAB">
        <w:rPr>
          <w:rFonts w:ascii="Times New Roman" w:hAnsi="Times New Roman" w:cs="Times New Roman"/>
          <w:sz w:val="24"/>
          <w:szCs w:val="24"/>
        </w:rPr>
        <w:t xml:space="preserve"> u studenome 2020. </w:t>
      </w:r>
      <w:r w:rsidR="00E77A22">
        <w:rPr>
          <w:rFonts w:ascii="Times New Roman" w:hAnsi="Times New Roman" w:cs="Times New Roman"/>
          <w:sz w:val="24"/>
          <w:szCs w:val="24"/>
        </w:rPr>
        <w:t xml:space="preserve">godine </w:t>
      </w:r>
      <w:r w:rsidRPr="00BD2EAB">
        <w:rPr>
          <w:rFonts w:ascii="Times New Roman" w:hAnsi="Times New Roman" w:cs="Times New Roman"/>
          <w:sz w:val="24"/>
          <w:szCs w:val="24"/>
        </w:rPr>
        <w:t xml:space="preserve">društveno odgovornu kampanju </w:t>
      </w:r>
      <w:r w:rsidRPr="00BD2EAB">
        <w:rPr>
          <w:rFonts w:ascii="Times New Roman" w:eastAsia="Times New Roman" w:hAnsi="Times New Roman" w:cs="Times New Roman"/>
          <w:noProof/>
          <w:color w:val="000000" w:themeColor="text1"/>
          <w:sz w:val="24"/>
          <w:szCs w:val="24"/>
          <w:lang w:eastAsia="hr-HR"/>
        </w:rPr>
        <w:t>„Znanjem do financijskog oporavka - upravljanje osobnim financijama u doba pandemije”</w:t>
      </w:r>
      <w:r w:rsidRPr="00BD2EAB">
        <w:rPr>
          <w:rFonts w:ascii="Times New Roman" w:hAnsi="Times New Roman" w:cs="Times New Roman"/>
          <w:sz w:val="24"/>
          <w:szCs w:val="24"/>
        </w:rPr>
        <w:t xml:space="preserve">, odnosno edukacijski projekt koji sadrži različite oblike savjetodavne podrške i edukacije za blokirane i ovršene građane. Projekt podržava FINA i HUP. Besplatne edukativne radionice provode stručnjaci specijalizirani za financijsko savjetovanje građana u financijskim poteškoćama, koji već niz godina rješavaju individualno slučajeve te pomažu pojedincima da izađu iz blokade i stabiliziraju vlastitu financijsku situaciju. Sve informacije o aktivnostima i važne savjete za vođenje osobnih financija se mogu pronaći na zasebnoj </w:t>
      </w:r>
      <w:r w:rsidR="003F6CF6" w:rsidRPr="00BD2EAB">
        <w:rPr>
          <w:rFonts w:ascii="Times New Roman" w:hAnsi="Times New Roman" w:cs="Times New Roman"/>
          <w:sz w:val="24"/>
          <w:szCs w:val="24"/>
        </w:rPr>
        <w:t>i</w:t>
      </w:r>
      <w:r w:rsidRPr="00BD2EAB">
        <w:rPr>
          <w:rFonts w:ascii="Times New Roman" w:hAnsi="Times New Roman" w:cs="Times New Roman"/>
          <w:sz w:val="24"/>
          <w:szCs w:val="24"/>
        </w:rPr>
        <w:t xml:space="preserve">nternet stranici </w:t>
      </w:r>
      <w:hyperlink r:id="rId17" w:history="1">
        <w:r w:rsidRPr="00BD2EAB">
          <w:rPr>
            <w:rStyle w:val="Hyperlink"/>
            <w:rFonts w:ascii="Times New Roman" w:hAnsi="Times New Roman" w:cs="Times New Roman"/>
            <w:color w:val="auto"/>
            <w:sz w:val="24"/>
            <w:szCs w:val="24"/>
          </w:rPr>
          <w:t>www.znanjemdofinancijskogoporavka.hr</w:t>
        </w:r>
      </w:hyperlink>
      <w:r w:rsidRPr="00BD2EAB">
        <w:rPr>
          <w:rFonts w:ascii="Times New Roman" w:hAnsi="Times New Roman" w:cs="Times New Roman"/>
          <w:sz w:val="24"/>
          <w:szCs w:val="24"/>
        </w:rPr>
        <w:t>.</w:t>
      </w:r>
    </w:p>
    <w:p w14:paraId="7744F71F" w14:textId="77777777" w:rsidR="00954207" w:rsidRDefault="00954207" w:rsidP="00B83A02">
      <w:pPr>
        <w:pStyle w:val="xmsonormal"/>
        <w:spacing w:before="0" w:beforeAutospacing="0" w:after="0" w:afterAutospacing="0" w:line="276" w:lineRule="auto"/>
        <w:contextualSpacing/>
        <w:jc w:val="both"/>
        <w:rPr>
          <w:b/>
          <w:bCs/>
        </w:rPr>
      </w:pPr>
    </w:p>
    <w:p w14:paraId="23E200E1" w14:textId="4BE0DBAA" w:rsidR="00282EDE" w:rsidRPr="00BD2EAB" w:rsidRDefault="00282EDE" w:rsidP="00B83A02">
      <w:pPr>
        <w:pStyle w:val="xmsonormal"/>
        <w:spacing w:before="0" w:beforeAutospacing="0" w:after="0" w:afterAutospacing="0" w:line="276" w:lineRule="auto"/>
        <w:contextualSpacing/>
        <w:jc w:val="both"/>
        <w:rPr>
          <w:b/>
          <w:bCs/>
        </w:rPr>
      </w:pPr>
      <w:r w:rsidRPr="00BD2EAB">
        <w:rPr>
          <w:b/>
          <w:bCs/>
        </w:rPr>
        <w:t>HUP</w:t>
      </w:r>
    </w:p>
    <w:p w14:paraId="7727F992" w14:textId="77777777" w:rsidR="00711322" w:rsidRPr="00BD2EAB" w:rsidRDefault="00711322" w:rsidP="00B83A02">
      <w:pPr>
        <w:pStyle w:val="xmsonormal"/>
        <w:spacing w:before="0" w:beforeAutospacing="0" w:after="0" w:afterAutospacing="0" w:line="276" w:lineRule="auto"/>
        <w:contextualSpacing/>
        <w:jc w:val="both"/>
        <w:rPr>
          <w:b/>
          <w:bCs/>
          <w:color w:val="FF0000"/>
        </w:rPr>
      </w:pPr>
    </w:p>
    <w:p w14:paraId="265D554E" w14:textId="5E3464CB" w:rsidR="00792705" w:rsidRDefault="00792705" w:rsidP="00DE44D1">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t>HUP je tijekom 2020. godine nastavi</w:t>
      </w:r>
      <w:r w:rsidR="00A205CC">
        <w:rPr>
          <w:rFonts w:ascii="Times New Roman" w:hAnsi="Times New Roman" w:cs="Times New Roman"/>
          <w:sz w:val="24"/>
          <w:szCs w:val="24"/>
        </w:rPr>
        <w:t>o</w:t>
      </w:r>
      <w:r w:rsidRPr="00BD2EAB">
        <w:rPr>
          <w:rFonts w:ascii="Times New Roman" w:hAnsi="Times New Roman" w:cs="Times New Roman"/>
          <w:sz w:val="24"/>
          <w:szCs w:val="24"/>
        </w:rPr>
        <w:t xml:space="preserve"> suradnju s članovima, akademskom zajednicom, ministarstvima i sa svojim partnerskim organizacijama:  HUB-om i HUO-om u smislu provođenja aktivnosti na temu financijske pismenosti. U 2020. godini organizirani su seminari, webinari, online radionice te prezentacije za članove HUP-ovih granskih udruga sa financijskim temama, kroz središnji ured u Zagrebu i regionalne urede: Osijek, Rijeka, Split i Varaždin. Zbog </w:t>
      </w:r>
      <w:r w:rsidR="00BA0BBA">
        <w:rPr>
          <w:rFonts w:ascii="Times New Roman" w:hAnsi="Times New Roman" w:cs="Times New Roman"/>
          <w:sz w:val="24"/>
          <w:szCs w:val="24"/>
        </w:rPr>
        <w:t xml:space="preserve">pandemije bolesti </w:t>
      </w:r>
      <w:r w:rsidRPr="00BD2EAB">
        <w:rPr>
          <w:rFonts w:ascii="Times New Roman" w:hAnsi="Times New Roman" w:cs="Times New Roman"/>
          <w:sz w:val="24"/>
          <w:szCs w:val="24"/>
        </w:rPr>
        <w:t>COVID</w:t>
      </w:r>
      <w:r w:rsidR="0023698F">
        <w:rPr>
          <w:rFonts w:ascii="Times New Roman" w:hAnsi="Times New Roman" w:cs="Times New Roman"/>
          <w:sz w:val="24"/>
          <w:szCs w:val="24"/>
        </w:rPr>
        <w:t>-</w:t>
      </w:r>
      <w:r w:rsidRPr="00BD2EAB">
        <w:rPr>
          <w:rFonts w:ascii="Times New Roman" w:hAnsi="Times New Roman" w:cs="Times New Roman"/>
          <w:sz w:val="24"/>
          <w:szCs w:val="24"/>
        </w:rPr>
        <w:t>19, organizirani su webinari od interesa za članstvo sa HAMAG</w:t>
      </w:r>
      <w:r w:rsidR="00DB4FF8">
        <w:rPr>
          <w:rFonts w:ascii="Times New Roman" w:hAnsi="Times New Roman" w:cs="Times New Roman"/>
          <w:sz w:val="24"/>
          <w:szCs w:val="24"/>
        </w:rPr>
        <w:t>-BICRO</w:t>
      </w:r>
      <w:r w:rsidR="00151595">
        <w:rPr>
          <w:rFonts w:ascii="Times New Roman" w:hAnsi="Times New Roman" w:cs="Times New Roman"/>
          <w:sz w:val="24"/>
          <w:szCs w:val="24"/>
        </w:rPr>
        <w:t>-om</w:t>
      </w:r>
      <w:r w:rsidRPr="00BD2EAB">
        <w:rPr>
          <w:rFonts w:ascii="Times New Roman" w:hAnsi="Times New Roman" w:cs="Times New Roman"/>
          <w:sz w:val="24"/>
          <w:szCs w:val="24"/>
        </w:rPr>
        <w:t xml:space="preserve"> i HBOR-om po pitanju financiranja i održivosti poslovanja poduzetnika.</w:t>
      </w:r>
    </w:p>
    <w:p w14:paraId="39E362FF" w14:textId="77777777" w:rsidR="00DE44D1" w:rsidRPr="00BD2EAB" w:rsidRDefault="00DE44D1" w:rsidP="00DE44D1">
      <w:pPr>
        <w:spacing w:after="0"/>
        <w:contextualSpacing/>
        <w:jc w:val="both"/>
        <w:rPr>
          <w:rFonts w:ascii="Times New Roman" w:hAnsi="Times New Roman" w:cs="Times New Roman"/>
          <w:sz w:val="24"/>
          <w:szCs w:val="24"/>
        </w:rPr>
      </w:pPr>
    </w:p>
    <w:p w14:paraId="659E4748" w14:textId="0D833114" w:rsidR="00792705" w:rsidRDefault="00792705" w:rsidP="00DE44D1">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t>HUP se također pridruži</w:t>
      </w:r>
      <w:r w:rsidR="00A205CC">
        <w:rPr>
          <w:rFonts w:ascii="Times New Roman" w:hAnsi="Times New Roman" w:cs="Times New Roman"/>
          <w:sz w:val="24"/>
          <w:szCs w:val="24"/>
        </w:rPr>
        <w:t>o</w:t>
      </w:r>
      <w:r w:rsidRPr="00BD2EAB">
        <w:rPr>
          <w:rFonts w:ascii="Times New Roman" w:hAnsi="Times New Roman" w:cs="Times New Roman"/>
          <w:sz w:val="24"/>
          <w:szCs w:val="24"/>
        </w:rPr>
        <w:t>  obilježavanju Svjetskog i Europskog tjedna novca koji je u 2020</w:t>
      </w:r>
      <w:r w:rsidR="00E77A22">
        <w:rPr>
          <w:rFonts w:ascii="Times New Roman" w:hAnsi="Times New Roman" w:cs="Times New Roman"/>
          <w:sz w:val="24"/>
          <w:szCs w:val="24"/>
        </w:rPr>
        <w:t>.</w:t>
      </w:r>
      <w:r w:rsidRPr="00BD2EAB">
        <w:rPr>
          <w:rFonts w:ascii="Times New Roman" w:hAnsi="Times New Roman" w:cs="Times New Roman"/>
          <w:sz w:val="24"/>
          <w:szCs w:val="24"/>
        </w:rPr>
        <w:t xml:space="preserve"> godine obilježen online. U listopadu 2020</w:t>
      </w:r>
      <w:r w:rsidR="00E77A22">
        <w:rPr>
          <w:rFonts w:ascii="Times New Roman" w:hAnsi="Times New Roman" w:cs="Times New Roman"/>
          <w:sz w:val="24"/>
          <w:szCs w:val="24"/>
        </w:rPr>
        <w:t>.</w:t>
      </w:r>
      <w:r w:rsidRPr="00BD2EAB">
        <w:rPr>
          <w:rFonts w:ascii="Times New Roman" w:hAnsi="Times New Roman" w:cs="Times New Roman"/>
          <w:sz w:val="24"/>
          <w:szCs w:val="24"/>
        </w:rPr>
        <w:t xml:space="preserve"> godine obilježen je online putem Svjetski dan Kreditnih unija u HUP-u. Obilježen je Međunarodni tjedan svijesti o prijevarama u razdoblju od 16. – 20. studenog 2020. godine, sa događanjem u HUP-u. HUP je dao podršku projektu i kampanji </w:t>
      </w:r>
      <w:hyperlink r:id="rId18" w:tgtFrame="_blank" w:history="1">
        <w:r w:rsidRPr="00BD2EAB">
          <w:rPr>
            <w:rStyle w:val="Hyperlink"/>
            <w:rFonts w:ascii="Times New Roman" w:hAnsi="Times New Roman" w:cs="Times New Roman"/>
            <w:color w:val="auto"/>
            <w:sz w:val="24"/>
            <w:szCs w:val="24"/>
          </w:rPr>
          <w:t>Znanjem do financijskog oporavka</w:t>
        </w:r>
      </w:hyperlink>
      <w:r w:rsidRPr="00BD2EAB">
        <w:rPr>
          <w:rFonts w:ascii="Times New Roman" w:hAnsi="Times New Roman" w:cs="Times New Roman"/>
          <w:sz w:val="24"/>
          <w:szCs w:val="24"/>
        </w:rPr>
        <w:t xml:space="preserve"> – osobne financije u doba pandemije koji vodi HUB, Udruga </w:t>
      </w:r>
      <w:r w:rsidR="003F60C8">
        <w:rPr>
          <w:rFonts w:ascii="Times New Roman" w:hAnsi="Times New Roman" w:cs="Times New Roman"/>
          <w:sz w:val="24"/>
          <w:szCs w:val="24"/>
        </w:rPr>
        <w:t>Pa</w:t>
      </w:r>
      <w:r w:rsidRPr="00BD2EAB">
        <w:rPr>
          <w:rFonts w:ascii="Times New Roman" w:hAnsi="Times New Roman" w:cs="Times New Roman"/>
          <w:sz w:val="24"/>
          <w:szCs w:val="24"/>
        </w:rPr>
        <w:t>dobran i FINA. Projekt je pokrenut u studenom.</w:t>
      </w:r>
    </w:p>
    <w:p w14:paraId="529106E8" w14:textId="77777777" w:rsidR="00DE44D1" w:rsidRPr="00BD2EAB" w:rsidRDefault="00DE44D1" w:rsidP="00DE44D1">
      <w:pPr>
        <w:spacing w:after="0"/>
        <w:contextualSpacing/>
        <w:jc w:val="both"/>
        <w:rPr>
          <w:rFonts w:ascii="Times New Roman" w:hAnsi="Times New Roman" w:cs="Times New Roman"/>
          <w:sz w:val="24"/>
          <w:szCs w:val="24"/>
        </w:rPr>
      </w:pPr>
    </w:p>
    <w:p w14:paraId="04218CF8" w14:textId="6A7AC3E3" w:rsidR="00792705" w:rsidRDefault="00792705" w:rsidP="00DE44D1">
      <w:pPr>
        <w:spacing w:after="0"/>
        <w:contextualSpacing/>
        <w:jc w:val="both"/>
        <w:rPr>
          <w:rFonts w:ascii="Times New Roman" w:hAnsi="Times New Roman" w:cs="Times New Roman"/>
          <w:sz w:val="24"/>
          <w:szCs w:val="24"/>
        </w:rPr>
      </w:pPr>
      <w:r w:rsidRPr="00BD2EAB">
        <w:rPr>
          <w:rFonts w:ascii="Times New Roman" w:hAnsi="Times New Roman" w:cs="Times New Roman"/>
          <w:sz w:val="24"/>
          <w:szCs w:val="24"/>
        </w:rPr>
        <w:lastRenderedPageBreak/>
        <w:t>Krajem godine u HUP-Osijek, HUP-Rijeka i HUP-Split organizirana je tematska konferencija „Mogućnosti EU fondova za poduzetnike“ s ciljem jačanja svjesnosti o mogućnostima koje se pružaju poduzetnicima kroz EU fondove, a fokus je na uočavanju prepreka prilikom samog apliciranja.</w:t>
      </w:r>
    </w:p>
    <w:p w14:paraId="331E4FFF" w14:textId="77777777" w:rsidR="00791A90" w:rsidRPr="00BD2EAB" w:rsidRDefault="00791A90" w:rsidP="00DE44D1">
      <w:pPr>
        <w:spacing w:after="0"/>
        <w:contextualSpacing/>
        <w:jc w:val="both"/>
        <w:rPr>
          <w:rFonts w:ascii="Times New Roman" w:hAnsi="Times New Roman" w:cs="Times New Roman"/>
          <w:sz w:val="24"/>
          <w:szCs w:val="24"/>
        </w:rPr>
      </w:pPr>
    </w:p>
    <w:p w14:paraId="5C32765C" w14:textId="719F3E33" w:rsidR="003A1EC0" w:rsidRDefault="003A1EC0" w:rsidP="00DE44D1">
      <w:pPr>
        <w:spacing w:after="0"/>
        <w:contextualSpacing/>
        <w:jc w:val="both"/>
        <w:rPr>
          <w:rFonts w:ascii="Times New Roman" w:hAnsi="Times New Roman" w:cs="Times New Roman"/>
          <w:color w:val="000000" w:themeColor="text1"/>
          <w:sz w:val="24"/>
          <w:szCs w:val="24"/>
        </w:rPr>
      </w:pPr>
      <w:r w:rsidRPr="003A1EC0">
        <w:rPr>
          <w:rFonts w:ascii="Times New Roman" w:eastAsia="Times New Roman" w:hAnsi="Times New Roman" w:cs="Times New Roman"/>
          <w:bCs/>
          <w:color w:val="000000" w:themeColor="text1"/>
          <w:sz w:val="24"/>
          <w:szCs w:val="24"/>
        </w:rPr>
        <w:t>Zajedno s EBRD-om</w:t>
      </w:r>
      <w:r w:rsidR="00151595">
        <w:rPr>
          <w:rFonts w:ascii="Times New Roman" w:eastAsia="Times New Roman" w:hAnsi="Times New Roman" w:cs="Times New Roman"/>
          <w:bCs/>
          <w:color w:val="000000" w:themeColor="text1"/>
          <w:sz w:val="24"/>
          <w:szCs w:val="24"/>
        </w:rPr>
        <w:t>,</w:t>
      </w:r>
      <w:r w:rsidRPr="003A1EC0">
        <w:rPr>
          <w:rFonts w:ascii="Times New Roman" w:eastAsia="Times New Roman" w:hAnsi="Times New Roman" w:cs="Times New Roman"/>
          <w:bCs/>
          <w:color w:val="000000" w:themeColor="text1"/>
          <w:sz w:val="24"/>
          <w:szCs w:val="24"/>
        </w:rPr>
        <w:t xml:space="preserve"> HUP je partner projektu povezivanja sveučilišta s tvrtkama koje posluju u Hrvatskoj kako bi studentima omogućio odlazak na prakse i stjecanje praktičnih znanja za vrijeme studija te kako bi se povećale šanse za zapošljavanje, a ustrojena je i platforma </w:t>
      </w:r>
      <w:hyperlink r:id="rId19" w:history="1">
        <w:r w:rsidR="00151595" w:rsidRPr="00151595">
          <w:rPr>
            <w:rStyle w:val="Hyperlink"/>
            <w:rFonts w:ascii="Times New Roman" w:hAnsi="Times New Roman" w:cs="Times New Roman"/>
            <w:color w:val="auto"/>
            <w:sz w:val="24"/>
            <w:szCs w:val="24"/>
          </w:rPr>
          <w:t>http://inicijativazamlade.hup.hr</w:t>
        </w:r>
      </w:hyperlink>
      <w:r w:rsidR="00151595" w:rsidRPr="00151595">
        <w:rPr>
          <w:rFonts w:ascii="Times New Roman" w:eastAsia="Times New Roman" w:hAnsi="Times New Roman" w:cs="Times New Roman"/>
          <w:bCs/>
          <w:sz w:val="24"/>
          <w:szCs w:val="24"/>
        </w:rPr>
        <w:t xml:space="preserve">. </w:t>
      </w:r>
      <w:r w:rsidRPr="003A1EC0">
        <w:rPr>
          <w:rFonts w:ascii="Times New Roman" w:eastAsia="Times New Roman" w:hAnsi="Times New Roman" w:cs="Times New Roman"/>
          <w:bCs/>
          <w:color w:val="000000" w:themeColor="text1"/>
          <w:sz w:val="24"/>
          <w:szCs w:val="24"/>
        </w:rPr>
        <w:t>Cilj „</w:t>
      </w:r>
      <w:r w:rsidRPr="003A1EC0">
        <w:rPr>
          <w:rFonts w:ascii="Times New Roman" w:eastAsia="Times New Roman" w:hAnsi="Times New Roman" w:cs="Times New Roman"/>
          <w:bCs/>
          <w:i/>
          <w:color w:val="000000" w:themeColor="text1"/>
          <w:sz w:val="24"/>
          <w:szCs w:val="24"/>
        </w:rPr>
        <w:t>Inicijative privatnog sektora za mlade</w:t>
      </w:r>
      <w:r w:rsidRPr="003A1EC0">
        <w:rPr>
          <w:rFonts w:ascii="Times New Roman" w:eastAsia="Times New Roman" w:hAnsi="Times New Roman" w:cs="Times New Roman"/>
          <w:bCs/>
          <w:color w:val="000000" w:themeColor="text1"/>
          <w:sz w:val="24"/>
          <w:szCs w:val="24"/>
        </w:rPr>
        <w:t xml:space="preserve">“ je </w:t>
      </w:r>
      <w:r w:rsidRPr="003A1EC0">
        <w:rPr>
          <w:rFonts w:ascii="Times New Roman" w:hAnsi="Times New Roman" w:cs="Times New Roman"/>
          <w:color w:val="000000" w:themeColor="text1"/>
          <w:sz w:val="24"/>
          <w:szCs w:val="24"/>
        </w:rPr>
        <w:t>doprinos smanjenju neusklađenosti vještina u Hrvatskoj, tako što će okupiti obrazovne institucije, privatne tvrtke i profesionalne udruge u stvaranju prvih poslovnih iskustava za mlade kroz kvalitetnu studentsku praksu i otvaranja puta za mogućnost zapošljavanja.</w:t>
      </w:r>
    </w:p>
    <w:p w14:paraId="16F395CB" w14:textId="748956C9" w:rsidR="003A1EC0" w:rsidRPr="003A1EC0" w:rsidRDefault="003A1EC0" w:rsidP="00DE44D1">
      <w:pPr>
        <w:spacing w:after="0"/>
        <w:contextualSpacing/>
        <w:jc w:val="both"/>
        <w:rPr>
          <w:rFonts w:ascii="Times New Roman" w:hAnsi="Times New Roman" w:cs="Times New Roman"/>
          <w:color w:val="000000" w:themeColor="text1"/>
          <w:sz w:val="24"/>
          <w:szCs w:val="24"/>
        </w:rPr>
      </w:pPr>
      <w:r w:rsidRPr="003A1EC0">
        <w:rPr>
          <w:rFonts w:ascii="Times New Roman" w:hAnsi="Times New Roman" w:cs="Times New Roman"/>
          <w:color w:val="000000" w:themeColor="text1"/>
          <w:sz w:val="24"/>
          <w:szCs w:val="24"/>
        </w:rPr>
        <w:t>HUP će nastaviti sa promotivnim aktivnostima naših partnerskih organizacija, razmjenom informacija i podršci u provedbi aktivnosti vezanih uz financijsku pismenost</w:t>
      </w:r>
      <w:r>
        <w:rPr>
          <w:rFonts w:ascii="Times New Roman" w:hAnsi="Times New Roman" w:cs="Times New Roman"/>
          <w:color w:val="000000" w:themeColor="text1"/>
          <w:sz w:val="24"/>
          <w:szCs w:val="24"/>
        </w:rPr>
        <w:t>.</w:t>
      </w:r>
    </w:p>
    <w:p w14:paraId="0954391D" w14:textId="77777777" w:rsidR="00EA1D58" w:rsidRDefault="00EA1D58" w:rsidP="00B83A02">
      <w:pPr>
        <w:spacing w:after="0"/>
        <w:contextualSpacing/>
        <w:jc w:val="both"/>
        <w:rPr>
          <w:rFonts w:ascii="Times New Roman" w:hAnsi="Times New Roman" w:cs="Times New Roman"/>
          <w:b/>
          <w:sz w:val="24"/>
          <w:szCs w:val="24"/>
          <w:shd w:val="clear" w:color="auto" w:fill="FFFFFF"/>
        </w:rPr>
      </w:pPr>
    </w:p>
    <w:p w14:paraId="7C257517" w14:textId="349A727E" w:rsidR="003E37E6" w:rsidRPr="00BD2EAB" w:rsidRDefault="003E37E6" w:rsidP="00B83A02">
      <w:pPr>
        <w:spacing w:after="0"/>
        <w:contextualSpacing/>
        <w:jc w:val="both"/>
        <w:rPr>
          <w:rFonts w:ascii="Times New Roman" w:hAnsi="Times New Roman" w:cs="Times New Roman"/>
          <w:b/>
          <w:sz w:val="24"/>
          <w:szCs w:val="24"/>
          <w:shd w:val="clear" w:color="auto" w:fill="FFFFFF"/>
        </w:rPr>
      </w:pPr>
      <w:r w:rsidRPr="00BD2EAB">
        <w:rPr>
          <w:rFonts w:ascii="Times New Roman" w:hAnsi="Times New Roman" w:cs="Times New Roman"/>
          <w:b/>
          <w:sz w:val="24"/>
          <w:szCs w:val="24"/>
          <w:shd w:val="clear" w:color="auto" w:fill="FFFFFF"/>
        </w:rPr>
        <w:t>ZSE</w:t>
      </w:r>
    </w:p>
    <w:p w14:paraId="0F39B742" w14:textId="77777777" w:rsidR="00711322" w:rsidRPr="00BD2EAB" w:rsidRDefault="00711322" w:rsidP="00B83A02">
      <w:pPr>
        <w:spacing w:after="0"/>
        <w:jc w:val="both"/>
        <w:rPr>
          <w:rFonts w:ascii="Times New Roman" w:hAnsi="Times New Roman" w:cs="Times New Roman"/>
          <w:b/>
          <w:color w:val="FF0000"/>
          <w:sz w:val="24"/>
          <w:szCs w:val="24"/>
          <w:shd w:val="clear" w:color="auto" w:fill="FFFFFF"/>
        </w:rPr>
      </w:pPr>
    </w:p>
    <w:p w14:paraId="72E4CFE4" w14:textId="2E6F4B7C" w:rsidR="003846EF" w:rsidRDefault="003846EF" w:rsidP="00DE44D1">
      <w:pPr>
        <w:spacing w:after="0"/>
        <w:contextualSpacing/>
        <w:jc w:val="both"/>
        <w:rPr>
          <w:rFonts w:ascii="Times New Roman" w:eastAsia="Times New Roman" w:hAnsi="Times New Roman" w:cs="Times New Roman"/>
          <w:bCs/>
          <w:sz w:val="24"/>
          <w:szCs w:val="24"/>
        </w:rPr>
      </w:pPr>
      <w:r w:rsidRPr="00BD2EAB">
        <w:rPr>
          <w:rFonts w:ascii="Times New Roman" w:hAnsi="Times New Roman" w:cs="Times New Roman"/>
          <w:color w:val="212121"/>
          <w:sz w:val="24"/>
          <w:szCs w:val="24"/>
          <w:shd w:val="clear" w:color="auto" w:fill="FFFFFF"/>
        </w:rPr>
        <w:t xml:space="preserve">U </w:t>
      </w:r>
      <w:r w:rsidRPr="00BD2EAB">
        <w:rPr>
          <w:rFonts w:ascii="Times New Roman" w:eastAsia="Times New Roman" w:hAnsi="Times New Roman" w:cs="Times New Roman"/>
          <w:bCs/>
          <w:sz w:val="24"/>
          <w:szCs w:val="24"/>
        </w:rPr>
        <w:t>2020. godini seminari Akademije Z</w:t>
      </w:r>
      <w:r w:rsidR="00E01BB4">
        <w:rPr>
          <w:rFonts w:ascii="Times New Roman" w:eastAsia="Times New Roman" w:hAnsi="Times New Roman" w:cs="Times New Roman"/>
          <w:bCs/>
          <w:sz w:val="24"/>
          <w:szCs w:val="24"/>
        </w:rPr>
        <w:t xml:space="preserve">SE </w:t>
      </w:r>
      <w:r w:rsidRPr="00BD2EAB">
        <w:rPr>
          <w:rFonts w:ascii="Times New Roman" w:eastAsia="Times New Roman" w:hAnsi="Times New Roman" w:cs="Times New Roman"/>
          <w:bCs/>
          <w:sz w:val="24"/>
          <w:szCs w:val="24"/>
        </w:rPr>
        <w:t xml:space="preserve">tematski namijenjeni jačanju financijske pismenosti investitora te ostalih zainteresiranih, obrađivali su osnove tržišta kapitala, izradu investicijskog plana te druge teme. Trodnevni program pod nazivom </w:t>
      </w:r>
      <w:r w:rsidR="00B643E3">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Osnove investiranja</w:t>
      </w:r>
      <w:r w:rsidR="00B643E3">
        <w:rPr>
          <w:rFonts w:ascii="Times New Roman" w:eastAsia="Times New Roman" w:hAnsi="Times New Roman" w:cs="Times New Roman"/>
          <w:bCs/>
          <w:sz w:val="24"/>
          <w:szCs w:val="24"/>
        </w:rPr>
        <w:t>“</w:t>
      </w:r>
      <w:r w:rsidRPr="00BD2EAB">
        <w:rPr>
          <w:rFonts w:ascii="Times New Roman" w:eastAsia="Times New Roman" w:hAnsi="Times New Roman" w:cs="Times New Roman"/>
          <w:bCs/>
          <w:sz w:val="24"/>
          <w:szCs w:val="24"/>
        </w:rPr>
        <w:t xml:space="preserve"> održan je tijekom 2020.</w:t>
      </w:r>
      <w:r w:rsidR="00E77A22">
        <w:rPr>
          <w:rFonts w:ascii="Times New Roman" w:eastAsia="Times New Roman" w:hAnsi="Times New Roman" w:cs="Times New Roman"/>
          <w:bCs/>
          <w:sz w:val="24"/>
          <w:szCs w:val="24"/>
        </w:rPr>
        <w:t xml:space="preserve"> godine</w:t>
      </w:r>
      <w:r w:rsidRPr="00BD2EAB">
        <w:rPr>
          <w:rFonts w:ascii="Times New Roman" w:eastAsia="Times New Roman" w:hAnsi="Times New Roman" w:cs="Times New Roman"/>
          <w:bCs/>
          <w:sz w:val="24"/>
          <w:szCs w:val="24"/>
        </w:rPr>
        <w:t xml:space="preserve"> čak u dva navrata, za drugu i treću generaciju polaznika. Sve su edukacije do ožujka održavane u prostoru Z</w:t>
      </w:r>
      <w:r w:rsidR="00E01BB4">
        <w:rPr>
          <w:rFonts w:ascii="Times New Roman" w:eastAsia="Times New Roman" w:hAnsi="Times New Roman" w:cs="Times New Roman"/>
          <w:bCs/>
          <w:sz w:val="24"/>
          <w:szCs w:val="24"/>
        </w:rPr>
        <w:t>SE</w:t>
      </w:r>
      <w:r w:rsidRPr="00BD2EAB">
        <w:rPr>
          <w:rFonts w:ascii="Times New Roman" w:eastAsia="Times New Roman" w:hAnsi="Times New Roman" w:cs="Times New Roman"/>
          <w:bCs/>
          <w:sz w:val="24"/>
          <w:szCs w:val="24"/>
        </w:rPr>
        <w:t>, a uz nove epidemiološke okolnosti, edukacije se od travnja održavaju putem online platforme.</w:t>
      </w:r>
    </w:p>
    <w:p w14:paraId="2926268D" w14:textId="77777777" w:rsidR="00DE44D1" w:rsidRPr="00BD2EAB" w:rsidRDefault="00DE44D1" w:rsidP="00DE44D1">
      <w:pPr>
        <w:spacing w:after="0"/>
        <w:contextualSpacing/>
        <w:jc w:val="both"/>
        <w:rPr>
          <w:rFonts w:ascii="Times New Roman" w:eastAsia="Times New Roman" w:hAnsi="Times New Roman" w:cs="Times New Roman"/>
          <w:bCs/>
          <w:sz w:val="24"/>
          <w:szCs w:val="24"/>
        </w:rPr>
      </w:pPr>
    </w:p>
    <w:p w14:paraId="4F086021" w14:textId="55BAC772" w:rsidR="003846EF" w:rsidRDefault="003846EF" w:rsidP="00DE44D1">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 xml:space="preserve">Prednost pohađanja edukacije iz svojih gradova brzo su prepoznali polaznici od Osijeka, preko Pule do Dubrovnika, pa čak i izvan Hrvatske – </w:t>
      </w:r>
      <w:r w:rsidR="00791A90">
        <w:rPr>
          <w:rFonts w:ascii="Times New Roman" w:eastAsia="Times New Roman" w:hAnsi="Times New Roman" w:cs="Times New Roman"/>
          <w:bCs/>
          <w:sz w:val="24"/>
          <w:szCs w:val="24"/>
        </w:rPr>
        <w:t xml:space="preserve">iz Podgorice. U listopadu 2020. </w:t>
      </w:r>
      <w:r w:rsidR="00E77A22">
        <w:rPr>
          <w:rFonts w:ascii="Times New Roman" w:eastAsia="Times New Roman" w:hAnsi="Times New Roman" w:cs="Times New Roman"/>
          <w:bCs/>
          <w:sz w:val="24"/>
          <w:szCs w:val="24"/>
        </w:rPr>
        <w:t xml:space="preserve">godine </w:t>
      </w:r>
      <w:r w:rsidRPr="00BD2EAB">
        <w:rPr>
          <w:rFonts w:ascii="Times New Roman" w:eastAsia="Times New Roman" w:hAnsi="Times New Roman" w:cs="Times New Roman"/>
          <w:bCs/>
          <w:sz w:val="24"/>
          <w:szCs w:val="24"/>
        </w:rPr>
        <w:t>potpisan je Sporazum o suradnji Montenegro berze i Z</w:t>
      </w:r>
      <w:r w:rsidR="00E01BB4">
        <w:rPr>
          <w:rFonts w:ascii="Times New Roman" w:eastAsia="Times New Roman" w:hAnsi="Times New Roman" w:cs="Times New Roman"/>
          <w:bCs/>
          <w:sz w:val="24"/>
          <w:szCs w:val="24"/>
        </w:rPr>
        <w:t>SE</w:t>
      </w:r>
      <w:r w:rsidRPr="00BD2EAB">
        <w:rPr>
          <w:rFonts w:ascii="Times New Roman" w:eastAsia="Times New Roman" w:hAnsi="Times New Roman" w:cs="Times New Roman"/>
          <w:bCs/>
          <w:sz w:val="24"/>
          <w:szCs w:val="24"/>
        </w:rPr>
        <w:t>, s ciljem jačanja financijskih znanja sudionika tržišta kapitala u Crnoj Gori, i prvi polaznici već su započeli pohađanje seminara.</w:t>
      </w:r>
    </w:p>
    <w:p w14:paraId="2408916F" w14:textId="77777777" w:rsidR="00DE44D1" w:rsidRPr="00BD2EAB" w:rsidRDefault="00DE44D1" w:rsidP="00DE44D1">
      <w:pPr>
        <w:spacing w:after="0"/>
        <w:contextualSpacing/>
        <w:jc w:val="both"/>
        <w:rPr>
          <w:rFonts w:ascii="Times New Roman" w:eastAsia="Times New Roman" w:hAnsi="Times New Roman" w:cs="Times New Roman"/>
          <w:bCs/>
          <w:sz w:val="24"/>
          <w:szCs w:val="24"/>
        </w:rPr>
      </w:pPr>
    </w:p>
    <w:p w14:paraId="0F5CA709" w14:textId="3CA1D87B" w:rsidR="003846EF" w:rsidRDefault="003846EF" w:rsidP="00DE44D1">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Akademija Z</w:t>
      </w:r>
      <w:r w:rsidR="00E01BB4">
        <w:rPr>
          <w:rFonts w:ascii="Times New Roman" w:eastAsia="Times New Roman" w:hAnsi="Times New Roman" w:cs="Times New Roman"/>
          <w:bCs/>
          <w:sz w:val="24"/>
          <w:szCs w:val="24"/>
        </w:rPr>
        <w:t>SE</w:t>
      </w:r>
      <w:r w:rsidRPr="00BD2EAB">
        <w:rPr>
          <w:rFonts w:ascii="Times New Roman" w:eastAsia="Times New Roman" w:hAnsi="Times New Roman" w:cs="Times New Roman"/>
          <w:bCs/>
          <w:sz w:val="24"/>
          <w:szCs w:val="24"/>
        </w:rPr>
        <w:t xml:space="preserve"> 2020.</w:t>
      </w:r>
      <w:r w:rsidR="00E77A22">
        <w:rPr>
          <w:rFonts w:ascii="Times New Roman" w:eastAsia="Times New Roman" w:hAnsi="Times New Roman" w:cs="Times New Roman"/>
          <w:bCs/>
          <w:sz w:val="24"/>
          <w:szCs w:val="24"/>
        </w:rPr>
        <w:t xml:space="preserve"> godine</w:t>
      </w:r>
      <w:r w:rsidRPr="00BD2EAB">
        <w:rPr>
          <w:rFonts w:ascii="Times New Roman" w:eastAsia="Times New Roman" w:hAnsi="Times New Roman" w:cs="Times New Roman"/>
          <w:bCs/>
          <w:sz w:val="24"/>
          <w:szCs w:val="24"/>
        </w:rPr>
        <w:t xml:space="preserve"> obilježava 10 godina djelovanja, i u tom razdoblju je u edukativne posjete došlo gotovo 5000 srednjoškolaca i studenata. Posjete su se i u 2020.</w:t>
      </w:r>
      <w:r w:rsidR="00E77A22">
        <w:rPr>
          <w:rFonts w:ascii="Times New Roman" w:eastAsia="Times New Roman" w:hAnsi="Times New Roman" w:cs="Times New Roman"/>
          <w:bCs/>
          <w:sz w:val="24"/>
          <w:szCs w:val="24"/>
        </w:rPr>
        <w:t xml:space="preserve"> godini </w:t>
      </w:r>
      <w:r w:rsidRPr="00BD2EAB">
        <w:rPr>
          <w:rFonts w:ascii="Times New Roman" w:eastAsia="Times New Roman" w:hAnsi="Times New Roman" w:cs="Times New Roman"/>
          <w:bCs/>
          <w:sz w:val="24"/>
          <w:szCs w:val="24"/>
        </w:rPr>
        <w:t>održavale u prvom kvartalu. Nakon toga se podrška jačanju novih z</w:t>
      </w:r>
      <w:r w:rsidR="005F70F8">
        <w:rPr>
          <w:rFonts w:ascii="Times New Roman" w:eastAsia="Times New Roman" w:hAnsi="Times New Roman" w:cs="Times New Roman"/>
          <w:bCs/>
          <w:sz w:val="24"/>
          <w:szCs w:val="24"/>
        </w:rPr>
        <w:t>nanja mladih osigurava putem on</w:t>
      </w:r>
      <w:r w:rsidRPr="00BD2EAB">
        <w:rPr>
          <w:rFonts w:ascii="Times New Roman" w:eastAsia="Times New Roman" w:hAnsi="Times New Roman" w:cs="Times New Roman"/>
          <w:bCs/>
          <w:sz w:val="24"/>
          <w:szCs w:val="24"/>
        </w:rPr>
        <w:t>line edukativne igre, kao i sudjelovanjem predstavnika Z</w:t>
      </w:r>
      <w:r w:rsidR="00E01BB4">
        <w:rPr>
          <w:rFonts w:ascii="Times New Roman" w:eastAsia="Times New Roman" w:hAnsi="Times New Roman" w:cs="Times New Roman"/>
          <w:bCs/>
          <w:sz w:val="24"/>
          <w:szCs w:val="24"/>
        </w:rPr>
        <w:t>SE</w:t>
      </w:r>
      <w:r w:rsidRPr="00BD2EAB">
        <w:rPr>
          <w:rFonts w:ascii="Times New Roman" w:eastAsia="Times New Roman" w:hAnsi="Times New Roman" w:cs="Times New Roman"/>
          <w:bCs/>
          <w:sz w:val="24"/>
          <w:szCs w:val="24"/>
        </w:rPr>
        <w:t xml:space="preserve"> u raznim online predavanjima i edukativnim događanjima od strane drugih organizatora. </w:t>
      </w:r>
    </w:p>
    <w:p w14:paraId="656AC4C5" w14:textId="77777777" w:rsidR="00151595" w:rsidRDefault="00151595" w:rsidP="00B83A02">
      <w:pPr>
        <w:spacing w:after="0"/>
        <w:jc w:val="both"/>
        <w:rPr>
          <w:rFonts w:ascii="Times New Roman" w:eastAsia="Times New Roman" w:hAnsi="Times New Roman" w:cs="Times New Roman"/>
          <w:b/>
          <w:bCs/>
          <w:sz w:val="24"/>
          <w:szCs w:val="24"/>
        </w:rPr>
      </w:pPr>
    </w:p>
    <w:p w14:paraId="2250EF66" w14:textId="77777777" w:rsidR="00F74447" w:rsidRDefault="00F74447" w:rsidP="00B83A02">
      <w:pPr>
        <w:spacing w:after="0"/>
        <w:jc w:val="both"/>
        <w:rPr>
          <w:rFonts w:ascii="Times New Roman" w:eastAsia="Times New Roman" w:hAnsi="Times New Roman" w:cs="Times New Roman"/>
          <w:b/>
          <w:bCs/>
          <w:sz w:val="24"/>
          <w:szCs w:val="24"/>
        </w:rPr>
      </w:pPr>
    </w:p>
    <w:p w14:paraId="6FA3394B" w14:textId="77777777" w:rsidR="00F74447" w:rsidRDefault="00F74447" w:rsidP="00B83A02">
      <w:pPr>
        <w:spacing w:after="0"/>
        <w:jc w:val="both"/>
        <w:rPr>
          <w:rFonts w:ascii="Times New Roman" w:eastAsia="Times New Roman" w:hAnsi="Times New Roman" w:cs="Times New Roman"/>
          <w:b/>
          <w:bCs/>
          <w:sz w:val="24"/>
          <w:szCs w:val="24"/>
        </w:rPr>
      </w:pPr>
    </w:p>
    <w:p w14:paraId="46CD11DD" w14:textId="640003EB" w:rsidR="00711322" w:rsidRPr="00FB5ED2" w:rsidRDefault="006B1D95" w:rsidP="00B83A02">
      <w:pPr>
        <w:spacing w:after="0"/>
        <w:jc w:val="both"/>
        <w:rPr>
          <w:rFonts w:ascii="Times New Roman" w:eastAsia="Times New Roman" w:hAnsi="Times New Roman" w:cs="Times New Roman"/>
          <w:b/>
          <w:bCs/>
          <w:sz w:val="24"/>
          <w:szCs w:val="24"/>
        </w:rPr>
      </w:pPr>
      <w:r w:rsidRPr="00FB5ED2">
        <w:rPr>
          <w:rFonts w:ascii="Times New Roman" w:eastAsia="Times New Roman" w:hAnsi="Times New Roman" w:cs="Times New Roman"/>
          <w:b/>
          <w:bCs/>
          <w:sz w:val="24"/>
          <w:szCs w:val="24"/>
        </w:rPr>
        <w:lastRenderedPageBreak/>
        <w:t>EFZG</w:t>
      </w:r>
    </w:p>
    <w:p w14:paraId="1100FF3A" w14:textId="77777777" w:rsidR="00711322" w:rsidRPr="00FB5ED2" w:rsidRDefault="00711322" w:rsidP="00B83A02">
      <w:pPr>
        <w:spacing w:after="0"/>
        <w:jc w:val="both"/>
        <w:rPr>
          <w:rFonts w:ascii="Times New Roman" w:eastAsia="Times New Roman" w:hAnsi="Times New Roman" w:cs="Times New Roman"/>
          <w:b/>
          <w:bCs/>
          <w:color w:val="FF0000"/>
          <w:sz w:val="24"/>
          <w:szCs w:val="24"/>
        </w:rPr>
      </w:pPr>
    </w:p>
    <w:p w14:paraId="07E59342" w14:textId="1C61924E" w:rsidR="008E18F0" w:rsidRDefault="00FB5ED2" w:rsidP="00FB5ED2">
      <w:pPr>
        <w:spacing w:after="0"/>
        <w:jc w:val="both"/>
        <w:rPr>
          <w:rFonts w:ascii="Times New Roman" w:hAnsi="Times New Roman" w:cs="Times New Roman"/>
          <w:color w:val="212121"/>
          <w:sz w:val="24"/>
          <w:szCs w:val="24"/>
          <w:shd w:val="clear" w:color="auto" w:fill="FFFFFF"/>
        </w:rPr>
      </w:pPr>
      <w:r w:rsidRPr="00FB5ED2">
        <w:rPr>
          <w:rFonts w:ascii="Times New Roman" w:hAnsi="Times New Roman" w:cs="Times New Roman"/>
          <w:color w:val="212121"/>
          <w:sz w:val="24"/>
          <w:szCs w:val="24"/>
          <w:shd w:val="clear" w:color="auto" w:fill="FFFFFF"/>
        </w:rPr>
        <w:t xml:space="preserve">Povodom obilježavanja Svjetskog dana štednje HGK je organizirao snimanje edukativnih video izjava vezanih uz značaj dugoročne štednje za pojedinca i gospodarstvo kao cjelinu te važnost financijske pismenosti na kojem su sudjelovali djelatnici </w:t>
      </w:r>
      <w:r w:rsidR="00A65605">
        <w:rPr>
          <w:rFonts w:ascii="Times New Roman" w:hAnsi="Times New Roman" w:cs="Times New Roman"/>
          <w:color w:val="212121"/>
          <w:sz w:val="24"/>
          <w:szCs w:val="24"/>
          <w:shd w:val="clear" w:color="auto" w:fill="FFFFFF"/>
        </w:rPr>
        <w:t>E</w:t>
      </w:r>
      <w:r w:rsidRPr="00FB5ED2">
        <w:rPr>
          <w:rFonts w:ascii="Times New Roman" w:hAnsi="Times New Roman" w:cs="Times New Roman"/>
          <w:color w:val="212121"/>
          <w:sz w:val="24"/>
          <w:szCs w:val="24"/>
          <w:shd w:val="clear" w:color="auto" w:fill="FFFFFF"/>
        </w:rPr>
        <w:t>FZG</w:t>
      </w:r>
      <w:r w:rsidR="00A65605">
        <w:rPr>
          <w:rFonts w:ascii="Times New Roman" w:hAnsi="Times New Roman" w:cs="Times New Roman"/>
          <w:color w:val="212121"/>
          <w:sz w:val="24"/>
          <w:szCs w:val="24"/>
          <w:shd w:val="clear" w:color="auto" w:fill="FFFFFF"/>
        </w:rPr>
        <w:t>-a</w:t>
      </w:r>
      <w:r w:rsidRPr="00FB5ED2">
        <w:rPr>
          <w:rFonts w:ascii="Times New Roman" w:hAnsi="Times New Roman" w:cs="Times New Roman"/>
          <w:color w:val="212121"/>
          <w:sz w:val="24"/>
          <w:szCs w:val="24"/>
          <w:shd w:val="clear" w:color="auto" w:fill="FFFFFF"/>
        </w:rPr>
        <w:t>. Djelatnici EFZG-a su u suradnji s UMFO</w:t>
      </w:r>
      <w:r w:rsidR="00151595">
        <w:rPr>
          <w:rFonts w:ascii="Times New Roman" w:hAnsi="Times New Roman" w:cs="Times New Roman"/>
          <w:color w:val="212121"/>
          <w:sz w:val="24"/>
          <w:szCs w:val="24"/>
          <w:shd w:val="clear" w:color="auto" w:fill="FFFFFF"/>
        </w:rPr>
        <w:t>-om</w:t>
      </w:r>
      <w:r w:rsidRPr="00FB5ED2">
        <w:rPr>
          <w:rFonts w:ascii="Times New Roman" w:hAnsi="Times New Roman" w:cs="Times New Roman"/>
          <w:color w:val="212121"/>
          <w:sz w:val="24"/>
          <w:szCs w:val="24"/>
          <w:shd w:val="clear" w:color="auto" w:fill="FFFFFF"/>
        </w:rPr>
        <w:t xml:space="preserve"> sudjelovali u provođenju projekta "Mala akademija financija" u okviru kojeg je provedena video edukacija za učenike osnovnih škola diljem Hrvatske. </w:t>
      </w:r>
    </w:p>
    <w:p w14:paraId="68728C82" w14:textId="77777777" w:rsidR="008E18F0" w:rsidRDefault="008E18F0" w:rsidP="00FB5ED2">
      <w:pPr>
        <w:spacing w:after="0"/>
        <w:jc w:val="both"/>
        <w:rPr>
          <w:rFonts w:ascii="Times New Roman" w:hAnsi="Times New Roman" w:cs="Times New Roman"/>
          <w:color w:val="212121"/>
          <w:sz w:val="24"/>
          <w:szCs w:val="24"/>
          <w:shd w:val="clear" w:color="auto" w:fill="FFFFFF"/>
        </w:rPr>
      </w:pPr>
    </w:p>
    <w:p w14:paraId="2C4D5C1B" w14:textId="77777777" w:rsidR="008E18F0" w:rsidRDefault="00FB5ED2" w:rsidP="00FB5ED2">
      <w:pPr>
        <w:spacing w:after="0"/>
        <w:jc w:val="both"/>
        <w:rPr>
          <w:rFonts w:ascii="Times New Roman" w:hAnsi="Times New Roman" w:cs="Times New Roman"/>
          <w:color w:val="212121"/>
          <w:sz w:val="24"/>
          <w:szCs w:val="24"/>
          <w:shd w:val="clear" w:color="auto" w:fill="FFFFFF"/>
        </w:rPr>
      </w:pPr>
      <w:r w:rsidRPr="00FB5ED2">
        <w:rPr>
          <w:rFonts w:ascii="Times New Roman" w:hAnsi="Times New Roman" w:cs="Times New Roman"/>
          <w:color w:val="212121"/>
          <w:sz w:val="24"/>
          <w:szCs w:val="24"/>
          <w:shd w:val="clear" w:color="auto" w:fill="FFFFFF"/>
        </w:rPr>
        <w:t xml:space="preserve">Kao partnerska institucija AZ mirovinskih fondova, EFZG je sudjelovao na projektu "Financijska pismenost za studente" koji ima za cilj angažirati studente na osmišljavanju zanimljivog sadržaja kroz koji će se predstaviti ključne teme iz područja financijske pismenosti drugim mladima i široj javnosti. Nadalje, djelatnici EFZG-a u suradnji s djelatnicima drugih fakulteta pokrenuli su projekt pod imenom "Osnaživanje financijske sposobnosti mladih potrošača kroz programe edukacije i bihevioralne intervencije" koji je financiran od strane Hrvatske zaklade za znanost. Projekt ima za cilj promovirati financijsku pismenost kod srednjoškolaca i studenata i razvijati njihovu financijsku sposobnost kroz planirane financijsko-bihevioralne radionice. </w:t>
      </w:r>
    </w:p>
    <w:p w14:paraId="2AF3548C" w14:textId="77777777" w:rsidR="008E18F0" w:rsidRDefault="008E18F0" w:rsidP="00FB5ED2">
      <w:pPr>
        <w:spacing w:after="0"/>
        <w:jc w:val="both"/>
        <w:rPr>
          <w:rFonts w:ascii="Times New Roman" w:hAnsi="Times New Roman" w:cs="Times New Roman"/>
          <w:color w:val="212121"/>
          <w:sz w:val="24"/>
          <w:szCs w:val="24"/>
          <w:shd w:val="clear" w:color="auto" w:fill="FFFFFF"/>
        </w:rPr>
      </w:pPr>
    </w:p>
    <w:p w14:paraId="44F719D8" w14:textId="6797DB9B" w:rsidR="008E18F0" w:rsidRDefault="00FB5ED2" w:rsidP="00FB5ED2">
      <w:pPr>
        <w:spacing w:after="0"/>
        <w:jc w:val="both"/>
        <w:rPr>
          <w:rFonts w:ascii="Times New Roman" w:hAnsi="Times New Roman" w:cs="Times New Roman"/>
          <w:color w:val="212121"/>
          <w:sz w:val="24"/>
          <w:szCs w:val="24"/>
          <w:shd w:val="clear" w:color="auto" w:fill="FFFFFF"/>
        </w:rPr>
      </w:pPr>
      <w:r w:rsidRPr="00FB5ED2">
        <w:rPr>
          <w:rFonts w:ascii="Times New Roman" w:hAnsi="Times New Roman" w:cs="Times New Roman"/>
          <w:color w:val="212121"/>
          <w:sz w:val="24"/>
          <w:szCs w:val="24"/>
          <w:shd w:val="clear" w:color="auto" w:fill="FFFFFF"/>
        </w:rPr>
        <w:t xml:space="preserve">Nadalje, </w:t>
      </w:r>
      <w:r w:rsidR="00F25B65" w:rsidRPr="00FB5ED2">
        <w:rPr>
          <w:rFonts w:ascii="Times New Roman" w:hAnsi="Times New Roman" w:cs="Times New Roman"/>
          <w:color w:val="212121"/>
          <w:sz w:val="24"/>
          <w:szCs w:val="24"/>
          <w:shd w:val="clear" w:color="auto" w:fill="FFFFFF"/>
        </w:rPr>
        <w:t xml:space="preserve">EFZG </w:t>
      </w:r>
      <w:r w:rsidR="003B6AEB">
        <w:rPr>
          <w:rFonts w:ascii="Times New Roman" w:hAnsi="Times New Roman" w:cs="Times New Roman"/>
          <w:color w:val="212121"/>
          <w:sz w:val="24"/>
          <w:szCs w:val="24"/>
          <w:shd w:val="clear" w:color="auto" w:fill="FFFFFF"/>
        </w:rPr>
        <w:t>je</w:t>
      </w:r>
      <w:r w:rsidR="00F25B65">
        <w:rPr>
          <w:rFonts w:ascii="Times New Roman" w:hAnsi="Times New Roman" w:cs="Times New Roman"/>
          <w:color w:val="212121"/>
          <w:sz w:val="24"/>
          <w:szCs w:val="24"/>
          <w:shd w:val="clear" w:color="auto" w:fill="FFFFFF"/>
        </w:rPr>
        <w:t xml:space="preserve"> </w:t>
      </w:r>
      <w:r w:rsidRPr="00FB5ED2">
        <w:rPr>
          <w:rFonts w:ascii="Times New Roman" w:hAnsi="Times New Roman" w:cs="Times New Roman"/>
          <w:color w:val="212121"/>
          <w:sz w:val="24"/>
          <w:szCs w:val="24"/>
          <w:shd w:val="clear" w:color="auto" w:fill="FFFFFF"/>
        </w:rPr>
        <w:t xml:space="preserve">2020. </w:t>
      </w:r>
      <w:r w:rsidR="00E77A22">
        <w:rPr>
          <w:rFonts w:ascii="Times New Roman" w:hAnsi="Times New Roman" w:cs="Times New Roman"/>
          <w:color w:val="212121"/>
          <w:sz w:val="24"/>
          <w:szCs w:val="24"/>
          <w:shd w:val="clear" w:color="auto" w:fill="FFFFFF"/>
        </w:rPr>
        <w:t xml:space="preserve">godine </w:t>
      </w:r>
      <w:r w:rsidRPr="00FB5ED2">
        <w:rPr>
          <w:rFonts w:ascii="Times New Roman" w:hAnsi="Times New Roman" w:cs="Times New Roman"/>
          <w:color w:val="212121"/>
          <w:sz w:val="24"/>
          <w:szCs w:val="24"/>
          <w:shd w:val="clear" w:color="auto" w:fill="FFFFFF"/>
        </w:rPr>
        <w:t>izdao znanstvenu monografiju pod imenom "Financial socialization of children: Using education to encourage lifetime savings" autora A.</w:t>
      </w:r>
      <w:r w:rsidR="00DB4FF8">
        <w:rPr>
          <w:rFonts w:ascii="Times New Roman" w:hAnsi="Times New Roman" w:cs="Times New Roman"/>
          <w:color w:val="212121"/>
          <w:sz w:val="24"/>
          <w:szCs w:val="24"/>
          <w:shd w:val="clear" w:color="auto" w:fill="FFFFFF"/>
        </w:rPr>
        <w:t xml:space="preserve"> </w:t>
      </w:r>
      <w:r w:rsidRPr="00FB5ED2">
        <w:rPr>
          <w:rFonts w:ascii="Times New Roman" w:hAnsi="Times New Roman" w:cs="Times New Roman"/>
          <w:color w:val="212121"/>
          <w:sz w:val="24"/>
          <w:szCs w:val="24"/>
          <w:shd w:val="clear" w:color="auto" w:fill="FFFFFF"/>
        </w:rPr>
        <w:t>Lučić, D.</w:t>
      </w:r>
      <w:r w:rsidR="00DB4FF8">
        <w:rPr>
          <w:rFonts w:ascii="Times New Roman" w:hAnsi="Times New Roman" w:cs="Times New Roman"/>
          <w:color w:val="212121"/>
          <w:sz w:val="24"/>
          <w:szCs w:val="24"/>
          <w:shd w:val="clear" w:color="auto" w:fill="FFFFFF"/>
        </w:rPr>
        <w:t xml:space="preserve"> </w:t>
      </w:r>
      <w:r w:rsidRPr="00FB5ED2">
        <w:rPr>
          <w:rFonts w:ascii="Times New Roman" w:hAnsi="Times New Roman" w:cs="Times New Roman"/>
          <w:color w:val="212121"/>
          <w:sz w:val="24"/>
          <w:szCs w:val="24"/>
          <w:shd w:val="clear" w:color="auto" w:fill="FFFFFF"/>
        </w:rPr>
        <w:t>Barbić i N.</w:t>
      </w:r>
      <w:r w:rsidR="00DB4FF8">
        <w:rPr>
          <w:rFonts w:ascii="Times New Roman" w:hAnsi="Times New Roman" w:cs="Times New Roman"/>
          <w:color w:val="212121"/>
          <w:sz w:val="24"/>
          <w:szCs w:val="24"/>
          <w:shd w:val="clear" w:color="auto" w:fill="FFFFFF"/>
        </w:rPr>
        <w:t xml:space="preserve"> </w:t>
      </w:r>
      <w:r w:rsidRPr="00FB5ED2">
        <w:rPr>
          <w:rFonts w:ascii="Times New Roman" w:hAnsi="Times New Roman" w:cs="Times New Roman"/>
          <w:color w:val="212121"/>
          <w:sz w:val="24"/>
          <w:szCs w:val="24"/>
          <w:shd w:val="clear" w:color="auto" w:fill="FFFFFF"/>
        </w:rPr>
        <w:t>Erceg u kojoj su predstavljeni znanstveni rezultati istraživanja provedenog na osnovnoškolskoj djeci  u okviru radionica "Male akademije financija". U knjizi su istražene financijske navike djece vezane uz potrošnju i štednju, prediktori štednje i odgovornog financijskog ponašanja, te utjecaj bihevioralne kontrole, samoučinkovitosti, materijalizma, roditelja i prijatelja na odgovorno financijsko ponašanje kod djece. Knjiga problematizira financijsku socijalizaciju djece, učinkovitost formalnih programa financijske pismenosti,</w:t>
      </w:r>
      <w:r w:rsidR="00020624">
        <w:rPr>
          <w:rFonts w:ascii="Times New Roman" w:hAnsi="Times New Roman" w:cs="Times New Roman"/>
          <w:color w:val="212121"/>
          <w:sz w:val="24"/>
          <w:szCs w:val="24"/>
          <w:shd w:val="clear" w:color="auto" w:fill="FFFFFF"/>
        </w:rPr>
        <w:t xml:space="preserve"> </w:t>
      </w:r>
      <w:r w:rsidRPr="00FB5ED2">
        <w:rPr>
          <w:rFonts w:ascii="Times New Roman" w:hAnsi="Times New Roman" w:cs="Times New Roman"/>
          <w:color w:val="212121"/>
          <w:sz w:val="24"/>
          <w:szCs w:val="24"/>
          <w:shd w:val="clear" w:color="auto" w:fill="FFFFFF"/>
        </w:rPr>
        <w:t xml:space="preserve">financijsko ponašanje djece i sklonost ka štednji kroz perspektivu Teorije planiranog ponašanja. </w:t>
      </w:r>
    </w:p>
    <w:p w14:paraId="326B05FD" w14:textId="77777777" w:rsidR="008E18F0" w:rsidRDefault="008E18F0" w:rsidP="00FB5ED2">
      <w:pPr>
        <w:spacing w:after="0"/>
        <w:jc w:val="both"/>
        <w:rPr>
          <w:rFonts w:ascii="Times New Roman" w:hAnsi="Times New Roman" w:cs="Times New Roman"/>
          <w:color w:val="212121"/>
          <w:sz w:val="24"/>
          <w:szCs w:val="24"/>
          <w:shd w:val="clear" w:color="auto" w:fill="FFFFFF"/>
        </w:rPr>
      </w:pPr>
    </w:p>
    <w:p w14:paraId="429B1342" w14:textId="4965C02B" w:rsidR="00711322" w:rsidRDefault="00FB5ED2" w:rsidP="00524614">
      <w:pPr>
        <w:spacing w:after="0"/>
        <w:contextualSpacing/>
        <w:jc w:val="both"/>
        <w:rPr>
          <w:rFonts w:ascii="Times New Roman" w:hAnsi="Times New Roman" w:cs="Times New Roman"/>
          <w:color w:val="212121"/>
          <w:sz w:val="24"/>
          <w:szCs w:val="24"/>
          <w:shd w:val="clear" w:color="auto" w:fill="FFFFFF"/>
        </w:rPr>
      </w:pPr>
      <w:r w:rsidRPr="00FB5ED2">
        <w:rPr>
          <w:rFonts w:ascii="Times New Roman" w:hAnsi="Times New Roman" w:cs="Times New Roman"/>
          <w:color w:val="212121"/>
          <w:sz w:val="24"/>
          <w:szCs w:val="24"/>
          <w:shd w:val="clear" w:color="auto" w:fill="FFFFFF"/>
        </w:rPr>
        <w:t>Također, predstavnici EFZG-a redovito su gostovali na nacionalnoj i komercijalnim televizijama i radiju u emisijama posvećenim financijskoj edukaciji građana te su u znanstvenim radovima istražili implikacije financijske nepismenosti građana, detaljnije istražili koncept financijske pismenosti te najbolje načine za provođenje programa edukacije.</w:t>
      </w:r>
    </w:p>
    <w:p w14:paraId="5B76C351" w14:textId="77777777" w:rsidR="00295570" w:rsidRDefault="00295570" w:rsidP="00524614">
      <w:pPr>
        <w:spacing w:after="0"/>
        <w:contextualSpacing/>
        <w:jc w:val="both"/>
        <w:rPr>
          <w:rFonts w:ascii="Times New Roman" w:eastAsia="Times New Roman" w:hAnsi="Times New Roman" w:cs="Times New Roman"/>
          <w:b/>
          <w:bCs/>
          <w:sz w:val="24"/>
          <w:szCs w:val="24"/>
        </w:rPr>
      </w:pPr>
    </w:p>
    <w:p w14:paraId="4D2C0AA7" w14:textId="77777777" w:rsidR="00F74447" w:rsidRDefault="00F74447" w:rsidP="00524614">
      <w:pPr>
        <w:spacing w:after="0"/>
        <w:contextualSpacing/>
        <w:jc w:val="both"/>
        <w:rPr>
          <w:rFonts w:ascii="Times New Roman" w:eastAsia="Times New Roman" w:hAnsi="Times New Roman" w:cs="Times New Roman"/>
          <w:b/>
          <w:bCs/>
          <w:sz w:val="24"/>
          <w:szCs w:val="24"/>
        </w:rPr>
      </w:pPr>
    </w:p>
    <w:p w14:paraId="2C663DDB" w14:textId="77777777" w:rsidR="00F74447" w:rsidRDefault="00F74447" w:rsidP="00524614">
      <w:pPr>
        <w:spacing w:after="0"/>
        <w:contextualSpacing/>
        <w:jc w:val="both"/>
        <w:rPr>
          <w:rFonts w:ascii="Times New Roman" w:eastAsia="Times New Roman" w:hAnsi="Times New Roman" w:cs="Times New Roman"/>
          <w:b/>
          <w:bCs/>
          <w:sz w:val="24"/>
          <w:szCs w:val="24"/>
        </w:rPr>
      </w:pPr>
    </w:p>
    <w:p w14:paraId="09654CD4" w14:textId="77777777" w:rsidR="00F74447" w:rsidRDefault="00F74447" w:rsidP="00524614">
      <w:pPr>
        <w:spacing w:after="0"/>
        <w:contextualSpacing/>
        <w:jc w:val="both"/>
        <w:rPr>
          <w:rFonts w:ascii="Times New Roman" w:eastAsia="Times New Roman" w:hAnsi="Times New Roman" w:cs="Times New Roman"/>
          <w:b/>
          <w:bCs/>
          <w:sz w:val="24"/>
          <w:szCs w:val="24"/>
        </w:rPr>
      </w:pPr>
    </w:p>
    <w:p w14:paraId="083C468F" w14:textId="29AA6805" w:rsidR="005843BC" w:rsidRDefault="006C26CB" w:rsidP="00524614">
      <w:pPr>
        <w:spacing w:after="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ŠTEDOPIS</w:t>
      </w:r>
    </w:p>
    <w:p w14:paraId="38B589E4" w14:textId="77777777" w:rsidR="00524614" w:rsidRPr="00BD2EAB" w:rsidRDefault="00524614" w:rsidP="00524614">
      <w:pPr>
        <w:spacing w:after="0"/>
        <w:contextualSpacing/>
        <w:jc w:val="both"/>
        <w:rPr>
          <w:rFonts w:ascii="Times New Roman" w:eastAsia="Times New Roman" w:hAnsi="Times New Roman" w:cs="Times New Roman"/>
          <w:b/>
          <w:bCs/>
          <w:sz w:val="24"/>
          <w:szCs w:val="24"/>
        </w:rPr>
      </w:pPr>
    </w:p>
    <w:p w14:paraId="0B6B91C0" w14:textId="44922CEA" w:rsidR="005843BC" w:rsidRDefault="006C26CB" w:rsidP="00524614">
      <w:pPr>
        <w:spacing w:after="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w:t>
      </w:r>
      <w:r w:rsidR="008E18F0">
        <w:rPr>
          <w:rFonts w:ascii="Times New Roman" w:eastAsia="Times New Roman" w:hAnsi="Times New Roman" w:cs="Times New Roman"/>
          <w:bCs/>
          <w:sz w:val="24"/>
          <w:szCs w:val="24"/>
        </w:rPr>
        <w:t>tedopis</w:t>
      </w:r>
      <w:r w:rsidR="005843BC" w:rsidRPr="00BD2EAB">
        <w:rPr>
          <w:rFonts w:ascii="Times New Roman" w:eastAsia="Times New Roman" w:hAnsi="Times New Roman" w:cs="Times New Roman"/>
          <w:bCs/>
          <w:sz w:val="24"/>
          <w:szCs w:val="24"/>
        </w:rPr>
        <w:t xml:space="preserve"> kontinuirano provodi Program međupredmetnih i interdisciplinarnih sadržaja Građanskog odgoja i obrazovanja i Poduzetništva za osnovne i srednje donacijom školskog udžbenika </w:t>
      </w:r>
      <w:r w:rsidR="005843BC" w:rsidRPr="003B6AEB">
        <w:rPr>
          <w:rFonts w:ascii="Times New Roman" w:eastAsia="Times New Roman" w:hAnsi="Times New Roman" w:cs="Times New Roman"/>
          <w:bCs/>
          <w:sz w:val="24"/>
          <w:szCs w:val="24"/>
        </w:rPr>
        <w:t>„Moj novac, moja budućnost“ školama</w:t>
      </w:r>
      <w:r w:rsidR="005843BC" w:rsidRPr="00BD2EAB">
        <w:rPr>
          <w:rFonts w:ascii="Times New Roman" w:eastAsia="Times New Roman" w:hAnsi="Times New Roman" w:cs="Times New Roman"/>
          <w:bCs/>
          <w:sz w:val="24"/>
          <w:szCs w:val="24"/>
        </w:rPr>
        <w:t xml:space="preserve"> i održavanjem edukativnih radionica za nastavnike i učenike. Temeljem dobivene suglasnosti AZOO-a, u 2020. godini je distribuirano 2.000 udžbenika osobnih financija za srednje škole „</w:t>
      </w:r>
      <w:r w:rsidR="005843BC" w:rsidRPr="00BD2EAB">
        <w:rPr>
          <w:rFonts w:ascii="Times New Roman" w:eastAsia="Times New Roman" w:hAnsi="Times New Roman" w:cs="Times New Roman"/>
          <w:bCs/>
          <w:i/>
          <w:sz w:val="24"/>
          <w:szCs w:val="24"/>
        </w:rPr>
        <w:t>Moj novac, moja budućnost</w:t>
      </w:r>
      <w:r w:rsidR="005843BC" w:rsidRPr="00BD2EAB">
        <w:rPr>
          <w:rFonts w:ascii="Times New Roman" w:eastAsia="Times New Roman" w:hAnsi="Times New Roman" w:cs="Times New Roman"/>
          <w:bCs/>
          <w:sz w:val="24"/>
          <w:szCs w:val="24"/>
        </w:rPr>
        <w:t xml:space="preserve">“ čiji je sadržaj usklađen s obrazovnim ishodima kurikuluma međupredmetnih tema Građanskog odgoja i obrazovanja i Poduzetništva. Udžbenik je ažuriran i objavljen i u digitalnom obliku na internetskoj stranici, a preuzet je 2.550 puta. </w:t>
      </w:r>
    </w:p>
    <w:p w14:paraId="4D024434" w14:textId="77777777" w:rsidR="00295570" w:rsidRPr="00BD2EAB" w:rsidRDefault="00295570" w:rsidP="00524614">
      <w:pPr>
        <w:spacing w:after="0"/>
        <w:contextualSpacing/>
        <w:jc w:val="both"/>
        <w:rPr>
          <w:rFonts w:ascii="Times New Roman" w:eastAsia="Times New Roman" w:hAnsi="Times New Roman" w:cs="Times New Roman"/>
          <w:bCs/>
          <w:sz w:val="24"/>
          <w:szCs w:val="24"/>
        </w:rPr>
      </w:pPr>
    </w:p>
    <w:p w14:paraId="38C33643" w14:textId="36D1E845" w:rsidR="005843BC" w:rsidRDefault="005843BC" w:rsidP="00B95F7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Kroz projekt financijske pismenosti u suradnji s M</w:t>
      </w:r>
      <w:r w:rsidR="00FF5635">
        <w:rPr>
          <w:rFonts w:ascii="Times New Roman" w:eastAsia="Times New Roman" w:hAnsi="Times New Roman" w:cs="Times New Roman"/>
          <w:bCs/>
          <w:sz w:val="24"/>
          <w:szCs w:val="24"/>
        </w:rPr>
        <w:t>ZO-om</w:t>
      </w:r>
      <w:r w:rsidRPr="00BD2EAB">
        <w:rPr>
          <w:rFonts w:ascii="Times New Roman" w:eastAsia="Times New Roman" w:hAnsi="Times New Roman" w:cs="Times New Roman"/>
          <w:bCs/>
          <w:sz w:val="24"/>
          <w:szCs w:val="24"/>
        </w:rPr>
        <w:t xml:space="preserve">, </w:t>
      </w:r>
      <w:r w:rsidR="008E18F0">
        <w:rPr>
          <w:rFonts w:ascii="Times New Roman" w:eastAsia="Times New Roman" w:hAnsi="Times New Roman" w:cs="Times New Roman"/>
          <w:bCs/>
          <w:sz w:val="24"/>
          <w:szCs w:val="24"/>
        </w:rPr>
        <w:t>Štedopis</w:t>
      </w:r>
      <w:r w:rsidRPr="00BD2EAB">
        <w:rPr>
          <w:rFonts w:ascii="Times New Roman" w:eastAsia="Times New Roman" w:hAnsi="Times New Roman" w:cs="Times New Roman"/>
          <w:bCs/>
          <w:sz w:val="24"/>
          <w:szCs w:val="24"/>
        </w:rPr>
        <w:t xml:space="preserve"> je održao 6 cjelodnevnih radionica za nastavnike s ciljem upoznavanja i korištenja udžbenika „</w:t>
      </w:r>
      <w:r w:rsidRPr="00BD2EAB">
        <w:rPr>
          <w:rFonts w:ascii="Times New Roman" w:eastAsia="Times New Roman" w:hAnsi="Times New Roman" w:cs="Times New Roman"/>
          <w:bCs/>
          <w:i/>
          <w:sz w:val="24"/>
          <w:szCs w:val="24"/>
        </w:rPr>
        <w:t>Moj novac, Moja budućnost</w:t>
      </w:r>
      <w:r w:rsidRPr="00BD2EAB">
        <w:rPr>
          <w:rFonts w:ascii="Times New Roman" w:eastAsia="Times New Roman" w:hAnsi="Times New Roman" w:cs="Times New Roman"/>
          <w:bCs/>
          <w:sz w:val="24"/>
          <w:szCs w:val="24"/>
        </w:rPr>
        <w:t>“ u nastavi. Broj nastavnika koji su sudjelovali na događanjima</w:t>
      </w:r>
      <w:r w:rsidR="00295570">
        <w:rPr>
          <w:rFonts w:ascii="Times New Roman" w:eastAsia="Times New Roman" w:hAnsi="Times New Roman" w:cs="Times New Roman"/>
          <w:bCs/>
          <w:sz w:val="24"/>
          <w:szCs w:val="24"/>
        </w:rPr>
        <w:t xml:space="preserve"> je</w:t>
      </w:r>
      <w:r w:rsidRPr="00BD2EAB">
        <w:rPr>
          <w:rFonts w:ascii="Times New Roman" w:eastAsia="Times New Roman" w:hAnsi="Times New Roman" w:cs="Times New Roman"/>
          <w:bCs/>
          <w:sz w:val="24"/>
          <w:szCs w:val="24"/>
        </w:rPr>
        <w:t>: 156, a šest škola u RH uvelo je fakultativni predmet Financijska pismenost na temelju udžbenika „</w:t>
      </w:r>
      <w:r w:rsidRPr="00BD2EAB">
        <w:rPr>
          <w:rFonts w:ascii="Times New Roman" w:eastAsia="Times New Roman" w:hAnsi="Times New Roman" w:cs="Times New Roman"/>
          <w:bCs/>
          <w:i/>
          <w:sz w:val="24"/>
          <w:szCs w:val="24"/>
        </w:rPr>
        <w:t>Moj novac, moja budućnost</w:t>
      </w:r>
      <w:r w:rsidRPr="00BD2EAB">
        <w:rPr>
          <w:rFonts w:ascii="Times New Roman" w:eastAsia="Times New Roman" w:hAnsi="Times New Roman" w:cs="Times New Roman"/>
          <w:bCs/>
          <w:sz w:val="24"/>
          <w:szCs w:val="24"/>
        </w:rPr>
        <w:t>“.</w:t>
      </w:r>
      <w:r w:rsidR="008E18F0">
        <w:rPr>
          <w:rFonts w:ascii="Times New Roman" w:eastAsia="Times New Roman" w:hAnsi="Times New Roman" w:cs="Times New Roman"/>
          <w:bCs/>
          <w:sz w:val="24"/>
          <w:szCs w:val="24"/>
        </w:rPr>
        <w:t xml:space="preserve"> Štedopis</w:t>
      </w:r>
      <w:r w:rsidRPr="00BD2EAB">
        <w:rPr>
          <w:rFonts w:ascii="Times New Roman" w:eastAsia="Times New Roman" w:hAnsi="Times New Roman" w:cs="Times New Roman"/>
          <w:bCs/>
          <w:sz w:val="24"/>
          <w:szCs w:val="24"/>
        </w:rPr>
        <w:t xml:space="preserve"> je održao 10 radionica o odgovornom upravljanju novcem za 500 učenika srednjih škola.</w:t>
      </w:r>
    </w:p>
    <w:p w14:paraId="2CDB3C15" w14:textId="77777777" w:rsidR="00B95F74" w:rsidRPr="00BD2EAB" w:rsidRDefault="00B95F74" w:rsidP="00B95F74">
      <w:pPr>
        <w:spacing w:after="0"/>
        <w:contextualSpacing/>
        <w:jc w:val="both"/>
        <w:rPr>
          <w:rFonts w:ascii="Times New Roman" w:eastAsia="Times New Roman" w:hAnsi="Times New Roman" w:cs="Times New Roman"/>
          <w:bCs/>
          <w:sz w:val="24"/>
          <w:szCs w:val="24"/>
        </w:rPr>
      </w:pPr>
    </w:p>
    <w:p w14:paraId="34057511" w14:textId="357C6549" w:rsidR="005843BC" w:rsidRDefault="005843BC" w:rsidP="00B95F7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U suradnji sa županijskim stručnim vijećima za građanski odgoj i međupredmetne teme A</w:t>
      </w:r>
      <w:r w:rsidR="005F3FDD">
        <w:rPr>
          <w:rFonts w:ascii="Times New Roman" w:eastAsia="Times New Roman" w:hAnsi="Times New Roman" w:cs="Times New Roman"/>
          <w:bCs/>
          <w:sz w:val="24"/>
          <w:szCs w:val="24"/>
        </w:rPr>
        <w:t xml:space="preserve">ZOO-a </w:t>
      </w:r>
      <w:r w:rsidRPr="00BD2EAB">
        <w:rPr>
          <w:rFonts w:ascii="Times New Roman" w:eastAsia="Times New Roman" w:hAnsi="Times New Roman" w:cs="Times New Roman"/>
          <w:bCs/>
          <w:sz w:val="24"/>
          <w:szCs w:val="24"/>
        </w:rPr>
        <w:t>održana su dva stručna predavanja za 46 sudionika.</w:t>
      </w:r>
    </w:p>
    <w:p w14:paraId="40FC24F6" w14:textId="77777777" w:rsidR="00B95F74" w:rsidRPr="00BD2EAB" w:rsidRDefault="00B95F74" w:rsidP="00B95F74">
      <w:pPr>
        <w:spacing w:after="0"/>
        <w:contextualSpacing/>
        <w:jc w:val="both"/>
        <w:rPr>
          <w:rFonts w:ascii="Times New Roman" w:eastAsia="Times New Roman" w:hAnsi="Times New Roman" w:cs="Times New Roman"/>
          <w:bCs/>
          <w:sz w:val="24"/>
          <w:szCs w:val="24"/>
        </w:rPr>
      </w:pPr>
    </w:p>
    <w:p w14:paraId="5068E704" w14:textId="6F204BDF" w:rsidR="005843BC" w:rsidRDefault="005843BC" w:rsidP="00B95F7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 xml:space="preserve">U suradnji s Gradom Zagrebom, izrađena su 4 edukativna videa </w:t>
      </w:r>
      <w:r w:rsidR="006C26CB">
        <w:rPr>
          <w:rFonts w:ascii="Times New Roman" w:eastAsia="Times New Roman" w:hAnsi="Times New Roman" w:cs="Times New Roman"/>
          <w:bCs/>
          <w:sz w:val="24"/>
          <w:szCs w:val="24"/>
        </w:rPr>
        <w:t>Štedopis</w:t>
      </w:r>
      <w:r w:rsidRPr="00BD2EAB">
        <w:rPr>
          <w:rFonts w:ascii="Times New Roman" w:eastAsia="Times New Roman" w:hAnsi="Times New Roman" w:cs="Times New Roman"/>
          <w:bCs/>
          <w:sz w:val="24"/>
          <w:szCs w:val="24"/>
        </w:rPr>
        <w:t>TV</w:t>
      </w:r>
      <w:r w:rsidR="00EA1D58">
        <w:rPr>
          <w:rFonts w:ascii="Times New Roman" w:eastAsia="Times New Roman" w:hAnsi="Times New Roman" w:cs="Times New Roman"/>
          <w:bCs/>
          <w:sz w:val="24"/>
          <w:szCs w:val="24"/>
        </w:rPr>
        <w:t>-a</w:t>
      </w:r>
      <w:r w:rsidRPr="00BD2EAB">
        <w:rPr>
          <w:rFonts w:ascii="Times New Roman" w:eastAsia="Times New Roman" w:hAnsi="Times New Roman" w:cs="Times New Roman"/>
          <w:bCs/>
          <w:sz w:val="24"/>
          <w:szCs w:val="24"/>
        </w:rPr>
        <w:t xml:space="preserve"> i objavljena na YouTube kanalu </w:t>
      </w:r>
      <w:r w:rsidR="008E18F0">
        <w:rPr>
          <w:rFonts w:ascii="Times New Roman" w:eastAsia="Times New Roman" w:hAnsi="Times New Roman" w:cs="Times New Roman"/>
          <w:bCs/>
          <w:sz w:val="24"/>
          <w:szCs w:val="24"/>
        </w:rPr>
        <w:t>Štedopisa</w:t>
      </w:r>
      <w:r w:rsidRPr="00BD2EAB">
        <w:rPr>
          <w:rFonts w:ascii="Times New Roman" w:eastAsia="Times New Roman" w:hAnsi="Times New Roman" w:cs="Times New Roman"/>
          <w:bCs/>
          <w:sz w:val="24"/>
          <w:szCs w:val="24"/>
        </w:rPr>
        <w:t>.</w:t>
      </w:r>
    </w:p>
    <w:p w14:paraId="071CC24D" w14:textId="77777777" w:rsidR="00B95F74" w:rsidRPr="00BD2EAB" w:rsidRDefault="00B95F74" w:rsidP="00B95F74">
      <w:pPr>
        <w:spacing w:after="0"/>
        <w:contextualSpacing/>
        <w:jc w:val="both"/>
        <w:rPr>
          <w:rFonts w:ascii="Times New Roman" w:eastAsia="Times New Roman" w:hAnsi="Times New Roman" w:cs="Times New Roman"/>
          <w:bCs/>
          <w:sz w:val="24"/>
          <w:szCs w:val="24"/>
        </w:rPr>
      </w:pPr>
    </w:p>
    <w:p w14:paraId="63735620" w14:textId="2DC8820C" w:rsidR="005843BC" w:rsidRPr="00006B4F" w:rsidRDefault="005843BC" w:rsidP="00B95F74">
      <w:pPr>
        <w:spacing w:after="0"/>
        <w:contextualSpacing/>
        <w:jc w:val="both"/>
        <w:rPr>
          <w:rFonts w:ascii="Times New Roman" w:eastAsia="Times New Roman" w:hAnsi="Times New Roman" w:cs="Times New Roman"/>
          <w:bCs/>
          <w:sz w:val="24"/>
          <w:szCs w:val="24"/>
        </w:rPr>
      </w:pPr>
      <w:r w:rsidRPr="00006B4F">
        <w:rPr>
          <w:rFonts w:ascii="Times New Roman" w:eastAsia="Times New Roman" w:hAnsi="Times New Roman" w:cs="Times New Roman"/>
          <w:bCs/>
          <w:sz w:val="24"/>
          <w:szCs w:val="24"/>
        </w:rPr>
        <w:t xml:space="preserve">Nastavlja se nadogradnja portala i izrada novih programa za edukaciju potrošača putem </w:t>
      </w:r>
      <w:r w:rsidR="008E18F0" w:rsidRPr="00006B4F">
        <w:rPr>
          <w:rFonts w:ascii="Times New Roman" w:eastAsia="Times New Roman" w:hAnsi="Times New Roman" w:cs="Times New Roman"/>
          <w:bCs/>
          <w:sz w:val="24"/>
          <w:szCs w:val="24"/>
        </w:rPr>
        <w:t>i</w:t>
      </w:r>
      <w:r w:rsidRPr="00006B4F">
        <w:rPr>
          <w:rFonts w:ascii="Times New Roman" w:eastAsia="Times New Roman" w:hAnsi="Times New Roman" w:cs="Times New Roman"/>
          <w:bCs/>
          <w:sz w:val="24"/>
          <w:szCs w:val="24"/>
        </w:rPr>
        <w:t xml:space="preserve">nterneta. Program predstavljen putem </w:t>
      </w:r>
      <w:r w:rsidR="008E18F0" w:rsidRPr="00006B4F">
        <w:rPr>
          <w:rFonts w:ascii="Times New Roman" w:eastAsia="Times New Roman" w:hAnsi="Times New Roman" w:cs="Times New Roman"/>
          <w:bCs/>
          <w:sz w:val="24"/>
          <w:szCs w:val="24"/>
        </w:rPr>
        <w:t>i</w:t>
      </w:r>
      <w:r w:rsidRPr="00006B4F">
        <w:rPr>
          <w:rFonts w:ascii="Times New Roman" w:eastAsia="Times New Roman" w:hAnsi="Times New Roman" w:cs="Times New Roman"/>
          <w:bCs/>
          <w:sz w:val="24"/>
          <w:szCs w:val="24"/>
        </w:rPr>
        <w:t>nterneta o osobnim financijama „Pametno sa svojim novcem“ završilo je 3.500 mladih od 16-29 godina.</w:t>
      </w:r>
    </w:p>
    <w:p w14:paraId="6906F74C" w14:textId="77777777" w:rsidR="00B95F74" w:rsidRPr="00BD2EAB" w:rsidRDefault="00B95F74" w:rsidP="00B95F74">
      <w:pPr>
        <w:spacing w:after="0"/>
        <w:contextualSpacing/>
        <w:jc w:val="both"/>
        <w:rPr>
          <w:rFonts w:ascii="Times New Roman" w:eastAsia="Times New Roman" w:hAnsi="Times New Roman" w:cs="Times New Roman"/>
          <w:bCs/>
          <w:sz w:val="24"/>
          <w:szCs w:val="24"/>
        </w:rPr>
      </w:pPr>
    </w:p>
    <w:p w14:paraId="55D5BDB4" w14:textId="67EAEA9B" w:rsidR="00B95F74" w:rsidRDefault="00791A90" w:rsidP="00B95F74">
      <w:pPr>
        <w:spacing w:after="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 suradnji s HUB-om u 2020. </w:t>
      </w:r>
      <w:r w:rsidR="005843BC" w:rsidRPr="00BD2EAB">
        <w:rPr>
          <w:rFonts w:ascii="Times New Roman" w:eastAsia="Times New Roman" w:hAnsi="Times New Roman" w:cs="Times New Roman"/>
          <w:bCs/>
          <w:sz w:val="24"/>
          <w:szCs w:val="24"/>
        </w:rPr>
        <w:t>godini</w:t>
      </w:r>
      <w:r w:rsidR="008E18F0">
        <w:rPr>
          <w:rFonts w:ascii="Times New Roman" w:eastAsia="Times New Roman" w:hAnsi="Times New Roman" w:cs="Times New Roman"/>
          <w:bCs/>
          <w:sz w:val="24"/>
          <w:szCs w:val="24"/>
        </w:rPr>
        <w:t xml:space="preserve"> Štedopis</w:t>
      </w:r>
      <w:r w:rsidR="005843BC" w:rsidRPr="00BD2EAB">
        <w:rPr>
          <w:rFonts w:ascii="Times New Roman" w:eastAsia="Times New Roman" w:hAnsi="Times New Roman" w:cs="Times New Roman"/>
          <w:bCs/>
          <w:sz w:val="24"/>
          <w:szCs w:val="24"/>
        </w:rPr>
        <w:t xml:space="preserve"> je proveo istraživanje o fina</w:t>
      </w:r>
      <w:r w:rsidR="003F60C8">
        <w:rPr>
          <w:rFonts w:ascii="Times New Roman" w:eastAsia="Times New Roman" w:hAnsi="Times New Roman" w:cs="Times New Roman"/>
          <w:bCs/>
          <w:sz w:val="24"/>
          <w:szCs w:val="24"/>
        </w:rPr>
        <w:t>n</w:t>
      </w:r>
      <w:r w:rsidR="005843BC" w:rsidRPr="00BD2EAB">
        <w:rPr>
          <w:rFonts w:ascii="Times New Roman" w:eastAsia="Times New Roman" w:hAnsi="Times New Roman" w:cs="Times New Roman"/>
          <w:bCs/>
          <w:sz w:val="24"/>
          <w:szCs w:val="24"/>
        </w:rPr>
        <w:t>c</w:t>
      </w:r>
      <w:r w:rsidR="003F60C8">
        <w:rPr>
          <w:rFonts w:ascii="Times New Roman" w:eastAsia="Times New Roman" w:hAnsi="Times New Roman" w:cs="Times New Roman"/>
          <w:bCs/>
          <w:sz w:val="24"/>
          <w:szCs w:val="24"/>
        </w:rPr>
        <w:t>i</w:t>
      </w:r>
      <w:r w:rsidR="005843BC" w:rsidRPr="00BD2EAB">
        <w:rPr>
          <w:rFonts w:ascii="Times New Roman" w:eastAsia="Times New Roman" w:hAnsi="Times New Roman" w:cs="Times New Roman"/>
          <w:bCs/>
          <w:sz w:val="24"/>
          <w:szCs w:val="24"/>
        </w:rPr>
        <w:t xml:space="preserve">jskoj pismenosti tinejdžera, na uzorku učenika u dobi od 13 do 19 godina, na nacionalno reprezentativnom uzorku od 1011 ispitanika, a mjerene su tri osnovne kategorije financijske pismenosti: financijsko znanje, financijsko ponašanje i stavovi prema novcu. Istraživalo se i kakvi su njihovi financijski ciljevi i što ih najviše brine u budućnosti te kolika je financijska uključenost tinejdžera. U istraživanju su sudjelovali učenici škola RH u kojima je </w:t>
      </w:r>
      <w:r w:rsidR="008E18F0">
        <w:rPr>
          <w:rFonts w:ascii="Times New Roman" w:eastAsia="Times New Roman" w:hAnsi="Times New Roman" w:cs="Times New Roman"/>
          <w:bCs/>
          <w:sz w:val="24"/>
          <w:szCs w:val="24"/>
        </w:rPr>
        <w:t xml:space="preserve">Štedopis </w:t>
      </w:r>
      <w:r w:rsidR="005843BC" w:rsidRPr="00BD2EAB">
        <w:rPr>
          <w:rFonts w:ascii="Times New Roman" w:eastAsia="Times New Roman" w:hAnsi="Times New Roman" w:cs="Times New Roman"/>
          <w:bCs/>
          <w:sz w:val="24"/>
          <w:szCs w:val="24"/>
        </w:rPr>
        <w:t xml:space="preserve">provodio aktivnosti financijske pismenosti te je ovo istraživanje ujedno i evaluacija provedenih edukativnih programa </w:t>
      </w:r>
      <w:r w:rsidR="008E18F0">
        <w:rPr>
          <w:rFonts w:ascii="Times New Roman" w:eastAsia="Times New Roman" w:hAnsi="Times New Roman" w:cs="Times New Roman"/>
          <w:bCs/>
          <w:sz w:val="24"/>
          <w:szCs w:val="24"/>
        </w:rPr>
        <w:t>Štedopisa</w:t>
      </w:r>
      <w:r w:rsidR="005843BC" w:rsidRPr="00BD2EAB">
        <w:rPr>
          <w:rFonts w:ascii="Times New Roman" w:eastAsia="Times New Roman" w:hAnsi="Times New Roman" w:cs="Times New Roman"/>
          <w:bCs/>
          <w:sz w:val="24"/>
          <w:szCs w:val="24"/>
        </w:rPr>
        <w:t xml:space="preserve"> u posljednje tri godine.</w:t>
      </w:r>
    </w:p>
    <w:p w14:paraId="5ABBE303" w14:textId="384F50A6" w:rsidR="005843BC" w:rsidRPr="00BD2EAB" w:rsidRDefault="005843BC" w:rsidP="00B95F7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 xml:space="preserve"> </w:t>
      </w:r>
    </w:p>
    <w:p w14:paraId="7500DEAD" w14:textId="5D378D21" w:rsidR="005843BC" w:rsidRDefault="005843BC" w:rsidP="00B95F7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lastRenderedPageBreak/>
        <w:t xml:space="preserve">Tijekom 2020. godine nastavljena je aktivna suradnja s članovima Operativne radne grupe s ciljem podizanja razine financijske pismenosti potrošača. </w:t>
      </w:r>
    </w:p>
    <w:p w14:paraId="372E07D3" w14:textId="77777777" w:rsidR="00B95F74" w:rsidRPr="00BD2EAB" w:rsidRDefault="00B95F74" w:rsidP="00B95F74">
      <w:pPr>
        <w:spacing w:after="0"/>
        <w:contextualSpacing/>
        <w:jc w:val="both"/>
        <w:rPr>
          <w:rFonts w:ascii="Times New Roman" w:eastAsia="Times New Roman" w:hAnsi="Times New Roman" w:cs="Times New Roman"/>
          <w:bCs/>
          <w:sz w:val="24"/>
          <w:szCs w:val="24"/>
        </w:rPr>
      </w:pPr>
    </w:p>
    <w:p w14:paraId="3D6B84F7" w14:textId="234B0D7E" w:rsidR="005843BC" w:rsidRDefault="005843BC" w:rsidP="00B95F7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Europski i Svjetski tjedan novca obilježen je okruglim stolom s HUB-om na kojem je predstavljeno istraživanje fina</w:t>
      </w:r>
      <w:r w:rsidR="00F108BB">
        <w:rPr>
          <w:rFonts w:ascii="Times New Roman" w:eastAsia="Times New Roman" w:hAnsi="Times New Roman" w:cs="Times New Roman"/>
          <w:bCs/>
          <w:sz w:val="24"/>
          <w:szCs w:val="24"/>
        </w:rPr>
        <w:t>n</w:t>
      </w:r>
      <w:r w:rsidRPr="00BD2EAB">
        <w:rPr>
          <w:rFonts w:ascii="Times New Roman" w:eastAsia="Times New Roman" w:hAnsi="Times New Roman" w:cs="Times New Roman"/>
          <w:bCs/>
          <w:sz w:val="24"/>
          <w:szCs w:val="24"/>
        </w:rPr>
        <w:t>cijske pismenosti tinejdžera.</w:t>
      </w:r>
      <w:r w:rsidR="00F108BB">
        <w:rPr>
          <w:rFonts w:ascii="Times New Roman" w:eastAsia="Times New Roman" w:hAnsi="Times New Roman" w:cs="Times New Roman"/>
          <w:bCs/>
          <w:sz w:val="24"/>
          <w:szCs w:val="24"/>
        </w:rPr>
        <w:t xml:space="preserve"> </w:t>
      </w:r>
      <w:r w:rsidRPr="00BD2EAB">
        <w:rPr>
          <w:rFonts w:ascii="Times New Roman" w:eastAsia="Times New Roman" w:hAnsi="Times New Roman" w:cs="Times New Roman"/>
          <w:bCs/>
          <w:sz w:val="24"/>
          <w:szCs w:val="24"/>
        </w:rPr>
        <w:t xml:space="preserve">Svjetski dan štednje </w:t>
      </w:r>
      <w:r w:rsidR="008E18F0">
        <w:rPr>
          <w:rFonts w:ascii="Times New Roman" w:eastAsia="Times New Roman" w:hAnsi="Times New Roman" w:cs="Times New Roman"/>
          <w:bCs/>
          <w:sz w:val="24"/>
          <w:szCs w:val="24"/>
        </w:rPr>
        <w:t xml:space="preserve">Štedopis </w:t>
      </w:r>
      <w:r w:rsidRPr="00BD2EAB">
        <w:rPr>
          <w:rFonts w:ascii="Times New Roman" w:eastAsia="Times New Roman" w:hAnsi="Times New Roman" w:cs="Times New Roman"/>
          <w:bCs/>
          <w:sz w:val="24"/>
          <w:szCs w:val="24"/>
        </w:rPr>
        <w:t>je obilježio organiziranjem online kviza za srednjoškolce na temu štednje, sudjelovalo je 420 srednjoškolaca.</w:t>
      </w:r>
    </w:p>
    <w:p w14:paraId="577CD732" w14:textId="77777777" w:rsidR="00B95F74" w:rsidRPr="00BD2EAB" w:rsidRDefault="00B95F74" w:rsidP="00B95F74">
      <w:pPr>
        <w:spacing w:after="0"/>
        <w:contextualSpacing/>
        <w:jc w:val="both"/>
        <w:rPr>
          <w:rFonts w:ascii="Times New Roman" w:eastAsia="Times New Roman" w:hAnsi="Times New Roman" w:cs="Times New Roman"/>
          <w:bCs/>
          <w:sz w:val="24"/>
          <w:szCs w:val="24"/>
        </w:rPr>
      </w:pPr>
    </w:p>
    <w:p w14:paraId="60D8C3C8" w14:textId="0B51203E" w:rsidR="005843BC" w:rsidRPr="00BD2EAB" w:rsidRDefault="005843BC" w:rsidP="00B95F74">
      <w:pPr>
        <w:spacing w:after="0"/>
        <w:contextualSpacing/>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 xml:space="preserve">Distribuirano je 6 informativnih tekstova (eng. newsletter) na 2.250 primatelja. Predstavnici </w:t>
      </w:r>
      <w:r w:rsidR="008E18F0">
        <w:rPr>
          <w:rFonts w:ascii="Times New Roman" w:eastAsia="Times New Roman" w:hAnsi="Times New Roman" w:cs="Times New Roman"/>
          <w:bCs/>
          <w:sz w:val="24"/>
          <w:szCs w:val="24"/>
        </w:rPr>
        <w:t xml:space="preserve">Štedopisa </w:t>
      </w:r>
      <w:r w:rsidRPr="00BD2EAB">
        <w:rPr>
          <w:rFonts w:ascii="Times New Roman" w:eastAsia="Times New Roman" w:hAnsi="Times New Roman" w:cs="Times New Roman"/>
          <w:bCs/>
          <w:sz w:val="24"/>
          <w:szCs w:val="24"/>
        </w:rPr>
        <w:t xml:space="preserve">gostovali su na nacionalnoj i komercijalnim televizijama, a mnogi tiskani i </w:t>
      </w:r>
      <w:r w:rsidR="00295570">
        <w:rPr>
          <w:rFonts w:ascii="Times New Roman" w:eastAsia="Times New Roman" w:hAnsi="Times New Roman" w:cs="Times New Roman"/>
          <w:bCs/>
          <w:sz w:val="24"/>
          <w:szCs w:val="24"/>
        </w:rPr>
        <w:t>i</w:t>
      </w:r>
      <w:r w:rsidRPr="00BD2EAB">
        <w:rPr>
          <w:rFonts w:ascii="Times New Roman" w:eastAsia="Times New Roman" w:hAnsi="Times New Roman" w:cs="Times New Roman"/>
          <w:bCs/>
          <w:sz w:val="24"/>
          <w:szCs w:val="24"/>
        </w:rPr>
        <w:t xml:space="preserve">nternetski mediji prenosili su članke </w:t>
      </w:r>
      <w:r w:rsidR="008E18F0">
        <w:rPr>
          <w:rFonts w:ascii="Times New Roman" w:eastAsia="Times New Roman" w:hAnsi="Times New Roman" w:cs="Times New Roman"/>
          <w:bCs/>
          <w:sz w:val="24"/>
          <w:szCs w:val="24"/>
        </w:rPr>
        <w:t>Štedopisa</w:t>
      </w:r>
      <w:r w:rsidRPr="00BD2EAB">
        <w:rPr>
          <w:rFonts w:ascii="Times New Roman" w:eastAsia="Times New Roman" w:hAnsi="Times New Roman" w:cs="Times New Roman"/>
          <w:bCs/>
          <w:sz w:val="24"/>
          <w:szCs w:val="24"/>
        </w:rPr>
        <w:t xml:space="preserve"> </w:t>
      </w:r>
      <w:r w:rsidR="0036161A">
        <w:rPr>
          <w:rFonts w:ascii="Times New Roman" w:eastAsia="Times New Roman" w:hAnsi="Times New Roman" w:cs="Times New Roman"/>
          <w:bCs/>
          <w:sz w:val="24"/>
          <w:szCs w:val="24"/>
        </w:rPr>
        <w:t xml:space="preserve">u </w:t>
      </w:r>
      <w:r w:rsidRPr="00BD2EAB">
        <w:rPr>
          <w:rFonts w:ascii="Times New Roman" w:eastAsia="Times New Roman" w:hAnsi="Times New Roman" w:cs="Times New Roman"/>
          <w:bCs/>
          <w:sz w:val="24"/>
          <w:szCs w:val="24"/>
        </w:rPr>
        <w:t>cilju podizanja financijske pismenosti potrošača.</w:t>
      </w:r>
    </w:p>
    <w:p w14:paraId="3C87A03C" w14:textId="77777777" w:rsidR="009A66C3" w:rsidRDefault="009A66C3" w:rsidP="00B83A02">
      <w:pPr>
        <w:spacing w:after="0"/>
        <w:jc w:val="both"/>
        <w:rPr>
          <w:rFonts w:ascii="Times New Roman" w:eastAsia="Times New Roman" w:hAnsi="Times New Roman" w:cs="Times New Roman"/>
          <w:b/>
          <w:bCs/>
          <w:sz w:val="24"/>
          <w:szCs w:val="24"/>
        </w:rPr>
      </w:pPr>
    </w:p>
    <w:p w14:paraId="5DBBDF41" w14:textId="13303C57" w:rsidR="00711322" w:rsidRPr="00BD2EAB" w:rsidRDefault="006B1D95" w:rsidP="00B83A02">
      <w:pPr>
        <w:spacing w:after="0"/>
        <w:jc w:val="both"/>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t>UMFO</w:t>
      </w:r>
    </w:p>
    <w:p w14:paraId="6046572E" w14:textId="77777777" w:rsidR="00711322" w:rsidRPr="00BD2EAB" w:rsidRDefault="00711322" w:rsidP="00B83A02">
      <w:pPr>
        <w:spacing w:after="0"/>
        <w:jc w:val="both"/>
        <w:rPr>
          <w:rFonts w:ascii="Times New Roman" w:eastAsia="Times New Roman" w:hAnsi="Times New Roman" w:cs="Times New Roman"/>
          <w:b/>
          <w:bCs/>
          <w:color w:val="FF0000"/>
          <w:sz w:val="24"/>
          <w:szCs w:val="24"/>
        </w:rPr>
      </w:pPr>
    </w:p>
    <w:p w14:paraId="4CD15EB2" w14:textId="77777777" w:rsidR="00A13AFC" w:rsidRDefault="00A13AFC" w:rsidP="00A13AFC">
      <w:pPr>
        <w:ind w:left="14" w:right="7"/>
        <w:jc w:val="both"/>
        <w:rPr>
          <w:rFonts w:ascii="Times New Roman" w:hAnsi="Times New Roman" w:cs="Times New Roman"/>
          <w:sz w:val="24"/>
          <w:szCs w:val="24"/>
        </w:rPr>
      </w:pPr>
      <w:r w:rsidRPr="00672F6A">
        <w:rPr>
          <w:rFonts w:ascii="Times New Roman" w:hAnsi="Times New Roman" w:cs="Times New Roman"/>
          <w:sz w:val="24"/>
          <w:szCs w:val="24"/>
        </w:rPr>
        <w:t>UMFO prepoznaje važnost institucionalnog sudjelovanja u ekonomskoj i financijskoj edukaciji te kontinuirano poduzima aktivnosti sa svrhom unapr</w:t>
      </w:r>
      <w:r>
        <w:rPr>
          <w:rFonts w:ascii="Times New Roman" w:hAnsi="Times New Roman" w:cs="Times New Roman"/>
          <w:sz w:val="24"/>
          <w:szCs w:val="24"/>
        </w:rPr>
        <w:t>eđ</w:t>
      </w:r>
      <w:r w:rsidRPr="00672F6A">
        <w:rPr>
          <w:rFonts w:ascii="Times New Roman" w:hAnsi="Times New Roman" w:cs="Times New Roman"/>
          <w:sz w:val="24"/>
          <w:szCs w:val="24"/>
        </w:rPr>
        <w:t>enja financijskog znanja gra</w:t>
      </w:r>
      <w:r>
        <w:rPr>
          <w:rFonts w:ascii="Times New Roman" w:hAnsi="Times New Roman" w:cs="Times New Roman"/>
          <w:sz w:val="24"/>
          <w:szCs w:val="24"/>
        </w:rPr>
        <w:t>đ</w:t>
      </w:r>
      <w:r w:rsidRPr="00672F6A">
        <w:rPr>
          <w:rFonts w:ascii="Times New Roman" w:hAnsi="Times New Roman" w:cs="Times New Roman"/>
          <w:sz w:val="24"/>
          <w:szCs w:val="24"/>
        </w:rPr>
        <w:t>ana i njihova odnosa prema osobnim financijama, s posebnim naglaskom na mirovinsku pismenost. Tijekom 2020. godine UMFO se u projektima financijske pismenosti fokusirao na tri ciljne skupine: 1. djeca i mladi, 2. radno sposobna populacija, osobe starije od 18 godina i 3. mediji i stru</w:t>
      </w:r>
      <w:r>
        <w:rPr>
          <w:rFonts w:ascii="Times New Roman" w:hAnsi="Times New Roman" w:cs="Times New Roman"/>
          <w:sz w:val="24"/>
          <w:szCs w:val="24"/>
        </w:rPr>
        <w:t>č</w:t>
      </w:r>
      <w:r w:rsidRPr="00672F6A">
        <w:rPr>
          <w:rFonts w:ascii="Times New Roman" w:hAnsi="Times New Roman" w:cs="Times New Roman"/>
          <w:sz w:val="24"/>
          <w:szCs w:val="24"/>
        </w:rPr>
        <w:t>na javnost. U segmentu djece i mladih, UMFO je u suradnji s MZO-om, EFZG-om, AZOO-om i Ve</w:t>
      </w:r>
      <w:r>
        <w:rPr>
          <w:rFonts w:ascii="Times New Roman" w:hAnsi="Times New Roman" w:cs="Times New Roman"/>
          <w:sz w:val="24"/>
          <w:szCs w:val="24"/>
        </w:rPr>
        <w:t>č</w:t>
      </w:r>
      <w:r w:rsidRPr="00672F6A">
        <w:rPr>
          <w:rFonts w:ascii="Times New Roman" w:hAnsi="Times New Roman" w:cs="Times New Roman"/>
          <w:sz w:val="24"/>
          <w:szCs w:val="24"/>
        </w:rPr>
        <w:t xml:space="preserve">ernjim listom nastavio projekt MAFIN — Mala akademija financija. </w:t>
      </w:r>
    </w:p>
    <w:p w14:paraId="26D0E9DC" w14:textId="0E36EDCF" w:rsidR="00A13AFC" w:rsidRPr="00672F6A" w:rsidRDefault="00A13AFC" w:rsidP="00A13AFC">
      <w:pPr>
        <w:ind w:left="14" w:right="7"/>
        <w:jc w:val="both"/>
        <w:rPr>
          <w:rFonts w:ascii="Times New Roman" w:hAnsi="Times New Roman" w:cs="Times New Roman"/>
          <w:sz w:val="24"/>
          <w:szCs w:val="24"/>
        </w:rPr>
      </w:pPr>
      <w:r w:rsidRPr="00672F6A">
        <w:rPr>
          <w:rFonts w:ascii="Times New Roman" w:hAnsi="Times New Roman" w:cs="Times New Roman"/>
          <w:sz w:val="24"/>
          <w:szCs w:val="24"/>
        </w:rPr>
        <w:t xml:space="preserve">Uslijed novonastale situacije uzrokovane pandemijom </w:t>
      </w:r>
      <w:r w:rsidR="00334BA9">
        <w:rPr>
          <w:rFonts w:ascii="Times New Roman" w:hAnsi="Times New Roman" w:cs="Times New Roman"/>
          <w:sz w:val="24"/>
          <w:szCs w:val="24"/>
        </w:rPr>
        <w:t xml:space="preserve">bolesti </w:t>
      </w:r>
      <w:r w:rsidRPr="00672F6A">
        <w:rPr>
          <w:rFonts w:ascii="Times New Roman" w:hAnsi="Times New Roman" w:cs="Times New Roman"/>
          <w:sz w:val="24"/>
          <w:szCs w:val="24"/>
        </w:rPr>
        <w:t>COVID-19 radionice financijske pismenosti nisu održane po školama, ali su snimljeni edukativni materijali u suradnji s EFZG</w:t>
      </w:r>
      <w:r>
        <w:rPr>
          <w:rFonts w:ascii="Times New Roman" w:hAnsi="Times New Roman" w:cs="Times New Roman"/>
          <w:sz w:val="24"/>
          <w:szCs w:val="24"/>
        </w:rPr>
        <w:t>-</w:t>
      </w:r>
      <w:r w:rsidRPr="00672F6A">
        <w:rPr>
          <w:rFonts w:ascii="Times New Roman" w:hAnsi="Times New Roman" w:cs="Times New Roman"/>
          <w:sz w:val="24"/>
          <w:szCs w:val="24"/>
        </w:rPr>
        <w:t xml:space="preserve">om </w:t>
      </w:r>
      <w:r w:rsidR="0036161A">
        <w:rPr>
          <w:rFonts w:ascii="Times New Roman" w:hAnsi="Times New Roman" w:cs="Times New Roman"/>
          <w:sz w:val="24"/>
          <w:szCs w:val="24"/>
        </w:rPr>
        <w:t xml:space="preserve">- </w:t>
      </w:r>
      <w:r w:rsidRPr="00672F6A">
        <w:rPr>
          <w:rFonts w:ascii="Times New Roman" w:hAnsi="Times New Roman" w:cs="Times New Roman"/>
          <w:sz w:val="24"/>
          <w:szCs w:val="24"/>
        </w:rPr>
        <w:t>docenticama A. Lu</w:t>
      </w:r>
      <w:r>
        <w:rPr>
          <w:rFonts w:ascii="Times New Roman" w:hAnsi="Times New Roman" w:cs="Times New Roman"/>
          <w:sz w:val="24"/>
          <w:szCs w:val="24"/>
        </w:rPr>
        <w:t>čić</w:t>
      </w:r>
      <w:r w:rsidRPr="00672F6A">
        <w:rPr>
          <w:rFonts w:ascii="Times New Roman" w:hAnsi="Times New Roman" w:cs="Times New Roman"/>
          <w:sz w:val="24"/>
          <w:szCs w:val="24"/>
        </w:rPr>
        <w:t xml:space="preserve"> i D. Barbi</w:t>
      </w:r>
      <w:r>
        <w:rPr>
          <w:rFonts w:ascii="Times New Roman" w:hAnsi="Times New Roman" w:cs="Times New Roman"/>
          <w:sz w:val="24"/>
          <w:szCs w:val="24"/>
        </w:rPr>
        <w:t>ć</w:t>
      </w:r>
      <w:r w:rsidRPr="00672F6A">
        <w:rPr>
          <w:rFonts w:ascii="Times New Roman" w:hAnsi="Times New Roman" w:cs="Times New Roman"/>
          <w:sz w:val="24"/>
          <w:szCs w:val="24"/>
        </w:rPr>
        <w:t xml:space="preserve"> te su filmovi distribuirani po školama i emitirani u sklopu redovne nastave. Filmovi su objavljeni na internet stranicama kao i You</w:t>
      </w:r>
      <w:r>
        <w:rPr>
          <w:rFonts w:ascii="Times New Roman" w:hAnsi="Times New Roman" w:cs="Times New Roman"/>
          <w:sz w:val="24"/>
          <w:szCs w:val="24"/>
        </w:rPr>
        <w:t xml:space="preserve"> </w:t>
      </w:r>
      <w:r w:rsidRPr="00672F6A">
        <w:rPr>
          <w:rFonts w:ascii="Times New Roman" w:hAnsi="Times New Roman" w:cs="Times New Roman"/>
          <w:sz w:val="24"/>
          <w:szCs w:val="24"/>
        </w:rPr>
        <w:t>Tube kanalu.</w:t>
      </w:r>
    </w:p>
    <w:p w14:paraId="37A8648E" w14:textId="0B95BED8" w:rsidR="00A13AFC" w:rsidRDefault="00A13AFC" w:rsidP="00A13AFC">
      <w:pPr>
        <w:spacing w:after="0"/>
        <w:ind w:left="14" w:right="7"/>
        <w:contextualSpacing/>
        <w:jc w:val="both"/>
        <w:rPr>
          <w:rFonts w:ascii="Times New Roman" w:hAnsi="Times New Roman" w:cs="Times New Roman"/>
          <w:sz w:val="24"/>
          <w:szCs w:val="24"/>
        </w:rPr>
      </w:pPr>
      <w:r w:rsidRPr="00672F6A">
        <w:rPr>
          <w:rFonts w:ascii="Times New Roman" w:hAnsi="Times New Roman" w:cs="Times New Roman"/>
          <w:sz w:val="24"/>
          <w:szCs w:val="24"/>
        </w:rPr>
        <w:t>U segmentu „radno aktivnog stanovništva</w:t>
      </w:r>
      <w:r>
        <w:rPr>
          <w:rFonts w:ascii="Times New Roman" w:hAnsi="Times New Roman" w:cs="Times New Roman"/>
          <w:sz w:val="24"/>
          <w:szCs w:val="24"/>
        </w:rPr>
        <w:t>“</w:t>
      </w:r>
      <w:r w:rsidRPr="00672F6A">
        <w:rPr>
          <w:rFonts w:ascii="Times New Roman" w:hAnsi="Times New Roman" w:cs="Times New Roman"/>
          <w:sz w:val="24"/>
          <w:szCs w:val="24"/>
        </w:rPr>
        <w:t xml:space="preserve"> realizirana su dva projekta u suradnji s medijskim ku</w:t>
      </w:r>
      <w:r>
        <w:rPr>
          <w:rFonts w:ascii="Times New Roman" w:hAnsi="Times New Roman" w:cs="Times New Roman"/>
          <w:sz w:val="24"/>
          <w:szCs w:val="24"/>
        </w:rPr>
        <w:t>ć</w:t>
      </w:r>
      <w:r w:rsidRPr="00672F6A">
        <w:rPr>
          <w:rFonts w:ascii="Times New Roman" w:hAnsi="Times New Roman" w:cs="Times New Roman"/>
          <w:sz w:val="24"/>
          <w:szCs w:val="24"/>
        </w:rPr>
        <w:t xml:space="preserve">ama: suradnja s 24 sata na portalu </w:t>
      </w:r>
      <w:r>
        <w:rPr>
          <w:rFonts w:ascii="Times New Roman" w:hAnsi="Times New Roman" w:cs="Times New Roman"/>
          <w:sz w:val="24"/>
          <w:szCs w:val="24"/>
        </w:rPr>
        <w:t>„</w:t>
      </w:r>
      <w:r w:rsidRPr="00672F6A">
        <w:rPr>
          <w:rFonts w:ascii="Times New Roman" w:hAnsi="Times New Roman" w:cs="Times New Roman"/>
          <w:sz w:val="24"/>
          <w:szCs w:val="24"/>
        </w:rPr>
        <w:t>Moja mirovina</w:t>
      </w:r>
      <w:r>
        <w:rPr>
          <w:rFonts w:ascii="Times New Roman" w:hAnsi="Times New Roman" w:cs="Times New Roman"/>
          <w:sz w:val="24"/>
          <w:szCs w:val="24"/>
        </w:rPr>
        <w:t>“</w:t>
      </w:r>
      <w:r w:rsidRPr="00672F6A">
        <w:rPr>
          <w:rFonts w:ascii="Times New Roman" w:hAnsi="Times New Roman" w:cs="Times New Roman"/>
          <w:sz w:val="24"/>
          <w:szCs w:val="24"/>
        </w:rPr>
        <w:t xml:space="preserve"> te suradnja sa Slobodnom Dalmacijom </w:t>
      </w:r>
      <w:r>
        <w:rPr>
          <w:rFonts w:ascii="Times New Roman" w:hAnsi="Times New Roman" w:cs="Times New Roman"/>
          <w:sz w:val="24"/>
          <w:szCs w:val="24"/>
        </w:rPr>
        <w:t>(</w:t>
      </w:r>
      <w:r w:rsidRPr="00672F6A">
        <w:rPr>
          <w:rFonts w:ascii="Times New Roman" w:hAnsi="Times New Roman" w:cs="Times New Roman"/>
          <w:sz w:val="24"/>
          <w:szCs w:val="24"/>
        </w:rPr>
        <w:t>Put do bezbrižne mirovine</w:t>
      </w:r>
      <w:r>
        <w:rPr>
          <w:rFonts w:ascii="Times New Roman" w:hAnsi="Times New Roman" w:cs="Times New Roman"/>
          <w:sz w:val="24"/>
          <w:szCs w:val="24"/>
        </w:rPr>
        <w:t xml:space="preserve">), </w:t>
      </w:r>
      <w:r w:rsidRPr="00672F6A">
        <w:rPr>
          <w:rFonts w:ascii="Times New Roman" w:hAnsi="Times New Roman" w:cs="Times New Roman"/>
          <w:sz w:val="24"/>
          <w:szCs w:val="24"/>
        </w:rPr>
        <w:t xml:space="preserve">6 </w:t>
      </w:r>
      <w:r>
        <w:rPr>
          <w:rFonts w:ascii="Times New Roman" w:hAnsi="Times New Roman" w:cs="Times New Roman"/>
          <w:sz w:val="24"/>
          <w:szCs w:val="24"/>
        </w:rPr>
        <w:t xml:space="preserve">cjelina </w:t>
      </w:r>
      <w:r w:rsidRPr="00672F6A">
        <w:rPr>
          <w:rFonts w:ascii="Times New Roman" w:hAnsi="Times New Roman" w:cs="Times New Roman"/>
          <w:sz w:val="24"/>
          <w:szCs w:val="24"/>
        </w:rPr>
        <w:t>na temu obvezne i dobrovoljne mirovinske štednje. U suradnji s portalom i dnevnikom 24 sata realizirana je cjelovita medijska kampanja usmjerena na osnaživanje mirovinske pismenosti. Kampanja je pokrila tri podru</w:t>
      </w:r>
      <w:r>
        <w:rPr>
          <w:rFonts w:ascii="Times New Roman" w:hAnsi="Times New Roman" w:cs="Times New Roman"/>
          <w:sz w:val="24"/>
          <w:szCs w:val="24"/>
        </w:rPr>
        <w:t>č</w:t>
      </w:r>
      <w:r w:rsidRPr="00672F6A">
        <w:rPr>
          <w:rFonts w:ascii="Times New Roman" w:hAnsi="Times New Roman" w:cs="Times New Roman"/>
          <w:sz w:val="24"/>
          <w:szCs w:val="24"/>
        </w:rPr>
        <w:t>ja; obvezne mirovinske fondove, dobrovoljne mirovinske fondove i mirovinska osiguravaju</w:t>
      </w:r>
      <w:r>
        <w:rPr>
          <w:rFonts w:ascii="Times New Roman" w:hAnsi="Times New Roman" w:cs="Times New Roman"/>
          <w:sz w:val="24"/>
          <w:szCs w:val="24"/>
        </w:rPr>
        <w:t>ć</w:t>
      </w:r>
      <w:r w:rsidRPr="00672F6A">
        <w:rPr>
          <w:rFonts w:ascii="Times New Roman" w:hAnsi="Times New Roman" w:cs="Times New Roman"/>
          <w:sz w:val="24"/>
          <w:szCs w:val="24"/>
        </w:rPr>
        <w:t>a društva. Teme su obra</w:t>
      </w:r>
      <w:r>
        <w:rPr>
          <w:rFonts w:ascii="Times New Roman" w:hAnsi="Times New Roman" w:cs="Times New Roman"/>
          <w:sz w:val="24"/>
          <w:szCs w:val="24"/>
        </w:rPr>
        <w:t>đ</w:t>
      </w:r>
      <w:r w:rsidRPr="00672F6A">
        <w:rPr>
          <w:rFonts w:ascii="Times New Roman" w:hAnsi="Times New Roman" w:cs="Times New Roman"/>
          <w:sz w:val="24"/>
          <w:szCs w:val="24"/>
        </w:rPr>
        <w:t>ene kroz informativne tekstove, video filmove, info</w:t>
      </w:r>
      <w:r>
        <w:rPr>
          <w:rFonts w:ascii="Times New Roman" w:hAnsi="Times New Roman" w:cs="Times New Roman"/>
          <w:sz w:val="24"/>
          <w:szCs w:val="24"/>
        </w:rPr>
        <w:t xml:space="preserve"> </w:t>
      </w:r>
      <w:r w:rsidRPr="00672F6A">
        <w:rPr>
          <w:rFonts w:ascii="Times New Roman" w:hAnsi="Times New Roman" w:cs="Times New Roman"/>
          <w:sz w:val="24"/>
          <w:szCs w:val="24"/>
        </w:rPr>
        <w:t xml:space="preserve">grafiku te </w:t>
      </w:r>
      <w:r>
        <w:rPr>
          <w:rFonts w:ascii="Times New Roman" w:hAnsi="Times New Roman" w:cs="Times New Roman"/>
          <w:sz w:val="24"/>
          <w:szCs w:val="24"/>
        </w:rPr>
        <w:t xml:space="preserve">razgovore </w:t>
      </w:r>
      <w:r w:rsidRPr="00672F6A">
        <w:rPr>
          <w:rFonts w:ascii="Times New Roman" w:hAnsi="Times New Roman" w:cs="Times New Roman"/>
          <w:sz w:val="24"/>
          <w:szCs w:val="24"/>
        </w:rPr>
        <w:t>s relevantnim, stru</w:t>
      </w:r>
      <w:r>
        <w:rPr>
          <w:rFonts w:ascii="Times New Roman" w:hAnsi="Times New Roman" w:cs="Times New Roman"/>
          <w:sz w:val="24"/>
          <w:szCs w:val="24"/>
        </w:rPr>
        <w:t>č</w:t>
      </w:r>
      <w:r w:rsidRPr="00672F6A">
        <w:rPr>
          <w:rFonts w:ascii="Times New Roman" w:hAnsi="Times New Roman" w:cs="Times New Roman"/>
          <w:sz w:val="24"/>
          <w:szCs w:val="24"/>
        </w:rPr>
        <w:t xml:space="preserve">nim predstavnicima. Ostvareno je </w:t>
      </w:r>
      <w:r>
        <w:rPr>
          <w:rFonts w:ascii="Times New Roman" w:hAnsi="Times New Roman" w:cs="Times New Roman"/>
          <w:sz w:val="24"/>
          <w:szCs w:val="24"/>
        </w:rPr>
        <w:t xml:space="preserve">otprilike </w:t>
      </w:r>
      <w:r w:rsidRPr="00672F6A">
        <w:rPr>
          <w:rFonts w:ascii="Times New Roman" w:hAnsi="Times New Roman" w:cs="Times New Roman"/>
          <w:sz w:val="24"/>
          <w:szCs w:val="24"/>
        </w:rPr>
        <w:t>950 000 pregleda sadržaja, a prosje</w:t>
      </w:r>
      <w:r>
        <w:rPr>
          <w:rFonts w:ascii="Times New Roman" w:hAnsi="Times New Roman" w:cs="Times New Roman"/>
          <w:sz w:val="24"/>
          <w:szCs w:val="24"/>
        </w:rPr>
        <w:t>č</w:t>
      </w:r>
      <w:r w:rsidRPr="00672F6A">
        <w:rPr>
          <w:rFonts w:ascii="Times New Roman" w:hAnsi="Times New Roman" w:cs="Times New Roman"/>
          <w:sz w:val="24"/>
          <w:szCs w:val="24"/>
        </w:rPr>
        <w:t xml:space="preserve">no vrijeme zadržavanja na </w:t>
      </w:r>
      <w:r>
        <w:rPr>
          <w:rFonts w:ascii="Times New Roman" w:hAnsi="Times New Roman" w:cs="Times New Roman"/>
          <w:sz w:val="24"/>
          <w:szCs w:val="24"/>
        </w:rPr>
        <w:t>čl</w:t>
      </w:r>
      <w:r w:rsidRPr="00672F6A">
        <w:rPr>
          <w:rFonts w:ascii="Times New Roman" w:hAnsi="Times New Roman" w:cs="Times New Roman"/>
          <w:sz w:val="24"/>
          <w:szCs w:val="24"/>
        </w:rPr>
        <w:t>anku je 2 minute. Tijekom godine organizirane su konferencije u suradnji s Jutarnjim listom</w:t>
      </w:r>
      <w:r>
        <w:rPr>
          <w:rFonts w:ascii="Times New Roman" w:hAnsi="Times New Roman" w:cs="Times New Roman"/>
          <w:sz w:val="24"/>
          <w:szCs w:val="24"/>
        </w:rPr>
        <w:t xml:space="preserve"> i </w:t>
      </w:r>
      <w:r w:rsidRPr="00672F6A">
        <w:rPr>
          <w:rFonts w:ascii="Times New Roman" w:hAnsi="Times New Roman" w:cs="Times New Roman"/>
          <w:sz w:val="24"/>
          <w:szCs w:val="24"/>
        </w:rPr>
        <w:t xml:space="preserve"> samostalne konferencije s ciljem podizanja razine financijske pismenosti.</w:t>
      </w:r>
    </w:p>
    <w:p w14:paraId="631B2B5C" w14:textId="77777777" w:rsidR="00A13AFC" w:rsidRPr="00672F6A" w:rsidRDefault="00A13AFC" w:rsidP="00A13AFC">
      <w:pPr>
        <w:spacing w:after="0"/>
        <w:ind w:left="14" w:right="7"/>
        <w:contextualSpacing/>
        <w:jc w:val="both"/>
        <w:rPr>
          <w:rFonts w:ascii="Times New Roman" w:hAnsi="Times New Roman" w:cs="Times New Roman"/>
          <w:sz w:val="24"/>
          <w:szCs w:val="24"/>
        </w:rPr>
      </w:pPr>
    </w:p>
    <w:p w14:paraId="522667F0" w14:textId="4AC3CDE8" w:rsidR="00A13AFC" w:rsidRDefault="00A13AFC" w:rsidP="00A13AFC">
      <w:pPr>
        <w:spacing w:after="0"/>
        <w:ind w:left="14" w:right="7"/>
        <w:contextualSpacing/>
        <w:jc w:val="both"/>
        <w:rPr>
          <w:rFonts w:ascii="Times New Roman" w:hAnsi="Times New Roman" w:cs="Times New Roman"/>
          <w:sz w:val="24"/>
          <w:szCs w:val="24"/>
        </w:rPr>
      </w:pPr>
      <w:r w:rsidRPr="00672F6A">
        <w:rPr>
          <w:rFonts w:ascii="Times New Roman" w:hAnsi="Times New Roman" w:cs="Times New Roman"/>
          <w:sz w:val="24"/>
          <w:szCs w:val="24"/>
        </w:rPr>
        <w:lastRenderedPageBreak/>
        <w:t>UMFO je pokrenuo digitalnu kampanju „Gospodin Fin - Financije za svakoga” koja se nastavlja i u 2021. godini. Gospodin Fin, prvi virtualni financijski pomoćnik mirovinskih fondova, nastao je kako bi svima pomogao štedjeti za mirovinu. On je analitičan, precizan i uvijek pri ruci. Na personaliziran, jednostavan i razumljiv način informira nas o važnoj i kompleksnoj temi mirovinske štednje. Gospodin Fin nastao je u partnerstvu mirovinskih fondova s vodećom hrvatskom IT tvrtkom Infobip i u suradnji s bihevioralnom stručnjakinjom sa ZŠEM-a, dr.sc. Andrijanom Mušurom, koja je me</w:t>
      </w:r>
      <w:r>
        <w:rPr>
          <w:rFonts w:ascii="Times New Roman" w:hAnsi="Times New Roman" w:cs="Times New Roman"/>
          <w:sz w:val="24"/>
          <w:szCs w:val="24"/>
        </w:rPr>
        <w:t>đ</w:t>
      </w:r>
      <w:r w:rsidRPr="00672F6A">
        <w:rPr>
          <w:rFonts w:ascii="Times New Roman" w:hAnsi="Times New Roman" w:cs="Times New Roman"/>
          <w:sz w:val="24"/>
          <w:szCs w:val="24"/>
        </w:rPr>
        <w:t>u prvima u Hrvatskoj doktorirala u području ekonomske psihologije. Gospodin Fin s korisnicima komunicira na Viberu, dakle na kanalu i u formatima koji su dio naše uobičajene svakodnevne komunikacije. Dizajniran je uz pomoć bihevioralnih stručnjaka s ciljem da nas informira, educira te potakne na razmišljanje, vizualizaciju i akciju. Interaktivnost komunikacije o</w:t>
      </w:r>
      <w:r>
        <w:rPr>
          <w:rFonts w:ascii="Times New Roman" w:hAnsi="Times New Roman" w:cs="Times New Roman"/>
          <w:sz w:val="24"/>
          <w:szCs w:val="24"/>
        </w:rPr>
        <w:t>m</w:t>
      </w:r>
      <w:r w:rsidRPr="00672F6A">
        <w:rPr>
          <w:rFonts w:ascii="Times New Roman" w:hAnsi="Times New Roman" w:cs="Times New Roman"/>
          <w:sz w:val="24"/>
          <w:szCs w:val="24"/>
        </w:rPr>
        <w:t>ogućava da svi odmah dobiju personalizirane informacije u skladu s njihovom dobi, interesima i ciljevima. Gra</w:t>
      </w:r>
      <w:r>
        <w:rPr>
          <w:rFonts w:ascii="Times New Roman" w:hAnsi="Times New Roman" w:cs="Times New Roman"/>
          <w:sz w:val="24"/>
          <w:szCs w:val="24"/>
        </w:rPr>
        <w:t>đ</w:t>
      </w:r>
      <w:r w:rsidRPr="00672F6A">
        <w:rPr>
          <w:rFonts w:ascii="Times New Roman" w:hAnsi="Times New Roman" w:cs="Times New Roman"/>
          <w:sz w:val="24"/>
          <w:szCs w:val="24"/>
        </w:rPr>
        <w:t xml:space="preserve">ani su proveli 20700 sati čitajući 55 tekstova na 18 portala, razmijenjena je 81 000 poruka s Gospodinom Finom putem </w:t>
      </w:r>
      <w:r>
        <w:rPr>
          <w:rFonts w:ascii="Times New Roman" w:hAnsi="Times New Roman" w:cs="Times New Roman"/>
          <w:sz w:val="24"/>
          <w:szCs w:val="24"/>
        </w:rPr>
        <w:t>V</w:t>
      </w:r>
      <w:r w:rsidRPr="00672F6A">
        <w:rPr>
          <w:rFonts w:ascii="Times New Roman" w:hAnsi="Times New Roman" w:cs="Times New Roman"/>
          <w:sz w:val="24"/>
          <w:szCs w:val="24"/>
        </w:rPr>
        <w:t>ibera, a svi tekstovi ostvarili su 453000 pregleda.</w:t>
      </w:r>
    </w:p>
    <w:p w14:paraId="54BF2D39" w14:textId="77777777" w:rsidR="00A13AFC" w:rsidRPr="00672F6A" w:rsidRDefault="00A13AFC" w:rsidP="00A13AFC">
      <w:pPr>
        <w:spacing w:after="0"/>
        <w:ind w:left="14" w:right="7"/>
        <w:contextualSpacing/>
        <w:jc w:val="both"/>
        <w:rPr>
          <w:rFonts w:ascii="Times New Roman" w:hAnsi="Times New Roman" w:cs="Times New Roman"/>
          <w:sz w:val="24"/>
          <w:szCs w:val="24"/>
        </w:rPr>
      </w:pPr>
    </w:p>
    <w:p w14:paraId="266E3F8D" w14:textId="77777777" w:rsidR="00A13AFC" w:rsidRPr="00672F6A" w:rsidRDefault="00A13AFC" w:rsidP="00A13AFC">
      <w:pPr>
        <w:spacing w:after="173"/>
        <w:ind w:left="14" w:right="7"/>
        <w:jc w:val="both"/>
        <w:rPr>
          <w:rFonts w:ascii="Times New Roman" w:hAnsi="Times New Roman" w:cs="Times New Roman"/>
          <w:sz w:val="24"/>
          <w:szCs w:val="24"/>
        </w:rPr>
      </w:pPr>
      <w:r w:rsidRPr="00672F6A">
        <w:rPr>
          <w:rFonts w:ascii="Times New Roman" w:hAnsi="Times New Roman" w:cs="Times New Roman"/>
          <w:sz w:val="24"/>
          <w:szCs w:val="24"/>
        </w:rPr>
        <w:t>Tijekom godine održana su dva interaktivn</w:t>
      </w:r>
      <w:r>
        <w:rPr>
          <w:rFonts w:ascii="Times New Roman" w:hAnsi="Times New Roman" w:cs="Times New Roman"/>
          <w:sz w:val="24"/>
          <w:szCs w:val="24"/>
        </w:rPr>
        <w:t>a okrugla</w:t>
      </w:r>
      <w:r w:rsidRPr="00672F6A">
        <w:rPr>
          <w:rFonts w:ascii="Times New Roman" w:hAnsi="Times New Roman" w:cs="Times New Roman"/>
          <w:sz w:val="24"/>
          <w:szCs w:val="24"/>
        </w:rPr>
        <w:t xml:space="preserve"> stola u sklopu projekta Fibra — namijenjena stručnoj javnosti. Osi</w:t>
      </w:r>
      <w:r>
        <w:rPr>
          <w:rFonts w:ascii="Times New Roman" w:hAnsi="Times New Roman" w:cs="Times New Roman"/>
          <w:sz w:val="24"/>
          <w:szCs w:val="24"/>
        </w:rPr>
        <w:t>m</w:t>
      </w:r>
      <w:r w:rsidRPr="00672F6A">
        <w:rPr>
          <w:rFonts w:ascii="Times New Roman" w:hAnsi="Times New Roman" w:cs="Times New Roman"/>
          <w:sz w:val="24"/>
          <w:szCs w:val="24"/>
        </w:rPr>
        <w:t xml:space="preserve"> projekta promotivne prirode UMFO aktivno sudjeluje na panelima, okruglim stolovima</w:t>
      </w:r>
      <w:r>
        <w:rPr>
          <w:rFonts w:ascii="Times New Roman" w:hAnsi="Times New Roman" w:cs="Times New Roman"/>
          <w:sz w:val="24"/>
          <w:szCs w:val="24"/>
        </w:rPr>
        <w:t xml:space="preserve"> i </w:t>
      </w:r>
      <w:r w:rsidRPr="00672F6A">
        <w:rPr>
          <w:rFonts w:ascii="Times New Roman" w:hAnsi="Times New Roman" w:cs="Times New Roman"/>
          <w:sz w:val="24"/>
          <w:szCs w:val="24"/>
        </w:rPr>
        <w:t xml:space="preserve">aktivnostima drugih institucija, </w:t>
      </w:r>
      <w:r>
        <w:rPr>
          <w:rFonts w:ascii="Times New Roman" w:hAnsi="Times New Roman" w:cs="Times New Roman"/>
          <w:sz w:val="24"/>
          <w:szCs w:val="24"/>
        </w:rPr>
        <w:t>a</w:t>
      </w:r>
      <w:r w:rsidRPr="00672F6A">
        <w:rPr>
          <w:rFonts w:ascii="Times New Roman" w:hAnsi="Times New Roman" w:cs="Times New Roman"/>
          <w:sz w:val="24"/>
          <w:szCs w:val="24"/>
        </w:rPr>
        <w:t xml:space="preserve"> u PR aktivnostima posebnu pozornost posvećuje pitanjima unapre</w:t>
      </w:r>
      <w:r>
        <w:rPr>
          <w:rFonts w:ascii="Times New Roman" w:hAnsi="Times New Roman" w:cs="Times New Roman"/>
          <w:sz w:val="24"/>
          <w:szCs w:val="24"/>
        </w:rPr>
        <w:t>đ</w:t>
      </w:r>
      <w:r w:rsidRPr="00672F6A">
        <w:rPr>
          <w:rFonts w:ascii="Times New Roman" w:hAnsi="Times New Roman" w:cs="Times New Roman"/>
          <w:sz w:val="24"/>
          <w:szCs w:val="24"/>
        </w:rPr>
        <w:t>enja i važnosti financijske pismenosti.</w:t>
      </w:r>
    </w:p>
    <w:p w14:paraId="311E2823" w14:textId="353DED3F" w:rsidR="000F0A6A" w:rsidRDefault="00A13AFC" w:rsidP="00A13AFC">
      <w:pPr>
        <w:spacing w:after="0"/>
        <w:jc w:val="both"/>
        <w:rPr>
          <w:rFonts w:ascii="Times New Roman" w:eastAsia="Times New Roman" w:hAnsi="Times New Roman" w:cs="Times New Roman"/>
          <w:b/>
          <w:sz w:val="24"/>
          <w:szCs w:val="24"/>
        </w:rPr>
      </w:pPr>
      <w:r w:rsidRPr="00672F6A">
        <w:rPr>
          <w:rFonts w:ascii="Times New Roman" w:hAnsi="Times New Roman" w:cs="Times New Roman"/>
          <w:sz w:val="24"/>
          <w:szCs w:val="24"/>
        </w:rPr>
        <w:t>UMFO je u 2020.</w:t>
      </w:r>
      <w:r w:rsidR="00EF65FD">
        <w:rPr>
          <w:rFonts w:ascii="Times New Roman" w:hAnsi="Times New Roman" w:cs="Times New Roman"/>
          <w:sz w:val="24"/>
          <w:szCs w:val="24"/>
        </w:rPr>
        <w:t xml:space="preserve"> godini</w:t>
      </w:r>
      <w:r w:rsidRPr="00672F6A">
        <w:rPr>
          <w:rFonts w:ascii="Times New Roman" w:hAnsi="Times New Roman" w:cs="Times New Roman"/>
          <w:sz w:val="24"/>
          <w:szCs w:val="24"/>
        </w:rPr>
        <w:t xml:space="preserve"> lansirao novu mrežnu stranicu - mirovinskifondovi.hr kako bi gra</w:t>
      </w:r>
      <w:r>
        <w:rPr>
          <w:rFonts w:ascii="Times New Roman" w:hAnsi="Times New Roman" w:cs="Times New Roman"/>
          <w:sz w:val="24"/>
          <w:szCs w:val="24"/>
        </w:rPr>
        <w:t>đ</w:t>
      </w:r>
      <w:r w:rsidRPr="00672F6A">
        <w:rPr>
          <w:rFonts w:ascii="Times New Roman" w:hAnsi="Times New Roman" w:cs="Times New Roman"/>
          <w:sz w:val="24"/>
          <w:szCs w:val="24"/>
        </w:rPr>
        <w:t>ani na jednom mjestu mogli dobiti relevantne informacije o mirovinskom sustavu, obveznim i dobrovoljnim mirovinskim fondovima i svojim mirovinama, objašnjene na jednostavan način.</w:t>
      </w:r>
    </w:p>
    <w:p w14:paraId="7524D05A" w14:textId="77777777" w:rsidR="00A13AFC" w:rsidRDefault="00A13AFC" w:rsidP="00B83A02">
      <w:pPr>
        <w:spacing w:after="0"/>
        <w:jc w:val="both"/>
        <w:rPr>
          <w:rFonts w:ascii="Times New Roman" w:eastAsia="Times New Roman" w:hAnsi="Times New Roman" w:cs="Times New Roman"/>
          <w:b/>
          <w:sz w:val="24"/>
          <w:szCs w:val="24"/>
        </w:rPr>
      </w:pPr>
    </w:p>
    <w:p w14:paraId="104B19DC" w14:textId="1F4D578F" w:rsidR="00711322" w:rsidRPr="00954207" w:rsidRDefault="009B672D" w:rsidP="00B83A02">
      <w:pPr>
        <w:spacing w:after="0"/>
        <w:jc w:val="both"/>
        <w:rPr>
          <w:rFonts w:ascii="Times New Roman" w:eastAsia="Times New Roman" w:hAnsi="Times New Roman" w:cs="Times New Roman"/>
          <w:b/>
          <w:sz w:val="24"/>
          <w:szCs w:val="24"/>
        </w:rPr>
      </w:pPr>
      <w:r w:rsidRPr="00954207">
        <w:rPr>
          <w:rFonts w:ascii="Times New Roman" w:eastAsia="Times New Roman" w:hAnsi="Times New Roman" w:cs="Times New Roman"/>
          <w:b/>
          <w:sz w:val="24"/>
          <w:szCs w:val="24"/>
        </w:rPr>
        <w:t>SSSH</w:t>
      </w:r>
    </w:p>
    <w:p w14:paraId="17099B10" w14:textId="77777777" w:rsidR="00711322" w:rsidRPr="00BD2EAB" w:rsidRDefault="00711322" w:rsidP="00B83A02">
      <w:pPr>
        <w:spacing w:after="0"/>
        <w:jc w:val="both"/>
        <w:rPr>
          <w:rFonts w:ascii="Times New Roman" w:eastAsia="Times New Roman" w:hAnsi="Times New Roman" w:cs="Times New Roman"/>
          <w:b/>
          <w:bCs/>
          <w:color w:val="FF0000"/>
          <w:sz w:val="24"/>
          <w:szCs w:val="24"/>
        </w:rPr>
      </w:pPr>
    </w:p>
    <w:p w14:paraId="3FF1FAEE" w14:textId="7265C369" w:rsidR="007D6D71" w:rsidRPr="00BD2EAB" w:rsidRDefault="007D6D71" w:rsidP="00B83A02">
      <w:p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SSSH jedan je od dionika Nacionalnog strateškog okvira financijske pismenosti potrošača, te se uključio u planiranje i provedbu Akcijskog plana za unaprjeđenje financijske pismenosti u 20</w:t>
      </w:r>
      <w:r w:rsidR="005F0F49" w:rsidRPr="00BD2EAB">
        <w:rPr>
          <w:rFonts w:ascii="Times New Roman" w:hAnsi="Times New Roman" w:cs="Times New Roman"/>
          <w:sz w:val="24"/>
          <w:szCs w:val="24"/>
          <w:lang w:eastAsia="hr-HR"/>
        </w:rPr>
        <w:t>20</w:t>
      </w:r>
      <w:r w:rsidRPr="00BD2EAB">
        <w:rPr>
          <w:rFonts w:ascii="Times New Roman" w:hAnsi="Times New Roman" w:cs="Times New Roman"/>
          <w:sz w:val="24"/>
          <w:szCs w:val="24"/>
          <w:lang w:eastAsia="hr-HR"/>
        </w:rPr>
        <w:t>. godini. SSSH čine preko 100</w:t>
      </w:r>
      <w:r w:rsidR="008D6EDE">
        <w:rPr>
          <w:rFonts w:ascii="Times New Roman" w:hAnsi="Times New Roman" w:cs="Times New Roman"/>
          <w:sz w:val="24"/>
          <w:szCs w:val="24"/>
          <w:lang w:eastAsia="hr-HR"/>
        </w:rPr>
        <w:t>.</w:t>
      </w:r>
      <w:r w:rsidRPr="00BD2EAB">
        <w:rPr>
          <w:rFonts w:ascii="Times New Roman" w:hAnsi="Times New Roman" w:cs="Times New Roman"/>
          <w:sz w:val="24"/>
          <w:szCs w:val="24"/>
          <w:lang w:eastAsia="hr-HR"/>
        </w:rPr>
        <w:t>000 radnika, sindikalnih članova iz 22 udružena sindikata po djelatnostima gospodarstva i organiziranih u 722 trgovačkih društava.</w:t>
      </w:r>
      <w:r w:rsidR="005F0F49" w:rsidRPr="00BD2EAB">
        <w:rPr>
          <w:rFonts w:ascii="Times New Roman" w:hAnsi="Times New Roman" w:cs="Times New Roman"/>
          <w:sz w:val="24"/>
          <w:szCs w:val="24"/>
          <w:lang w:eastAsia="hr-HR"/>
        </w:rPr>
        <w:t xml:space="preserve"> </w:t>
      </w:r>
      <w:r w:rsidRPr="00BD2EAB">
        <w:rPr>
          <w:rFonts w:ascii="Times New Roman" w:hAnsi="Times New Roman" w:cs="Times New Roman"/>
          <w:sz w:val="24"/>
          <w:szCs w:val="24"/>
          <w:lang w:eastAsia="hr-HR"/>
        </w:rPr>
        <w:t xml:space="preserve">SSSH duži niz godina kontinuirano radi na unaprjeđenju financijskog položaja radnika i članova njihovih obitelji, kroz povećanje plaća kolektivnim ugovorima, ali i javne kampanje zagovaranja unaprjeđenja financijskog položaja radnika i poboljšanja uvjeta rada na radnim mjestima. </w:t>
      </w:r>
    </w:p>
    <w:p w14:paraId="41345CF8" w14:textId="77777777" w:rsidR="007D6D71" w:rsidRPr="00BD2EAB" w:rsidRDefault="007D6D71" w:rsidP="00B83A02">
      <w:pPr>
        <w:spacing w:after="0"/>
        <w:jc w:val="both"/>
        <w:rPr>
          <w:rFonts w:ascii="Times New Roman" w:hAnsi="Times New Roman" w:cs="Times New Roman"/>
          <w:sz w:val="24"/>
          <w:szCs w:val="24"/>
          <w:lang w:eastAsia="hr-HR"/>
        </w:rPr>
      </w:pPr>
    </w:p>
    <w:p w14:paraId="10DF6E23" w14:textId="77777777" w:rsidR="007D6D71" w:rsidRPr="00BD2EAB" w:rsidRDefault="007D6D71" w:rsidP="00B83A02">
      <w:p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 xml:space="preserve">Ciljne skupine koje je SSSH prepoznao za unaprjeđenje financijske pismenosti kroz planirane aktivnosti za 2020. godinu su: </w:t>
      </w:r>
    </w:p>
    <w:p w14:paraId="6690F899" w14:textId="6CF6892C" w:rsidR="007D6D71" w:rsidRPr="00BD2EAB" w:rsidRDefault="007D6D71" w:rsidP="00B83A02">
      <w:pPr>
        <w:numPr>
          <w:ilvl w:val="0"/>
          <w:numId w:val="18"/>
        </w:num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 xml:space="preserve">radnici, odnosno sindikalni povjerenici i članovi Radničkih vijeća, predstavnici radnika u Nadzornim odborima, sindikalni stručnjaci – kroz projekt EDUCA@SSSH Više informacija na </w:t>
      </w:r>
      <w:hyperlink r:id="rId20" w:history="1">
        <w:r w:rsidRPr="00BD2EAB">
          <w:rPr>
            <w:rStyle w:val="Hyperlink"/>
            <w:rFonts w:ascii="Times New Roman" w:hAnsi="Times New Roman" w:cs="Times New Roman"/>
            <w:color w:val="auto"/>
            <w:sz w:val="24"/>
            <w:szCs w:val="24"/>
            <w:lang w:eastAsia="hr-HR"/>
          </w:rPr>
          <w:t>http://educa.sssh.hr/</w:t>
        </w:r>
      </w:hyperlink>
      <w:r w:rsidRPr="00BD2EAB">
        <w:rPr>
          <w:rFonts w:ascii="Times New Roman" w:hAnsi="Times New Roman" w:cs="Times New Roman"/>
          <w:sz w:val="24"/>
          <w:szCs w:val="24"/>
          <w:lang w:eastAsia="hr-HR"/>
        </w:rPr>
        <w:t>;</w:t>
      </w:r>
    </w:p>
    <w:p w14:paraId="629DF526" w14:textId="48F9619B" w:rsidR="007D6D71" w:rsidRPr="00BD2EAB" w:rsidRDefault="007D6D71" w:rsidP="00B83A02">
      <w:pPr>
        <w:numPr>
          <w:ilvl w:val="0"/>
          <w:numId w:val="18"/>
        </w:num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lastRenderedPageBreak/>
        <w:t xml:space="preserve">mladi, učenici i studenti – kroz projekte Sekcije mladih SSSH, a u okviru projekta „Zajedno smo jači“, sufinanciranog sredstvima Europske unije iz Europskog socijalnog fonda. Više informacija na </w:t>
      </w:r>
      <w:hyperlink r:id="rId21" w:history="1">
        <w:r w:rsidRPr="00BD2EAB">
          <w:rPr>
            <w:rStyle w:val="Hyperlink"/>
            <w:rFonts w:ascii="Times New Roman" w:hAnsi="Times New Roman" w:cs="Times New Roman"/>
            <w:color w:val="auto"/>
            <w:sz w:val="24"/>
            <w:szCs w:val="24"/>
          </w:rPr>
          <w:t>http://sssh.hr/hr/static/sssh/sekcija-mladih-sssh-7</w:t>
        </w:r>
      </w:hyperlink>
      <w:r w:rsidRPr="00BD2EAB">
        <w:rPr>
          <w:rFonts w:ascii="Times New Roman" w:hAnsi="Times New Roman" w:cs="Times New Roman"/>
          <w:sz w:val="24"/>
          <w:szCs w:val="24"/>
        </w:rPr>
        <w:t>;</w:t>
      </w:r>
    </w:p>
    <w:p w14:paraId="60D29E66" w14:textId="77777777" w:rsidR="007D6D71" w:rsidRPr="00BD2EAB" w:rsidRDefault="007D6D71" w:rsidP="00B83A02">
      <w:pPr>
        <w:numPr>
          <w:ilvl w:val="0"/>
          <w:numId w:val="18"/>
        </w:num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 xml:space="preserve">umirovljenici - koje informira i savjetuje Sindikat umirovljenika Hrvatske.  </w:t>
      </w:r>
    </w:p>
    <w:p w14:paraId="0C45D384" w14:textId="77777777" w:rsidR="007D6D71" w:rsidRPr="00BD2EAB" w:rsidRDefault="007D6D71" w:rsidP="00B83A02">
      <w:pPr>
        <w:spacing w:after="0"/>
        <w:jc w:val="both"/>
        <w:rPr>
          <w:rFonts w:ascii="Times New Roman" w:hAnsi="Times New Roman" w:cs="Times New Roman"/>
          <w:sz w:val="24"/>
          <w:szCs w:val="24"/>
          <w:lang w:eastAsia="hr-HR"/>
        </w:rPr>
      </w:pPr>
    </w:p>
    <w:p w14:paraId="23634696" w14:textId="54ECFD1D" w:rsidR="007D6D71" w:rsidRPr="00BD2EAB" w:rsidRDefault="007D6D71" w:rsidP="000F0A6A">
      <w:p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EDUCA@SSSH je sustav osposobljavanja sindikalnih i drugih radničkih predstavnika, članova SSSH. Kroz sustav EDUCA@SSSH u 2020. godini prošlo je 230 sindikalnih povjerenika i drugih radničkih predstavnika, kroz održanih 10 webinara.</w:t>
      </w:r>
      <w:r w:rsidR="000F0A6A">
        <w:rPr>
          <w:rFonts w:ascii="Times New Roman" w:hAnsi="Times New Roman" w:cs="Times New Roman"/>
          <w:sz w:val="24"/>
          <w:szCs w:val="24"/>
          <w:lang w:eastAsia="hr-HR"/>
        </w:rPr>
        <w:t xml:space="preserve"> </w:t>
      </w:r>
      <w:r w:rsidRPr="00BD2EAB">
        <w:rPr>
          <w:rFonts w:ascii="Times New Roman" w:hAnsi="Times New Roman" w:cs="Times New Roman"/>
          <w:sz w:val="24"/>
          <w:szCs w:val="24"/>
          <w:lang w:eastAsia="hr-HR"/>
        </w:rPr>
        <w:t>Kroz određene tečajeve EDUCA</w:t>
      </w:r>
      <w:r w:rsidR="000F0A6A">
        <w:rPr>
          <w:rFonts w:ascii="Times New Roman" w:hAnsi="Times New Roman" w:cs="Times New Roman"/>
          <w:sz w:val="24"/>
          <w:szCs w:val="24"/>
          <w:lang w:eastAsia="hr-HR"/>
        </w:rPr>
        <w:t xml:space="preserve"> </w:t>
      </w:r>
      <w:r w:rsidRPr="00BD2EAB">
        <w:rPr>
          <w:rFonts w:ascii="Times New Roman" w:hAnsi="Times New Roman" w:cs="Times New Roman"/>
          <w:sz w:val="24"/>
          <w:szCs w:val="24"/>
          <w:lang w:eastAsia="hr-HR"/>
        </w:rPr>
        <w:t>sindikalni povjerenici, članovi Radničkih vijeća i predstavnici radnika u Nadzornim odborima trgovačkih</w:t>
      </w:r>
      <w:r w:rsidR="007E3BDD">
        <w:rPr>
          <w:rFonts w:ascii="Times New Roman" w:hAnsi="Times New Roman" w:cs="Times New Roman"/>
          <w:sz w:val="24"/>
          <w:szCs w:val="24"/>
          <w:lang w:eastAsia="hr-HR"/>
        </w:rPr>
        <w:t xml:space="preserve"> </w:t>
      </w:r>
      <w:r w:rsidRPr="00BD2EAB">
        <w:rPr>
          <w:rFonts w:ascii="Times New Roman" w:hAnsi="Times New Roman" w:cs="Times New Roman"/>
          <w:sz w:val="24"/>
          <w:szCs w:val="24"/>
          <w:lang w:eastAsia="hr-HR"/>
        </w:rPr>
        <w:t xml:space="preserve">društava osposobljavaju se za </w:t>
      </w:r>
      <w:r w:rsidR="000F0A6A">
        <w:rPr>
          <w:rFonts w:ascii="Times New Roman" w:hAnsi="Times New Roman" w:cs="Times New Roman"/>
          <w:sz w:val="24"/>
          <w:szCs w:val="24"/>
          <w:lang w:eastAsia="hr-HR"/>
        </w:rPr>
        <w:t>r</w:t>
      </w:r>
      <w:r w:rsidRPr="00BD2EAB">
        <w:rPr>
          <w:rFonts w:ascii="Times New Roman" w:hAnsi="Times New Roman" w:cs="Times New Roman"/>
          <w:sz w:val="24"/>
          <w:szCs w:val="24"/>
          <w:lang w:eastAsia="hr-HR"/>
        </w:rPr>
        <w:t xml:space="preserve">azumijevanje, planiranje i definiranje sustava plaća i nagrađivanja radnika kroz proces kolektivnog pregovaranja, nadzor obračuna plaća, osnovnu analizu financijskih izvještaja trgovačkih društava i analizu javnih politika. </w:t>
      </w:r>
    </w:p>
    <w:p w14:paraId="3297B8F7" w14:textId="77777777" w:rsidR="007D6D71" w:rsidRPr="00BD2EAB" w:rsidRDefault="007D6D71" w:rsidP="00B83A02">
      <w:pPr>
        <w:spacing w:after="0"/>
        <w:jc w:val="both"/>
        <w:rPr>
          <w:rFonts w:ascii="Times New Roman" w:hAnsi="Times New Roman" w:cs="Times New Roman"/>
          <w:sz w:val="24"/>
          <w:szCs w:val="24"/>
          <w:lang w:eastAsia="hr-HR"/>
        </w:rPr>
      </w:pPr>
    </w:p>
    <w:p w14:paraId="019FB8B8" w14:textId="77777777" w:rsidR="007D6D71" w:rsidRPr="00BD2EAB" w:rsidRDefault="007D6D71" w:rsidP="00B83A02">
      <w:p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Za mlade sindikalne aktiviste, učenike i studente SSSH je u sklopu projekta „Zajedno smo jači“ proveo sljedeće aktivnosti:</w:t>
      </w:r>
    </w:p>
    <w:p w14:paraId="677E2E47" w14:textId="157B2400" w:rsidR="007D6D71" w:rsidRPr="00BD2EAB" w:rsidRDefault="007D6D71" w:rsidP="00B83A02">
      <w:pPr>
        <w:pStyle w:val="ListParagraph"/>
        <w:numPr>
          <w:ilvl w:val="0"/>
          <w:numId w:val="23"/>
        </w:num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1 dvodnevnu konferenciju; 30.-31.</w:t>
      </w:r>
      <w:r w:rsidR="00666895">
        <w:rPr>
          <w:rFonts w:ascii="Times New Roman" w:hAnsi="Times New Roman" w:cs="Times New Roman"/>
          <w:sz w:val="24"/>
          <w:szCs w:val="24"/>
          <w:lang w:eastAsia="hr-HR"/>
        </w:rPr>
        <w:t xml:space="preserve"> siječnja </w:t>
      </w:r>
      <w:r w:rsidRPr="00BD2EAB">
        <w:rPr>
          <w:rFonts w:ascii="Times New Roman" w:hAnsi="Times New Roman" w:cs="Times New Roman"/>
          <w:sz w:val="24"/>
          <w:szCs w:val="24"/>
          <w:lang w:eastAsia="hr-HR"/>
        </w:rPr>
        <w:t>2020.</w:t>
      </w:r>
      <w:r w:rsidR="00E77A22">
        <w:rPr>
          <w:rFonts w:ascii="Times New Roman" w:hAnsi="Times New Roman" w:cs="Times New Roman"/>
          <w:sz w:val="24"/>
          <w:szCs w:val="24"/>
          <w:lang w:eastAsia="hr-HR"/>
        </w:rPr>
        <w:t xml:space="preserve"> godine</w:t>
      </w:r>
      <w:r w:rsidRPr="00BD2EAB">
        <w:rPr>
          <w:rFonts w:ascii="Times New Roman" w:hAnsi="Times New Roman" w:cs="Times New Roman"/>
          <w:sz w:val="24"/>
          <w:szCs w:val="24"/>
          <w:lang w:eastAsia="hr-HR"/>
        </w:rPr>
        <w:t>,</w:t>
      </w:r>
    </w:p>
    <w:p w14:paraId="6EC245EA" w14:textId="30B62D72" w:rsidR="007D6D71" w:rsidRPr="00BD2EAB" w:rsidRDefault="007D6D71" w:rsidP="00B83A02">
      <w:pPr>
        <w:numPr>
          <w:ilvl w:val="0"/>
          <w:numId w:val="19"/>
        </w:num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1 radionice za mlade sindikalne aktiviste, veljača 2020.</w:t>
      </w:r>
      <w:r w:rsidR="00791A90">
        <w:rPr>
          <w:rFonts w:ascii="Times New Roman" w:hAnsi="Times New Roman" w:cs="Times New Roman"/>
          <w:sz w:val="24"/>
          <w:szCs w:val="24"/>
          <w:lang w:eastAsia="hr-HR"/>
        </w:rPr>
        <w:t xml:space="preserve"> </w:t>
      </w:r>
      <w:r w:rsidR="00E77A22">
        <w:rPr>
          <w:rFonts w:ascii="Times New Roman" w:hAnsi="Times New Roman" w:cs="Times New Roman"/>
          <w:sz w:val="24"/>
          <w:szCs w:val="24"/>
          <w:lang w:eastAsia="hr-HR"/>
        </w:rPr>
        <w:t>godine</w:t>
      </w:r>
      <w:r w:rsidRPr="00BD2EAB">
        <w:rPr>
          <w:rFonts w:ascii="Times New Roman" w:hAnsi="Times New Roman" w:cs="Times New Roman"/>
          <w:sz w:val="24"/>
          <w:szCs w:val="24"/>
          <w:lang w:eastAsia="hr-HR"/>
        </w:rPr>
        <w:t>,</w:t>
      </w:r>
    </w:p>
    <w:p w14:paraId="2E010B6F" w14:textId="57FA4E79" w:rsidR="007D6D71" w:rsidRPr="00BD2EAB" w:rsidRDefault="007D6D71" w:rsidP="00B83A02">
      <w:pPr>
        <w:numPr>
          <w:ilvl w:val="0"/>
          <w:numId w:val="19"/>
        </w:num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2 radionice u školama za učenike, veljača 2020.</w:t>
      </w:r>
      <w:r w:rsidR="00791A90">
        <w:rPr>
          <w:rFonts w:ascii="Times New Roman" w:hAnsi="Times New Roman" w:cs="Times New Roman"/>
          <w:sz w:val="24"/>
          <w:szCs w:val="24"/>
          <w:lang w:eastAsia="hr-HR"/>
        </w:rPr>
        <w:t xml:space="preserve"> </w:t>
      </w:r>
      <w:r w:rsidR="00E77A22">
        <w:rPr>
          <w:rFonts w:ascii="Times New Roman" w:hAnsi="Times New Roman" w:cs="Times New Roman"/>
          <w:sz w:val="24"/>
          <w:szCs w:val="24"/>
          <w:lang w:eastAsia="hr-HR"/>
        </w:rPr>
        <w:t>godine</w:t>
      </w:r>
      <w:r w:rsidRPr="00BD2EAB">
        <w:rPr>
          <w:rFonts w:ascii="Times New Roman" w:hAnsi="Times New Roman" w:cs="Times New Roman"/>
          <w:sz w:val="24"/>
          <w:szCs w:val="24"/>
          <w:lang w:eastAsia="hr-HR"/>
        </w:rPr>
        <w:t>,</w:t>
      </w:r>
    </w:p>
    <w:p w14:paraId="79206AAD" w14:textId="38A14C8D" w:rsidR="007D6D71" w:rsidRPr="00BD2EAB" w:rsidRDefault="007D6D71" w:rsidP="00B83A02">
      <w:pPr>
        <w:numPr>
          <w:ilvl w:val="0"/>
          <w:numId w:val="19"/>
        </w:num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1 online edukacija „Znaš li svoja radnička prava?“, lipanj 2020.</w:t>
      </w:r>
      <w:r w:rsidR="00791A90">
        <w:rPr>
          <w:rFonts w:ascii="Times New Roman" w:hAnsi="Times New Roman" w:cs="Times New Roman"/>
          <w:sz w:val="24"/>
          <w:szCs w:val="24"/>
          <w:lang w:eastAsia="hr-HR"/>
        </w:rPr>
        <w:t xml:space="preserve"> </w:t>
      </w:r>
      <w:r w:rsidR="00E77A22">
        <w:rPr>
          <w:rFonts w:ascii="Times New Roman" w:hAnsi="Times New Roman" w:cs="Times New Roman"/>
          <w:sz w:val="24"/>
          <w:szCs w:val="24"/>
          <w:lang w:eastAsia="hr-HR"/>
        </w:rPr>
        <w:t>godine</w:t>
      </w:r>
      <w:r w:rsidRPr="00BD2EAB">
        <w:rPr>
          <w:rFonts w:ascii="Times New Roman" w:hAnsi="Times New Roman" w:cs="Times New Roman"/>
          <w:sz w:val="24"/>
          <w:szCs w:val="24"/>
          <w:lang w:eastAsia="hr-HR"/>
        </w:rPr>
        <w:t xml:space="preserve">, </w:t>
      </w:r>
    </w:p>
    <w:p w14:paraId="6BA96861" w14:textId="643BE523" w:rsidR="007D6D71" w:rsidRPr="00BD2EAB" w:rsidRDefault="007D6D71" w:rsidP="00B83A02">
      <w:pPr>
        <w:numPr>
          <w:ilvl w:val="0"/>
          <w:numId w:val="19"/>
        </w:num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1 online</w:t>
      </w:r>
      <w:r w:rsidR="00AC4442">
        <w:rPr>
          <w:rFonts w:ascii="Times New Roman" w:hAnsi="Times New Roman" w:cs="Times New Roman"/>
          <w:sz w:val="24"/>
          <w:szCs w:val="24"/>
          <w:lang w:eastAsia="hr-HR"/>
        </w:rPr>
        <w:t xml:space="preserve"> </w:t>
      </w:r>
      <w:r w:rsidRPr="00BD2EAB">
        <w:rPr>
          <w:rFonts w:ascii="Times New Roman" w:hAnsi="Times New Roman" w:cs="Times New Roman"/>
          <w:sz w:val="24"/>
          <w:szCs w:val="24"/>
          <w:lang w:eastAsia="hr-HR"/>
        </w:rPr>
        <w:t xml:space="preserve">edukacija umrežavanja aktivista SSSH i organizacija civilnog društva, lipanj 2020. </w:t>
      </w:r>
      <w:r w:rsidR="00E77A22">
        <w:rPr>
          <w:rFonts w:ascii="Times New Roman" w:hAnsi="Times New Roman" w:cs="Times New Roman"/>
          <w:sz w:val="24"/>
          <w:szCs w:val="24"/>
          <w:lang w:eastAsia="hr-HR"/>
        </w:rPr>
        <w:t>godine, v</w:t>
      </w:r>
      <w:r w:rsidRPr="00BD2EAB">
        <w:rPr>
          <w:rFonts w:ascii="Times New Roman" w:hAnsi="Times New Roman" w:cs="Times New Roman"/>
          <w:sz w:val="24"/>
          <w:szCs w:val="24"/>
          <w:lang w:eastAsia="hr-HR"/>
        </w:rPr>
        <w:t xml:space="preserve">iše informacija na </w:t>
      </w:r>
      <w:hyperlink r:id="rId22" w:history="1">
        <w:r w:rsidRPr="00BD2EAB">
          <w:rPr>
            <w:rStyle w:val="Hyperlink"/>
            <w:rFonts w:ascii="Times New Roman" w:hAnsi="Times New Roman" w:cs="Times New Roman"/>
            <w:color w:val="auto"/>
            <w:sz w:val="24"/>
            <w:szCs w:val="24"/>
            <w:lang w:eastAsia="hr-HR"/>
          </w:rPr>
          <w:t>www.mmh.hr</w:t>
        </w:r>
      </w:hyperlink>
      <w:r w:rsidR="00822497">
        <w:rPr>
          <w:rStyle w:val="Hyperlink"/>
          <w:rFonts w:ascii="Times New Roman" w:hAnsi="Times New Roman" w:cs="Times New Roman"/>
          <w:color w:val="auto"/>
          <w:sz w:val="24"/>
          <w:szCs w:val="24"/>
          <w:lang w:eastAsia="hr-HR"/>
        </w:rPr>
        <w:t>,</w:t>
      </w:r>
      <w:r w:rsidRPr="00BD2EAB">
        <w:rPr>
          <w:rFonts w:ascii="Times New Roman" w:hAnsi="Times New Roman" w:cs="Times New Roman"/>
          <w:sz w:val="24"/>
          <w:szCs w:val="24"/>
          <w:lang w:eastAsia="hr-HR"/>
        </w:rPr>
        <w:t xml:space="preserve"> </w:t>
      </w:r>
    </w:p>
    <w:p w14:paraId="5D16430E" w14:textId="42C9A833" w:rsidR="007D6D71" w:rsidRPr="00BD2EAB" w:rsidRDefault="007D6D71" w:rsidP="00B83A02">
      <w:pPr>
        <w:numPr>
          <w:ilvl w:val="0"/>
          <w:numId w:val="19"/>
        </w:numPr>
        <w:spacing w:after="0"/>
        <w:jc w:val="both"/>
        <w:rPr>
          <w:rFonts w:ascii="Times New Roman" w:hAnsi="Times New Roman" w:cs="Times New Roman"/>
          <w:sz w:val="24"/>
          <w:szCs w:val="24"/>
          <w:lang w:eastAsia="hr-HR"/>
        </w:rPr>
      </w:pPr>
      <w:r w:rsidRPr="00BD2EAB">
        <w:rPr>
          <w:rFonts w:ascii="Times New Roman" w:hAnsi="Times New Roman" w:cs="Times New Roman"/>
          <w:sz w:val="24"/>
          <w:szCs w:val="24"/>
          <w:lang w:eastAsia="hr-HR"/>
        </w:rPr>
        <w:t>pripremu i tiskanje 2.000 primjeraka vodiča za učenike i studente koji prvi puta ulaze na tržište rada „Mali vodič za veliku borbu“ i 2.000 letaka. Materijali i informacije o radionicama o radničkim pravima nalaze se i na</w:t>
      </w:r>
      <w:r w:rsidR="008F6C69">
        <w:rPr>
          <w:rFonts w:ascii="Times New Roman" w:hAnsi="Times New Roman" w:cs="Times New Roman"/>
          <w:sz w:val="24"/>
          <w:szCs w:val="24"/>
          <w:lang w:eastAsia="hr-HR"/>
        </w:rPr>
        <w:t xml:space="preserve"> </w:t>
      </w:r>
      <w:r w:rsidR="00744E13">
        <w:rPr>
          <w:rFonts w:ascii="Times New Roman" w:hAnsi="Times New Roman" w:cs="Times New Roman"/>
          <w:sz w:val="24"/>
          <w:szCs w:val="24"/>
          <w:lang w:eastAsia="hr-HR"/>
        </w:rPr>
        <w:t>i</w:t>
      </w:r>
      <w:r w:rsidR="008F6C69">
        <w:rPr>
          <w:rFonts w:ascii="Times New Roman" w:hAnsi="Times New Roman" w:cs="Times New Roman"/>
          <w:sz w:val="24"/>
          <w:szCs w:val="24"/>
          <w:lang w:eastAsia="hr-HR"/>
        </w:rPr>
        <w:t xml:space="preserve">nternet </w:t>
      </w:r>
      <w:r w:rsidRPr="00BD2EAB">
        <w:rPr>
          <w:rFonts w:ascii="Times New Roman" w:hAnsi="Times New Roman" w:cs="Times New Roman"/>
          <w:sz w:val="24"/>
          <w:szCs w:val="24"/>
          <w:lang w:eastAsia="hr-HR"/>
        </w:rPr>
        <w:t xml:space="preserve">stranicama SSSH </w:t>
      </w:r>
      <w:hyperlink r:id="rId23" w:history="1">
        <w:r w:rsidRPr="00BD2EAB">
          <w:rPr>
            <w:rStyle w:val="Hyperlink"/>
            <w:rFonts w:ascii="Times New Roman" w:hAnsi="Times New Roman" w:cs="Times New Roman"/>
            <w:color w:val="auto"/>
            <w:sz w:val="24"/>
            <w:szCs w:val="24"/>
          </w:rPr>
          <w:t>http://sssh.hr/hr/static/sssh/sekcija-mladih-sssh-7</w:t>
        </w:r>
      </w:hyperlink>
      <w:r w:rsidRPr="00BD2EAB">
        <w:rPr>
          <w:rFonts w:ascii="Times New Roman" w:hAnsi="Times New Roman" w:cs="Times New Roman"/>
          <w:sz w:val="24"/>
          <w:szCs w:val="24"/>
        </w:rPr>
        <w:t xml:space="preserve">; </w:t>
      </w:r>
      <w:hyperlink r:id="rId24" w:history="1">
        <w:r w:rsidRPr="00BD2EAB">
          <w:rPr>
            <w:rStyle w:val="Hyperlink"/>
            <w:rFonts w:ascii="Times New Roman" w:hAnsi="Times New Roman" w:cs="Times New Roman"/>
            <w:color w:val="auto"/>
            <w:sz w:val="24"/>
            <w:szCs w:val="24"/>
          </w:rPr>
          <w:t>http://www.sssh.hr/hr/static/sssh/sekcija-mladih-sssh/radionice-za-mlade-104</w:t>
        </w:r>
      </w:hyperlink>
      <w:r w:rsidRPr="00BD2EAB">
        <w:rPr>
          <w:rFonts w:ascii="Times New Roman" w:hAnsi="Times New Roman" w:cs="Times New Roman"/>
          <w:sz w:val="24"/>
          <w:szCs w:val="24"/>
          <w:lang w:eastAsia="hr-HR"/>
        </w:rPr>
        <w:t>.</w:t>
      </w:r>
    </w:p>
    <w:p w14:paraId="21F30361" w14:textId="77777777" w:rsidR="00CF4393" w:rsidRDefault="00CF4393" w:rsidP="00B83A02">
      <w:pPr>
        <w:spacing w:after="0"/>
        <w:jc w:val="both"/>
        <w:rPr>
          <w:rFonts w:ascii="Times New Roman" w:eastAsia="Times New Roman" w:hAnsi="Times New Roman" w:cs="Times New Roman"/>
          <w:b/>
          <w:bCs/>
          <w:sz w:val="24"/>
          <w:szCs w:val="24"/>
        </w:rPr>
      </w:pPr>
    </w:p>
    <w:p w14:paraId="40725578" w14:textId="4B7F423C" w:rsidR="003D59E9" w:rsidRPr="00BD2EAB" w:rsidRDefault="003D59E9" w:rsidP="00B83A02">
      <w:pPr>
        <w:spacing w:after="0"/>
        <w:jc w:val="both"/>
        <w:rPr>
          <w:rFonts w:ascii="Times New Roman" w:eastAsia="Times New Roman" w:hAnsi="Times New Roman" w:cs="Times New Roman"/>
          <w:b/>
          <w:bCs/>
          <w:sz w:val="24"/>
          <w:szCs w:val="24"/>
        </w:rPr>
      </w:pPr>
      <w:r w:rsidRPr="00BD2EAB">
        <w:rPr>
          <w:rFonts w:ascii="Times New Roman" w:eastAsia="Times New Roman" w:hAnsi="Times New Roman" w:cs="Times New Roman"/>
          <w:b/>
          <w:bCs/>
          <w:sz w:val="24"/>
          <w:szCs w:val="24"/>
        </w:rPr>
        <w:t xml:space="preserve">HIFE </w:t>
      </w:r>
    </w:p>
    <w:p w14:paraId="7D45B2D5" w14:textId="77777777" w:rsidR="003D59E9" w:rsidRPr="00BD2EAB" w:rsidRDefault="003D59E9" w:rsidP="00B83A02">
      <w:pPr>
        <w:spacing w:after="0"/>
        <w:jc w:val="both"/>
        <w:rPr>
          <w:rFonts w:ascii="Times New Roman" w:eastAsia="Times New Roman" w:hAnsi="Times New Roman" w:cs="Times New Roman"/>
          <w:b/>
          <w:bCs/>
          <w:sz w:val="24"/>
          <w:szCs w:val="24"/>
        </w:rPr>
      </w:pPr>
    </w:p>
    <w:p w14:paraId="75EA9833" w14:textId="77777777" w:rsidR="003D59E9" w:rsidRDefault="003D59E9" w:rsidP="00B83A02">
      <w:pPr>
        <w:spacing w:after="0"/>
        <w:jc w:val="both"/>
        <w:rPr>
          <w:rFonts w:ascii="Times New Roman" w:eastAsia="Times New Roman" w:hAnsi="Times New Roman" w:cs="Times New Roman"/>
          <w:sz w:val="24"/>
          <w:szCs w:val="24"/>
        </w:rPr>
      </w:pPr>
      <w:r w:rsidRPr="00BD2EAB">
        <w:rPr>
          <w:rFonts w:ascii="Times New Roman" w:eastAsia="Times New Roman" w:hAnsi="Times New Roman" w:cs="Times New Roman"/>
          <w:sz w:val="24"/>
          <w:szCs w:val="24"/>
        </w:rPr>
        <w:t>Hrvatski institut za financijsku edukaciju kontinuirano provodi edukaciju građana iz područja osobnih financija, zaštite potrošača, poduzetništva i tržišta kapitala.</w:t>
      </w:r>
    </w:p>
    <w:p w14:paraId="1250BA8D" w14:textId="77777777" w:rsidR="0096270B" w:rsidRPr="00BD2EAB" w:rsidRDefault="0096270B" w:rsidP="00B83A02">
      <w:pPr>
        <w:spacing w:after="0"/>
        <w:jc w:val="both"/>
        <w:rPr>
          <w:rFonts w:ascii="Times New Roman" w:eastAsia="Times New Roman" w:hAnsi="Times New Roman" w:cs="Times New Roman"/>
          <w:sz w:val="24"/>
          <w:szCs w:val="24"/>
        </w:rPr>
      </w:pPr>
    </w:p>
    <w:p w14:paraId="43DDE26D" w14:textId="00CC044D" w:rsidR="003D59E9" w:rsidRPr="00BD2EAB" w:rsidRDefault="003D59E9" w:rsidP="00B83A02">
      <w:pPr>
        <w:spacing w:after="0"/>
        <w:jc w:val="both"/>
        <w:rPr>
          <w:rFonts w:ascii="Times New Roman" w:eastAsia="Times New Roman" w:hAnsi="Times New Roman" w:cs="Times New Roman"/>
          <w:sz w:val="24"/>
          <w:szCs w:val="24"/>
        </w:rPr>
      </w:pPr>
      <w:r w:rsidRPr="00BD2EAB">
        <w:rPr>
          <w:rFonts w:ascii="Times New Roman" w:eastAsia="Times New Roman" w:hAnsi="Times New Roman" w:cs="Times New Roman"/>
          <w:sz w:val="24"/>
          <w:szCs w:val="24"/>
        </w:rPr>
        <w:t xml:space="preserve">U sklopu dva projekta: „Potpisujem znači razumijem“ i „Upoznaj svoja prava!“, koje je Hrvatski institut za financijsku edukaciju realizirao u sklopu natječaja </w:t>
      </w:r>
      <w:r w:rsidR="002759D2">
        <w:rPr>
          <w:rFonts w:ascii="Times New Roman" w:eastAsia="Times New Roman" w:hAnsi="Times New Roman" w:cs="Times New Roman"/>
          <w:sz w:val="24"/>
          <w:szCs w:val="24"/>
        </w:rPr>
        <w:t>MINGOR-a z</w:t>
      </w:r>
      <w:r w:rsidRPr="00BD2EAB">
        <w:rPr>
          <w:rFonts w:ascii="Times New Roman" w:eastAsia="Times New Roman" w:hAnsi="Times New Roman" w:cs="Times New Roman"/>
          <w:sz w:val="24"/>
          <w:szCs w:val="24"/>
        </w:rPr>
        <w:t>a dodjelu financijske podrške projektima udruga koje djeluju u području zaštite prava potrošača, tijekom 2019./2020.</w:t>
      </w:r>
      <w:r w:rsidR="00236827">
        <w:rPr>
          <w:rFonts w:ascii="Times New Roman" w:eastAsia="Times New Roman" w:hAnsi="Times New Roman" w:cs="Times New Roman"/>
          <w:sz w:val="24"/>
          <w:szCs w:val="24"/>
        </w:rPr>
        <w:t xml:space="preserve"> </w:t>
      </w:r>
      <w:r w:rsidRPr="00BD2EAB">
        <w:rPr>
          <w:rFonts w:ascii="Times New Roman" w:eastAsia="Times New Roman" w:hAnsi="Times New Roman" w:cs="Times New Roman"/>
          <w:sz w:val="24"/>
          <w:szCs w:val="24"/>
        </w:rPr>
        <w:t>g</w:t>
      </w:r>
      <w:r w:rsidR="00423FB4">
        <w:rPr>
          <w:rFonts w:ascii="Times New Roman" w:eastAsia="Times New Roman" w:hAnsi="Times New Roman" w:cs="Times New Roman"/>
          <w:sz w:val="24"/>
          <w:szCs w:val="24"/>
        </w:rPr>
        <w:t>odine</w:t>
      </w:r>
      <w:r w:rsidRPr="00BD2EAB">
        <w:rPr>
          <w:rFonts w:ascii="Times New Roman" w:eastAsia="Times New Roman" w:hAnsi="Times New Roman" w:cs="Times New Roman"/>
          <w:sz w:val="24"/>
          <w:szCs w:val="24"/>
        </w:rPr>
        <w:t xml:space="preserve"> provedene su sljedeće aktivnosti: </w:t>
      </w:r>
    </w:p>
    <w:p w14:paraId="324439DA" w14:textId="77777777" w:rsidR="003D59E9" w:rsidRPr="00BD2EAB" w:rsidRDefault="003D59E9" w:rsidP="00B83A02">
      <w:pPr>
        <w:spacing w:after="0"/>
        <w:jc w:val="both"/>
        <w:rPr>
          <w:rFonts w:ascii="Times New Roman" w:eastAsia="Times New Roman" w:hAnsi="Times New Roman" w:cs="Times New Roman"/>
          <w:sz w:val="24"/>
          <w:szCs w:val="24"/>
        </w:rPr>
      </w:pPr>
    </w:p>
    <w:p w14:paraId="7E6C3A41" w14:textId="69E8FF94" w:rsidR="003D59E9" w:rsidRPr="00BD2EAB" w:rsidRDefault="003D59E9" w:rsidP="00B83A02">
      <w:pPr>
        <w:pStyle w:val="ListParagraph"/>
        <w:numPr>
          <w:ilvl w:val="0"/>
          <w:numId w:val="23"/>
        </w:numPr>
        <w:spacing w:after="0"/>
        <w:jc w:val="both"/>
        <w:rPr>
          <w:rFonts w:ascii="Times New Roman" w:eastAsia="Times New Roman" w:hAnsi="Times New Roman" w:cs="Times New Roman"/>
          <w:sz w:val="24"/>
          <w:szCs w:val="24"/>
        </w:rPr>
      </w:pPr>
      <w:r w:rsidRPr="00BD2EAB">
        <w:rPr>
          <w:rFonts w:ascii="Times New Roman" w:eastAsia="Times New Roman" w:hAnsi="Times New Roman" w:cs="Times New Roman"/>
          <w:sz w:val="24"/>
          <w:szCs w:val="24"/>
        </w:rPr>
        <w:t xml:space="preserve">objavljeno je 15 edukativnih brošura i šest tematskih članaka u medijima o zaštiti potrošača - brošure se nalaze na </w:t>
      </w:r>
      <w:hyperlink r:id="rId25" w:history="1">
        <w:r w:rsidRPr="00BD2EAB">
          <w:rPr>
            <w:rFonts w:ascii="Times New Roman" w:eastAsia="Times New Roman" w:hAnsi="Times New Roman" w:cs="Times New Roman"/>
            <w:sz w:val="24"/>
            <w:szCs w:val="24"/>
          </w:rPr>
          <w:t>www.hife.hr</w:t>
        </w:r>
      </w:hyperlink>
      <w:r w:rsidRPr="00BD2EAB">
        <w:rPr>
          <w:rFonts w:ascii="Times New Roman" w:eastAsia="Times New Roman" w:hAnsi="Times New Roman" w:cs="Times New Roman"/>
          <w:sz w:val="24"/>
          <w:szCs w:val="24"/>
        </w:rPr>
        <w:t>. Na taj način se kreiralo centralno mjesto na kojem potrošači mogu upoznati svoja prava i obveze koji proizlaze iz zakona koji reguliraju prava i obveze korisnika financijskih usluga</w:t>
      </w:r>
      <w:r w:rsidR="00E662FB">
        <w:rPr>
          <w:rFonts w:ascii="Times New Roman" w:eastAsia="Times New Roman" w:hAnsi="Times New Roman" w:cs="Times New Roman"/>
          <w:sz w:val="24"/>
          <w:szCs w:val="24"/>
        </w:rPr>
        <w:t>,</w:t>
      </w:r>
      <w:r w:rsidRPr="00BD2EAB">
        <w:rPr>
          <w:rFonts w:ascii="Times New Roman" w:eastAsia="Times New Roman" w:hAnsi="Times New Roman" w:cs="Times New Roman"/>
          <w:sz w:val="24"/>
          <w:szCs w:val="24"/>
        </w:rPr>
        <w:t xml:space="preserve"> </w:t>
      </w:r>
    </w:p>
    <w:p w14:paraId="1903DC8E" w14:textId="45067A8C" w:rsidR="003D59E9" w:rsidRPr="00BD2EAB" w:rsidRDefault="003D59E9" w:rsidP="00B83A02">
      <w:pPr>
        <w:pStyle w:val="ListParagraph"/>
        <w:numPr>
          <w:ilvl w:val="0"/>
          <w:numId w:val="23"/>
        </w:numPr>
        <w:spacing w:after="0"/>
        <w:jc w:val="both"/>
        <w:rPr>
          <w:rFonts w:ascii="Times New Roman" w:eastAsia="Times New Roman" w:hAnsi="Times New Roman" w:cs="Times New Roman"/>
          <w:sz w:val="24"/>
          <w:szCs w:val="24"/>
        </w:rPr>
      </w:pPr>
      <w:r w:rsidRPr="00BD2EAB">
        <w:rPr>
          <w:rFonts w:ascii="Times New Roman" w:eastAsia="Times New Roman" w:hAnsi="Times New Roman" w:cs="Times New Roman"/>
          <w:sz w:val="24"/>
          <w:szCs w:val="24"/>
        </w:rPr>
        <w:t xml:space="preserve">organizacija radionica u školama i putem </w:t>
      </w:r>
      <w:r w:rsidR="00D97933">
        <w:rPr>
          <w:rFonts w:ascii="Times New Roman" w:eastAsia="Times New Roman" w:hAnsi="Times New Roman" w:cs="Times New Roman"/>
          <w:sz w:val="24"/>
          <w:szCs w:val="24"/>
        </w:rPr>
        <w:t>YouTube</w:t>
      </w:r>
      <w:r w:rsidRPr="00BD2EAB">
        <w:rPr>
          <w:rFonts w:ascii="Times New Roman" w:eastAsia="Times New Roman" w:hAnsi="Times New Roman" w:cs="Times New Roman"/>
          <w:sz w:val="24"/>
          <w:szCs w:val="24"/>
        </w:rPr>
        <w:t xml:space="preserve"> kanala udruge - održano je ukupno pet radionica (tri radionice fizički i dvije online) u koje je uključeno 189 korisnika/polaznika radionica. U radionice su uključena i djeca s intelektualnim poteškoćama u razvoju, a koja su posebno osjetljiva skupina potrošača</w:t>
      </w:r>
      <w:r w:rsidR="00E662FB">
        <w:rPr>
          <w:rFonts w:ascii="Times New Roman" w:eastAsia="Times New Roman" w:hAnsi="Times New Roman" w:cs="Times New Roman"/>
          <w:sz w:val="24"/>
          <w:szCs w:val="24"/>
        </w:rPr>
        <w:t>,</w:t>
      </w:r>
    </w:p>
    <w:p w14:paraId="443100B0" w14:textId="2FD19CB5" w:rsidR="003D59E9" w:rsidRPr="00BD2EAB" w:rsidRDefault="003D59E9" w:rsidP="00B83A02">
      <w:pPr>
        <w:pStyle w:val="ListParagraph"/>
        <w:numPr>
          <w:ilvl w:val="0"/>
          <w:numId w:val="23"/>
        </w:numPr>
        <w:spacing w:after="0"/>
        <w:jc w:val="both"/>
        <w:rPr>
          <w:rFonts w:ascii="Times New Roman" w:eastAsia="Times New Roman" w:hAnsi="Times New Roman" w:cs="Times New Roman"/>
          <w:sz w:val="24"/>
          <w:szCs w:val="24"/>
        </w:rPr>
      </w:pPr>
      <w:r w:rsidRPr="00BD2EAB">
        <w:rPr>
          <w:rFonts w:ascii="Times New Roman" w:eastAsia="Times New Roman" w:hAnsi="Times New Roman" w:cs="Times New Roman"/>
          <w:sz w:val="24"/>
          <w:szCs w:val="24"/>
        </w:rPr>
        <w:t xml:space="preserve">priprema edukativnih sadržaja i redizajn </w:t>
      </w:r>
      <w:r w:rsidR="008F6C69">
        <w:rPr>
          <w:rFonts w:ascii="Times New Roman" w:eastAsia="Times New Roman" w:hAnsi="Times New Roman" w:cs="Times New Roman"/>
          <w:sz w:val="24"/>
          <w:szCs w:val="24"/>
        </w:rPr>
        <w:t>internet</w:t>
      </w:r>
      <w:r w:rsidRPr="00BD2EAB">
        <w:rPr>
          <w:rFonts w:ascii="Times New Roman" w:eastAsia="Times New Roman" w:hAnsi="Times New Roman" w:cs="Times New Roman"/>
          <w:sz w:val="24"/>
          <w:szCs w:val="24"/>
        </w:rPr>
        <w:t xml:space="preserve"> stranice udruge - napravljen je redizajn </w:t>
      </w:r>
      <w:r w:rsidR="008F6C69">
        <w:rPr>
          <w:rFonts w:ascii="Times New Roman" w:eastAsia="Times New Roman" w:hAnsi="Times New Roman" w:cs="Times New Roman"/>
          <w:sz w:val="24"/>
          <w:szCs w:val="24"/>
        </w:rPr>
        <w:t>internet</w:t>
      </w:r>
      <w:r w:rsidRPr="00BD2EAB">
        <w:rPr>
          <w:rFonts w:ascii="Times New Roman" w:eastAsia="Times New Roman" w:hAnsi="Times New Roman" w:cs="Times New Roman"/>
          <w:sz w:val="24"/>
          <w:szCs w:val="24"/>
        </w:rPr>
        <w:t xml:space="preserve"> stranice Udruge www.hife.hr u sklopu koje je, između ostalog, objavljen i interaktivni online upitnik za provjeru znanja o poznavanju prava potrošača. </w:t>
      </w:r>
    </w:p>
    <w:p w14:paraId="26F43642" w14:textId="77777777" w:rsidR="003D59E9" w:rsidRPr="00BD2EAB" w:rsidRDefault="003D59E9" w:rsidP="00B83A02">
      <w:pPr>
        <w:spacing w:after="0"/>
        <w:jc w:val="both"/>
        <w:rPr>
          <w:rFonts w:ascii="Times New Roman" w:eastAsia="Times New Roman" w:hAnsi="Times New Roman" w:cs="Times New Roman"/>
          <w:sz w:val="24"/>
          <w:szCs w:val="24"/>
        </w:rPr>
      </w:pPr>
    </w:p>
    <w:p w14:paraId="2127470A" w14:textId="07B0089B" w:rsidR="00481E81" w:rsidRDefault="00481E81" w:rsidP="00481E81">
      <w:pPr>
        <w:tabs>
          <w:tab w:val="left" w:pos="709"/>
        </w:tabs>
        <w:spacing w:before="120" w:after="120"/>
        <w:ind w:left="709"/>
        <w:jc w:val="both"/>
        <w:rPr>
          <w:rFonts w:ascii="Times New Roman" w:hAnsi="Times New Roman" w:cs="Times New Roman"/>
          <w:sz w:val="24"/>
          <w:szCs w:val="24"/>
        </w:rPr>
      </w:pPr>
      <w:r w:rsidRPr="004B0304">
        <w:rPr>
          <w:rFonts w:ascii="Times New Roman" w:hAnsi="Times New Roman" w:cs="Times New Roman"/>
          <w:sz w:val="24"/>
          <w:szCs w:val="24"/>
        </w:rPr>
        <w:t>U sklopu Javnog natje</w:t>
      </w:r>
      <w:r>
        <w:rPr>
          <w:rFonts w:ascii="Times New Roman" w:hAnsi="Times New Roman" w:cs="Times New Roman"/>
          <w:sz w:val="24"/>
          <w:szCs w:val="24"/>
        </w:rPr>
        <w:t>č</w:t>
      </w:r>
      <w:r w:rsidRPr="004B0304">
        <w:rPr>
          <w:rFonts w:ascii="Times New Roman" w:hAnsi="Times New Roman" w:cs="Times New Roman"/>
          <w:sz w:val="24"/>
          <w:szCs w:val="24"/>
        </w:rPr>
        <w:t>aja za financiranje programa i projekata udruga iz podru</w:t>
      </w:r>
      <w:r>
        <w:rPr>
          <w:rFonts w:ascii="Times New Roman" w:hAnsi="Times New Roman" w:cs="Times New Roman"/>
          <w:sz w:val="24"/>
          <w:szCs w:val="24"/>
        </w:rPr>
        <w:t>č</w:t>
      </w:r>
      <w:r w:rsidRPr="004B0304">
        <w:rPr>
          <w:rFonts w:ascii="Times New Roman" w:hAnsi="Times New Roman" w:cs="Times New Roman"/>
          <w:sz w:val="24"/>
          <w:szCs w:val="24"/>
        </w:rPr>
        <w:t>ja zaštite potroša</w:t>
      </w:r>
      <w:r>
        <w:rPr>
          <w:rFonts w:ascii="Times New Roman" w:hAnsi="Times New Roman" w:cs="Times New Roman"/>
          <w:sz w:val="24"/>
          <w:szCs w:val="24"/>
        </w:rPr>
        <w:t>č</w:t>
      </w:r>
      <w:r w:rsidRPr="004B0304">
        <w:rPr>
          <w:rFonts w:ascii="Times New Roman" w:hAnsi="Times New Roman" w:cs="Times New Roman"/>
          <w:sz w:val="24"/>
          <w:szCs w:val="24"/>
        </w:rPr>
        <w:t>a iz sredstava Prora</w:t>
      </w:r>
      <w:r>
        <w:rPr>
          <w:rFonts w:ascii="Times New Roman" w:hAnsi="Times New Roman" w:cs="Times New Roman"/>
          <w:sz w:val="24"/>
          <w:szCs w:val="24"/>
        </w:rPr>
        <w:t>č</w:t>
      </w:r>
      <w:r w:rsidRPr="004B0304">
        <w:rPr>
          <w:rFonts w:ascii="Times New Roman" w:hAnsi="Times New Roman" w:cs="Times New Roman"/>
          <w:sz w:val="24"/>
          <w:szCs w:val="24"/>
        </w:rPr>
        <w:t>una Grada Zagreba za 2020.</w:t>
      </w:r>
      <w:r>
        <w:rPr>
          <w:rFonts w:ascii="Times New Roman" w:hAnsi="Times New Roman" w:cs="Times New Roman"/>
          <w:sz w:val="24"/>
          <w:szCs w:val="24"/>
        </w:rPr>
        <w:t xml:space="preserve"> godinu,</w:t>
      </w:r>
      <w:r w:rsidRPr="004B0304">
        <w:rPr>
          <w:rFonts w:ascii="Times New Roman" w:hAnsi="Times New Roman" w:cs="Times New Roman"/>
          <w:sz w:val="24"/>
          <w:szCs w:val="24"/>
        </w:rPr>
        <w:t xml:space="preserve"> HIFE</w:t>
      </w:r>
      <w:r>
        <w:rPr>
          <w:rFonts w:ascii="Times New Roman" w:hAnsi="Times New Roman" w:cs="Times New Roman"/>
          <w:sz w:val="24"/>
          <w:szCs w:val="24"/>
        </w:rPr>
        <w:t xml:space="preserve"> </w:t>
      </w:r>
      <w:r w:rsidRPr="004B0304">
        <w:rPr>
          <w:rFonts w:ascii="Times New Roman" w:hAnsi="Times New Roman" w:cs="Times New Roman"/>
          <w:sz w:val="24"/>
          <w:szCs w:val="24"/>
        </w:rPr>
        <w:t>je realizirao dva projekta: „Kako smanjiti</w:t>
      </w:r>
      <w:r w:rsidR="00D5049A">
        <w:rPr>
          <w:rFonts w:ascii="Times New Roman" w:hAnsi="Times New Roman" w:cs="Times New Roman"/>
          <w:sz w:val="24"/>
          <w:szCs w:val="24"/>
        </w:rPr>
        <w:t xml:space="preserve"> režije i zaštititi svoja prava“</w:t>
      </w:r>
      <w:r w:rsidRPr="004B0304">
        <w:rPr>
          <w:rFonts w:ascii="Times New Roman" w:hAnsi="Times New Roman" w:cs="Times New Roman"/>
          <w:sz w:val="24"/>
          <w:szCs w:val="24"/>
        </w:rPr>
        <w:t xml:space="preserve"> i „Online vodi</w:t>
      </w:r>
      <w:r>
        <w:rPr>
          <w:rFonts w:ascii="Times New Roman" w:hAnsi="Times New Roman" w:cs="Times New Roman"/>
          <w:sz w:val="24"/>
          <w:szCs w:val="24"/>
        </w:rPr>
        <w:t>č</w:t>
      </w:r>
      <w:r w:rsidRPr="004B0304">
        <w:rPr>
          <w:rFonts w:ascii="Times New Roman" w:hAnsi="Times New Roman" w:cs="Times New Roman"/>
          <w:sz w:val="24"/>
          <w:szCs w:val="24"/>
        </w:rPr>
        <w:t xml:space="preserve"> kroz komunalne i energetske </w:t>
      </w:r>
      <w:r>
        <w:rPr>
          <w:rFonts w:ascii="Times New Roman" w:hAnsi="Times New Roman" w:cs="Times New Roman"/>
          <w:sz w:val="24"/>
          <w:szCs w:val="24"/>
        </w:rPr>
        <w:t>d</w:t>
      </w:r>
      <w:r w:rsidRPr="004B0304">
        <w:rPr>
          <w:rFonts w:ascii="Times New Roman" w:hAnsi="Times New Roman" w:cs="Times New Roman"/>
          <w:sz w:val="24"/>
          <w:szCs w:val="24"/>
        </w:rPr>
        <w:t>jelatnosti Grada Zagreba</w:t>
      </w:r>
      <w:r w:rsidR="00D5049A">
        <w:rPr>
          <w:rFonts w:ascii="Times New Roman" w:hAnsi="Times New Roman" w:cs="Times New Roman"/>
          <w:sz w:val="24"/>
          <w:szCs w:val="24"/>
        </w:rPr>
        <w:t>“</w:t>
      </w:r>
      <w:r w:rsidRPr="004B0304">
        <w:rPr>
          <w:rFonts w:ascii="Times New Roman" w:hAnsi="Times New Roman" w:cs="Times New Roman"/>
          <w:sz w:val="24"/>
          <w:szCs w:val="24"/>
        </w:rPr>
        <w:t xml:space="preserve"> u sklopu kojih su objavljene online brošure, upitnici za provjeru znanja i online radionice za edukaciju potroša</w:t>
      </w:r>
      <w:r>
        <w:rPr>
          <w:rFonts w:ascii="Times New Roman" w:hAnsi="Times New Roman" w:cs="Times New Roman"/>
          <w:sz w:val="24"/>
          <w:szCs w:val="24"/>
        </w:rPr>
        <w:t>č</w:t>
      </w:r>
      <w:r w:rsidRPr="004B0304">
        <w:rPr>
          <w:rFonts w:ascii="Times New Roman" w:hAnsi="Times New Roman" w:cs="Times New Roman"/>
          <w:sz w:val="24"/>
          <w:szCs w:val="24"/>
        </w:rPr>
        <w:t>a o komunalnim uslugama Grada Zagreba.</w:t>
      </w:r>
    </w:p>
    <w:p w14:paraId="491013D5" w14:textId="77777777" w:rsidR="00481E81" w:rsidRDefault="00481E81" w:rsidP="00481E81">
      <w:pPr>
        <w:tabs>
          <w:tab w:val="left" w:pos="709"/>
        </w:tabs>
        <w:spacing w:before="120" w:after="120"/>
        <w:rPr>
          <w:rFonts w:ascii="Times New Roman" w:hAnsi="Times New Roman" w:cs="Times New Roman"/>
          <w:sz w:val="24"/>
          <w:szCs w:val="24"/>
        </w:rPr>
      </w:pPr>
    </w:p>
    <w:p w14:paraId="03163CED" w14:textId="77777777" w:rsidR="00481E81" w:rsidRDefault="00481E81" w:rsidP="00481E81">
      <w:pPr>
        <w:tabs>
          <w:tab w:val="left" w:pos="709"/>
        </w:tabs>
        <w:spacing w:before="120" w:after="120"/>
        <w:rPr>
          <w:rFonts w:ascii="Times New Roman" w:hAnsi="Times New Roman" w:cs="Times New Roman"/>
          <w:sz w:val="24"/>
          <w:szCs w:val="24"/>
        </w:rPr>
      </w:pPr>
    </w:p>
    <w:p w14:paraId="33DBA289" w14:textId="77777777" w:rsidR="00481E81" w:rsidRDefault="00481E81" w:rsidP="00421EA4">
      <w:pPr>
        <w:spacing w:before="120" w:after="120"/>
        <w:jc w:val="center"/>
        <w:rPr>
          <w:rFonts w:ascii="Times New Roman" w:hAnsi="Times New Roman" w:cs="Times New Roman"/>
          <w:sz w:val="24"/>
          <w:szCs w:val="24"/>
        </w:rPr>
      </w:pPr>
    </w:p>
    <w:p w14:paraId="7F8D1FB8" w14:textId="77777777" w:rsidR="00481E81" w:rsidRDefault="00481E81" w:rsidP="00421EA4">
      <w:pPr>
        <w:spacing w:before="120" w:after="120"/>
        <w:jc w:val="center"/>
        <w:rPr>
          <w:rFonts w:ascii="Times New Roman" w:hAnsi="Times New Roman" w:cs="Times New Roman"/>
          <w:sz w:val="24"/>
          <w:szCs w:val="24"/>
        </w:rPr>
      </w:pPr>
    </w:p>
    <w:p w14:paraId="1AAA4133" w14:textId="77777777" w:rsidR="00481E81" w:rsidRDefault="00481E81" w:rsidP="00421EA4">
      <w:pPr>
        <w:spacing w:before="120" w:after="120"/>
        <w:jc w:val="center"/>
        <w:rPr>
          <w:rFonts w:ascii="Times New Roman" w:hAnsi="Times New Roman" w:cs="Times New Roman"/>
          <w:sz w:val="24"/>
          <w:szCs w:val="24"/>
        </w:rPr>
      </w:pPr>
    </w:p>
    <w:p w14:paraId="5E08EFE4" w14:textId="77777777" w:rsidR="00481E81" w:rsidRDefault="00481E81" w:rsidP="00421EA4">
      <w:pPr>
        <w:spacing w:before="120" w:after="120"/>
        <w:jc w:val="center"/>
        <w:rPr>
          <w:rFonts w:ascii="Times New Roman" w:hAnsi="Times New Roman" w:cs="Times New Roman"/>
          <w:sz w:val="24"/>
          <w:szCs w:val="24"/>
        </w:rPr>
      </w:pPr>
    </w:p>
    <w:p w14:paraId="06089B70" w14:textId="77777777" w:rsidR="00481E81" w:rsidRDefault="00481E81" w:rsidP="00421EA4">
      <w:pPr>
        <w:spacing w:before="120" w:after="120"/>
        <w:jc w:val="center"/>
        <w:rPr>
          <w:rFonts w:ascii="Times New Roman" w:hAnsi="Times New Roman" w:cs="Times New Roman"/>
          <w:sz w:val="24"/>
          <w:szCs w:val="24"/>
        </w:rPr>
      </w:pPr>
    </w:p>
    <w:p w14:paraId="34218276" w14:textId="77777777" w:rsidR="00481E81" w:rsidRDefault="00481E81" w:rsidP="00421EA4">
      <w:pPr>
        <w:spacing w:before="120" w:after="120"/>
        <w:jc w:val="center"/>
        <w:rPr>
          <w:rFonts w:ascii="Times New Roman" w:hAnsi="Times New Roman" w:cs="Times New Roman"/>
          <w:sz w:val="24"/>
          <w:szCs w:val="24"/>
        </w:rPr>
      </w:pPr>
    </w:p>
    <w:p w14:paraId="5A2FB849" w14:textId="77777777" w:rsidR="00481E81" w:rsidRDefault="00481E81" w:rsidP="00421EA4">
      <w:pPr>
        <w:spacing w:before="120" w:after="120"/>
        <w:jc w:val="center"/>
        <w:rPr>
          <w:rFonts w:ascii="Times New Roman" w:hAnsi="Times New Roman" w:cs="Times New Roman"/>
          <w:sz w:val="24"/>
          <w:szCs w:val="24"/>
        </w:rPr>
      </w:pPr>
    </w:p>
    <w:p w14:paraId="590C7AC4" w14:textId="77777777" w:rsidR="00481E81" w:rsidRDefault="00481E81" w:rsidP="00421EA4">
      <w:pPr>
        <w:spacing w:before="120" w:after="120"/>
        <w:jc w:val="center"/>
        <w:rPr>
          <w:rFonts w:ascii="Times New Roman" w:hAnsi="Times New Roman" w:cs="Times New Roman"/>
          <w:sz w:val="24"/>
          <w:szCs w:val="24"/>
        </w:rPr>
      </w:pPr>
    </w:p>
    <w:p w14:paraId="62B411A1" w14:textId="0B806E19" w:rsidR="006B1D95" w:rsidRPr="00421EA4" w:rsidRDefault="006B1D95" w:rsidP="00421EA4">
      <w:pPr>
        <w:spacing w:before="120" w:after="120"/>
        <w:jc w:val="center"/>
        <w:rPr>
          <w:rFonts w:ascii="Times New Roman" w:eastAsia="Times New Roman" w:hAnsi="Times New Roman" w:cs="Times New Roman"/>
          <w:b/>
          <w:bCs/>
          <w:sz w:val="24"/>
          <w:szCs w:val="24"/>
        </w:rPr>
      </w:pPr>
      <w:r w:rsidRPr="00421EA4">
        <w:rPr>
          <w:rFonts w:ascii="Times New Roman" w:eastAsia="Times New Roman" w:hAnsi="Times New Roman" w:cs="Times New Roman"/>
          <w:b/>
          <w:bCs/>
          <w:sz w:val="24"/>
          <w:szCs w:val="24"/>
        </w:rPr>
        <w:lastRenderedPageBreak/>
        <w:t>PROVEDBA MJERA I AKTIVNOSTI ZA UNAPRJEĐENJE FINANCIJSKE PISMENOSTI POTROŠAČA U 20</w:t>
      </w:r>
      <w:r w:rsidR="00F35C34" w:rsidRPr="00421EA4">
        <w:rPr>
          <w:rFonts w:ascii="Times New Roman" w:eastAsia="Times New Roman" w:hAnsi="Times New Roman" w:cs="Times New Roman"/>
          <w:b/>
          <w:bCs/>
          <w:sz w:val="24"/>
          <w:szCs w:val="24"/>
        </w:rPr>
        <w:t>20</w:t>
      </w:r>
      <w:r w:rsidRPr="00421EA4">
        <w:rPr>
          <w:rFonts w:ascii="Times New Roman" w:eastAsia="Times New Roman" w:hAnsi="Times New Roman" w:cs="Times New Roman"/>
          <w:b/>
          <w:bCs/>
          <w:sz w:val="24"/>
          <w:szCs w:val="24"/>
        </w:rPr>
        <w:t>. GODINI</w:t>
      </w:r>
    </w:p>
    <w:p w14:paraId="2C7CA08B" w14:textId="11D289A9" w:rsidR="00421EA4" w:rsidRDefault="006B1D95" w:rsidP="00B83A02">
      <w:pPr>
        <w:spacing w:before="120" w:after="120"/>
        <w:jc w:val="both"/>
        <w:rPr>
          <w:rFonts w:ascii="Times New Roman" w:eastAsia="Times New Roman" w:hAnsi="Times New Roman" w:cs="Times New Roman"/>
          <w:bCs/>
          <w:sz w:val="24"/>
          <w:szCs w:val="24"/>
        </w:rPr>
      </w:pPr>
      <w:r w:rsidRPr="00BD2EAB">
        <w:rPr>
          <w:rFonts w:ascii="Times New Roman" w:eastAsia="Times New Roman" w:hAnsi="Times New Roman" w:cs="Times New Roman"/>
          <w:bCs/>
          <w:sz w:val="24"/>
          <w:szCs w:val="24"/>
        </w:rPr>
        <w:t xml:space="preserve">Predmetno </w:t>
      </w:r>
      <w:r w:rsidR="004E6A93">
        <w:rPr>
          <w:rFonts w:ascii="Times New Roman" w:eastAsia="Times New Roman" w:hAnsi="Times New Roman" w:cs="Times New Roman"/>
          <w:bCs/>
          <w:sz w:val="24"/>
          <w:szCs w:val="24"/>
        </w:rPr>
        <w:t>I</w:t>
      </w:r>
      <w:r w:rsidRPr="00BD2EAB">
        <w:rPr>
          <w:rFonts w:ascii="Times New Roman" w:eastAsia="Times New Roman" w:hAnsi="Times New Roman" w:cs="Times New Roman"/>
          <w:bCs/>
          <w:sz w:val="24"/>
          <w:szCs w:val="24"/>
        </w:rPr>
        <w:t>zvješće sadrži prikaz provedenih mjera i aktivnosti u podizanju razine financijske pismenosti građana Republike Hrvatske tijekom 20</w:t>
      </w:r>
      <w:r w:rsidR="00F35C34" w:rsidRPr="00BD2EAB">
        <w:rPr>
          <w:rFonts w:ascii="Times New Roman" w:eastAsia="Times New Roman" w:hAnsi="Times New Roman" w:cs="Times New Roman"/>
          <w:bCs/>
          <w:sz w:val="24"/>
          <w:szCs w:val="24"/>
        </w:rPr>
        <w:t>20</w:t>
      </w:r>
      <w:r w:rsidRPr="00BD2EAB">
        <w:rPr>
          <w:rFonts w:ascii="Times New Roman" w:eastAsia="Times New Roman" w:hAnsi="Times New Roman" w:cs="Times New Roman"/>
          <w:bCs/>
          <w:sz w:val="24"/>
          <w:szCs w:val="24"/>
        </w:rPr>
        <w:t>. godine. Mjere su definirane prema nositeljima, odnosno dionicima u provođenju financijskog obrazovanja definiranim Nacionalnim strateškim okvirom financijske pismenosti potrošača. Izvješće sadrži i status pojedinačne mjere i aktivnosti, odnosno je li ista provedena ili nije te pokazatelj uspješnosti svake mjere, odnosno razloge za eventualno neprovođenje istih.</w:t>
      </w:r>
      <w:r w:rsidR="002A6D95" w:rsidRPr="00BD2EAB">
        <w:rPr>
          <w:rFonts w:ascii="Times New Roman" w:eastAsia="Times New Roman" w:hAnsi="Times New Roman" w:cs="Times New Roman"/>
          <w:bCs/>
          <w:sz w:val="24"/>
          <w:szCs w:val="24"/>
        </w:rPr>
        <w:t xml:space="preserve"> </w:t>
      </w:r>
    </w:p>
    <w:p w14:paraId="31153989" w14:textId="729A58C1" w:rsidR="006B1D95" w:rsidRPr="00BD2EAB" w:rsidRDefault="00647D46" w:rsidP="00611EF6">
      <w:pPr>
        <w:shd w:val="clear" w:color="auto" w:fill="FFFFFF"/>
        <w:spacing w:after="0" w:line="240" w:lineRule="auto"/>
        <w:rPr>
          <w:rFonts w:ascii="Times New Roman" w:eastAsia="Times New Roman" w:hAnsi="Times New Roman" w:cs="Times New Roman"/>
          <w:bCs/>
          <w:sz w:val="24"/>
          <w:szCs w:val="24"/>
        </w:rPr>
      </w:pPr>
      <w:r w:rsidRPr="00B7599A">
        <w:rPr>
          <w:rFonts w:ascii="Times New Roman" w:eastAsia="Times New Roman" w:hAnsi="Times New Roman" w:cs="Times New Roman"/>
          <w:bCs/>
          <w:sz w:val="24"/>
          <w:szCs w:val="24"/>
        </w:rPr>
        <w:t>U okviru 10 mjera i 70 aktivnosti, 66 aktivnosti j</w:t>
      </w:r>
      <w:bookmarkStart w:id="0" w:name="_GoBack"/>
      <w:bookmarkEnd w:id="0"/>
      <w:r w:rsidRPr="00B7599A">
        <w:rPr>
          <w:rFonts w:ascii="Times New Roman" w:eastAsia="Times New Roman" w:hAnsi="Times New Roman" w:cs="Times New Roman"/>
          <w:bCs/>
          <w:sz w:val="24"/>
          <w:szCs w:val="24"/>
        </w:rPr>
        <w:t xml:space="preserve">e provedeno djelomično ili online, a 4 aktivnosti </w:t>
      </w:r>
      <w:r w:rsidR="002A6D95" w:rsidRPr="00BD2EAB">
        <w:rPr>
          <w:rFonts w:ascii="Times New Roman" w:eastAsia="Times New Roman" w:hAnsi="Times New Roman" w:cs="Times New Roman"/>
          <w:bCs/>
          <w:sz w:val="24"/>
          <w:szCs w:val="24"/>
        </w:rPr>
        <w:t>predviđenih Akcijskim plano</w:t>
      </w:r>
      <w:r>
        <w:rPr>
          <w:rFonts w:ascii="Times New Roman" w:eastAsia="Times New Roman" w:hAnsi="Times New Roman" w:cs="Times New Roman"/>
          <w:bCs/>
          <w:sz w:val="24"/>
          <w:szCs w:val="24"/>
        </w:rPr>
        <w:t>m</w:t>
      </w:r>
      <w:r w:rsidR="002A6D95" w:rsidRPr="00BD2EAB">
        <w:rPr>
          <w:rFonts w:ascii="Times New Roman" w:eastAsia="Times New Roman" w:hAnsi="Times New Roman" w:cs="Times New Roman"/>
          <w:bCs/>
          <w:sz w:val="24"/>
          <w:szCs w:val="24"/>
        </w:rPr>
        <w:t xml:space="preserve"> za unaprjeđenje financijske pismenosti potrošača za 2020. godinu su radi situacije izazvane pandemijom </w:t>
      </w:r>
      <w:r w:rsidR="00334BA9">
        <w:rPr>
          <w:rFonts w:ascii="Times New Roman" w:eastAsia="Times New Roman" w:hAnsi="Times New Roman" w:cs="Times New Roman"/>
          <w:bCs/>
          <w:sz w:val="24"/>
          <w:szCs w:val="24"/>
        </w:rPr>
        <w:t xml:space="preserve">bolesti </w:t>
      </w:r>
      <w:r w:rsidR="002A6D95" w:rsidRPr="00BD2EAB">
        <w:rPr>
          <w:rFonts w:ascii="Times New Roman" w:eastAsia="Times New Roman" w:hAnsi="Times New Roman" w:cs="Times New Roman"/>
          <w:bCs/>
          <w:sz w:val="24"/>
          <w:szCs w:val="24"/>
        </w:rPr>
        <w:t xml:space="preserve">COVID-19 </w:t>
      </w:r>
      <w:r>
        <w:rPr>
          <w:rFonts w:ascii="Times New Roman" w:eastAsia="Times New Roman" w:hAnsi="Times New Roman" w:cs="Times New Roman"/>
          <w:bCs/>
          <w:sz w:val="24"/>
          <w:szCs w:val="24"/>
        </w:rPr>
        <w:t xml:space="preserve">nisu provedene. </w:t>
      </w:r>
      <w:r w:rsidR="002A6D95" w:rsidRPr="00BD2EAB">
        <w:rPr>
          <w:rFonts w:ascii="Times New Roman" w:eastAsia="Times New Roman" w:hAnsi="Times New Roman" w:cs="Times New Roman"/>
          <w:bCs/>
          <w:sz w:val="24"/>
          <w:szCs w:val="24"/>
        </w:rPr>
        <w:t xml:space="preserve"> </w:t>
      </w:r>
    </w:p>
    <w:p w14:paraId="164D13C4" w14:textId="18F2CE2F" w:rsidR="006B1D95" w:rsidRPr="00BD2EAB" w:rsidRDefault="006B1D95" w:rsidP="00B83A02">
      <w:pPr>
        <w:spacing w:before="120" w:after="120"/>
        <w:jc w:val="center"/>
        <w:rPr>
          <w:rFonts w:ascii="Times New Roman" w:eastAsia="Times New Roman" w:hAnsi="Times New Roman" w:cs="Times New Roman"/>
          <w:color w:val="FF0000"/>
          <w:sz w:val="24"/>
          <w:szCs w:val="24"/>
          <w:lang w:eastAsia="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9"/>
        <w:gridCol w:w="1507"/>
        <w:gridCol w:w="1691"/>
        <w:gridCol w:w="1923"/>
        <w:gridCol w:w="1286"/>
        <w:gridCol w:w="1247"/>
        <w:gridCol w:w="1236"/>
        <w:gridCol w:w="4535"/>
      </w:tblGrid>
      <w:tr w:rsidR="00C62AA8" w:rsidRPr="00421EA4" w14:paraId="45087194" w14:textId="77777777" w:rsidTr="00E944E0">
        <w:trPr>
          <w:tblHeader/>
          <w:jc w:val="center"/>
        </w:trPr>
        <w:tc>
          <w:tcPr>
            <w:tcW w:w="569" w:type="dxa"/>
            <w:shd w:val="clear" w:color="auto" w:fill="D9D9D9" w:themeFill="background1" w:themeFillShade="D9"/>
            <w:tcMar>
              <w:top w:w="48" w:type="dxa"/>
              <w:left w:w="48" w:type="dxa"/>
              <w:bottom w:w="48" w:type="dxa"/>
              <w:right w:w="48" w:type="dxa"/>
            </w:tcMar>
            <w:vAlign w:val="center"/>
            <w:hideMark/>
          </w:tcPr>
          <w:p w14:paraId="254907EA"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RED. BR.</w:t>
            </w:r>
          </w:p>
        </w:tc>
        <w:tc>
          <w:tcPr>
            <w:tcW w:w="1507" w:type="dxa"/>
            <w:shd w:val="clear" w:color="auto" w:fill="D9D9D9" w:themeFill="background1" w:themeFillShade="D9"/>
            <w:tcMar>
              <w:top w:w="48" w:type="dxa"/>
              <w:left w:w="48" w:type="dxa"/>
              <w:bottom w:w="48" w:type="dxa"/>
              <w:right w:w="48" w:type="dxa"/>
            </w:tcMar>
            <w:vAlign w:val="center"/>
            <w:hideMark/>
          </w:tcPr>
          <w:p w14:paraId="7DC162A9"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MJERA</w:t>
            </w:r>
          </w:p>
        </w:tc>
        <w:tc>
          <w:tcPr>
            <w:tcW w:w="1691" w:type="dxa"/>
            <w:shd w:val="clear" w:color="auto" w:fill="D9D9D9" w:themeFill="background1" w:themeFillShade="D9"/>
            <w:tcMar>
              <w:top w:w="48" w:type="dxa"/>
              <w:left w:w="48" w:type="dxa"/>
              <w:bottom w:w="48" w:type="dxa"/>
              <w:right w:w="48" w:type="dxa"/>
            </w:tcMar>
            <w:vAlign w:val="center"/>
            <w:hideMark/>
          </w:tcPr>
          <w:p w14:paraId="7EF2F89C"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AKTIVNOST</w:t>
            </w:r>
          </w:p>
        </w:tc>
        <w:tc>
          <w:tcPr>
            <w:tcW w:w="1923" w:type="dxa"/>
            <w:shd w:val="clear" w:color="auto" w:fill="D9D9D9" w:themeFill="background1" w:themeFillShade="D9"/>
            <w:tcMar>
              <w:top w:w="48" w:type="dxa"/>
              <w:left w:w="48" w:type="dxa"/>
              <w:bottom w:w="48" w:type="dxa"/>
              <w:right w:w="48" w:type="dxa"/>
            </w:tcMar>
            <w:vAlign w:val="center"/>
            <w:hideMark/>
          </w:tcPr>
          <w:p w14:paraId="0146416F" w14:textId="77777777" w:rsidR="00421EA4" w:rsidRPr="00421EA4" w:rsidRDefault="00465BB2" w:rsidP="00B83A02">
            <w:pPr>
              <w:spacing w:after="0"/>
              <w:jc w:val="center"/>
              <w:rPr>
                <w:rFonts w:ascii="Times New Roman" w:eastAsia="Times New Roman" w:hAnsi="Times New Roman" w:cs="Times New Roman"/>
                <w:b/>
                <w:bCs/>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NOSITELJ/</w:t>
            </w:r>
          </w:p>
          <w:p w14:paraId="4A386564" w14:textId="7D92BC14"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SUNOSITELJ</w:t>
            </w:r>
          </w:p>
        </w:tc>
        <w:tc>
          <w:tcPr>
            <w:tcW w:w="1286" w:type="dxa"/>
            <w:shd w:val="clear" w:color="auto" w:fill="D9D9D9" w:themeFill="background1" w:themeFillShade="D9"/>
            <w:tcMar>
              <w:top w:w="48" w:type="dxa"/>
              <w:left w:w="48" w:type="dxa"/>
              <w:bottom w:w="48" w:type="dxa"/>
              <w:right w:w="48" w:type="dxa"/>
            </w:tcMar>
            <w:vAlign w:val="center"/>
            <w:hideMark/>
          </w:tcPr>
          <w:p w14:paraId="70969CBE"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ROK PROVEDBE</w:t>
            </w:r>
            <w:r w:rsidRPr="00421EA4">
              <w:rPr>
                <w:rFonts w:ascii="Times New Roman" w:eastAsia="Times New Roman" w:hAnsi="Times New Roman" w:cs="Times New Roman"/>
                <w:b/>
                <w:bCs/>
                <w:color w:val="000000" w:themeColor="text1"/>
                <w:sz w:val="20"/>
                <w:szCs w:val="20"/>
                <w:lang w:eastAsia="hr-HR"/>
              </w:rPr>
              <w:br/>
              <w:t>(kvartal/</w:t>
            </w:r>
            <w:r w:rsidRPr="00421EA4">
              <w:rPr>
                <w:rFonts w:ascii="Times New Roman" w:eastAsia="Times New Roman" w:hAnsi="Times New Roman" w:cs="Times New Roman"/>
                <w:b/>
                <w:bCs/>
                <w:color w:val="000000" w:themeColor="text1"/>
                <w:sz w:val="20"/>
                <w:szCs w:val="20"/>
                <w:lang w:eastAsia="hr-HR"/>
              </w:rPr>
              <w:br/>
              <w:t>kontinuirano)</w:t>
            </w:r>
          </w:p>
        </w:tc>
        <w:tc>
          <w:tcPr>
            <w:tcW w:w="1247" w:type="dxa"/>
            <w:shd w:val="clear" w:color="auto" w:fill="D9D9D9" w:themeFill="background1" w:themeFillShade="D9"/>
            <w:tcMar>
              <w:top w:w="48" w:type="dxa"/>
              <w:left w:w="48" w:type="dxa"/>
              <w:bottom w:w="48" w:type="dxa"/>
              <w:right w:w="48" w:type="dxa"/>
            </w:tcMar>
            <w:vAlign w:val="center"/>
            <w:hideMark/>
          </w:tcPr>
          <w:p w14:paraId="30931F48" w14:textId="77777777" w:rsidR="00421EA4" w:rsidRPr="00421EA4" w:rsidRDefault="00465BB2" w:rsidP="00B83A02">
            <w:pPr>
              <w:spacing w:after="0"/>
              <w:jc w:val="center"/>
              <w:rPr>
                <w:rFonts w:ascii="Times New Roman" w:eastAsia="Times New Roman" w:hAnsi="Times New Roman" w:cs="Times New Roman"/>
                <w:b/>
                <w:bCs/>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IZVORI FINANCI</w:t>
            </w:r>
          </w:p>
          <w:p w14:paraId="5D08290C" w14:textId="14197B12"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RANJA</w:t>
            </w:r>
          </w:p>
        </w:tc>
        <w:tc>
          <w:tcPr>
            <w:tcW w:w="1236" w:type="dxa"/>
            <w:shd w:val="clear" w:color="auto" w:fill="D9D9D9" w:themeFill="background1" w:themeFillShade="D9"/>
            <w:vAlign w:val="center"/>
          </w:tcPr>
          <w:p w14:paraId="4BFEA217" w14:textId="77777777" w:rsidR="00465BB2" w:rsidRPr="00421EA4" w:rsidRDefault="00465BB2" w:rsidP="00DB3E2B">
            <w:pPr>
              <w:spacing w:after="0"/>
              <w:jc w:val="center"/>
              <w:rPr>
                <w:rFonts w:ascii="Times New Roman" w:eastAsia="Times New Roman" w:hAnsi="Times New Roman" w:cs="Times New Roman"/>
                <w:b/>
                <w:bCs/>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STATUS</w:t>
            </w:r>
          </w:p>
          <w:p w14:paraId="3EA05AF8" w14:textId="77777777" w:rsidR="00421EA4" w:rsidRPr="00421EA4" w:rsidRDefault="00465BB2" w:rsidP="00DB3E2B">
            <w:pPr>
              <w:spacing w:after="0"/>
              <w:jc w:val="center"/>
              <w:rPr>
                <w:rFonts w:ascii="Times New Roman" w:eastAsia="Times New Roman" w:hAnsi="Times New Roman" w:cs="Times New Roman"/>
                <w:b/>
                <w:bCs/>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(provedeno</w:t>
            </w:r>
          </w:p>
          <w:p w14:paraId="0F951BF8" w14:textId="7911E58D" w:rsidR="00465BB2" w:rsidRPr="00421EA4" w:rsidRDefault="00465BB2" w:rsidP="00DB3E2B">
            <w:pPr>
              <w:spacing w:after="0"/>
              <w:jc w:val="center"/>
              <w:rPr>
                <w:rFonts w:ascii="Times New Roman" w:eastAsia="Times New Roman" w:hAnsi="Times New Roman" w:cs="Times New Roman"/>
                <w:b/>
                <w:bCs/>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/nije provedeno)</w:t>
            </w:r>
          </w:p>
        </w:tc>
        <w:tc>
          <w:tcPr>
            <w:tcW w:w="4535" w:type="dxa"/>
            <w:shd w:val="clear" w:color="auto" w:fill="D9D9D9" w:themeFill="background1" w:themeFillShade="D9"/>
            <w:tcMar>
              <w:top w:w="48" w:type="dxa"/>
              <w:left w:w="48" w:type="dxa"/>
              <w:bottom w:w="48" w:type="dxa"/>
              <w:right w:w="48" w:type="dxa"/>
            </w:tcMar>
            <w:vAlign w:val="center"/>
            <w:hideMark/>
          </w:tcPr>
          <w:p w14:paraId="1D1B8D4D" w14:textId="054051F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b/>
                <w:bCs/>
                <w:color w:val="000000" w:themeColor="text1"/>
                <w:sz w:val="20"/>
                <w:szCs w:val="20"/>
                <w:lang w:eastAsia="hr-HR"/>
              </w:rPr>
              <w:t>POKAZATELJI USPJEŠNOSTI</w:t>
            </w:r>
          </w:p>
        </w:tc>
      </w:tr>
      <w:tr w:rsidR="00C62AA8" w:rsidRPr="00421EA4" w14:paraId="1661B552" w14:textId="77777777" w:rsidTr="00E944E0">
        <w:trPr>
          <w:jc w:val="center"/>
        </w:trPr>
        <w:tc>
          <w:tcPr>
            <w:tcW w:w="569" w:type="dxa"/>
            <w:tcMar>
              <w:top w:w="48" w:type="dxa"/>
              <w:left w:w="48" w:type="dxa"/>
              <w:bottom w:w="48" w:type="dxa"/>
              <w:right w:w="48" w:type="dxa"/>
            </w:tcMar>
            <w:vAlign w:val="center"/>
            <w:hideMark/>
          </w:tcPr>
          <w:p w14:paraId="6FFA13DA"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1.</w:t>
            </w:r>
          </w:p>
        </w:tc>
        <w:tc>
          <w:tcPr>
            <w:tcW w:w="1507" w:type="dxa"/>
            <w:tcMar>
              <w:top w:w="48" w:type="dxa"/>
              <w:left w:w="48" w:type="dxa"/>
              <w:bottom w:w="48" w:type="dxa"/>
              <w:right w:w="48" w:type="dxa"/>
            </w:tcMar>
            <w:vAlign w:val="center"/>
            <w:hideMark/>
          </w:tcPr>
          <w:p w14:paraId="67D89146" w14:textId="77777777" w:rsidR="00465BB2" w:rsidRPr="00421EA4" w:rsidRDefault="00465BB2"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Komunikacija s potrošačima</w:t>
            </w:r>
          </w:p>
        </w:tc>
        <w:tc>
          <w:tcPr>
            <w:tcW w:w="1691" w:type="dxa"/>
            <w:tcMar>
              <w:top w:w="48" w:type="dxa"/>
              <w:left w:w="48" w:type="dxa"/>
              <w:bottom w:w="48" w:type="dxa"/>
              <w:right w:w="48" w:type="dxa"/>
            </w:tcMar>
            <w:vAlign w:val="center"/>
            <w:hideMark/>
          </w:tcPr>
          <w:p w14:paraId="7A4A06AA" w14:textId="77777777" w:rsidR="00465BB2" w:rsidRPr="00421EA4" w:rsidRDefault="00465BB2"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Redovita komunikacija s potrošačima radi savjetovanja po upitima.</w:t>
            </w:r>
          </w:p>
        </w:tc>
        <w:tc>
          <w:tcPr>
            <w:tcW w:w="1923" w:type="dxa"/>
            <w:tcMar>
              <w:top w:w="48" w:type="dxa"/>
              <w:left w:w="48" w:type="dxa"/>
              <w:bottom w:w="48" w:type="dxa"/>
              <w:right w:w="48" w:type="dxa"/>
            </w:tcMar>
            <w:vAlign w:val="center"/>
            <w:hideMark/>
          </w:tcPr>
          <w:p w14:paraId="04EE989B" w14:textId="5FB749C8"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MFIN, MINGOR</w:t>
            </w:r>
            <w:r w:rsidR="003D75FD">
              <w:rPr>
                <w:rFonts w:ascii="Times New Roman" w:eastAsia="Times New Roman" w:hAnsi="Times New Roman" w:cs="Times New Roman"/>
                <w:sz w:val="20"/>
                <w:szCs w:val="20"/>
                <w:lang w:eastAsia="hr-HR"/>
              </w:rPr>
              <w:t>,</w:t>
            </w:r>
          </w:p>
          <w:p w14:paraId="35E5ABB8" w14:textId="77777777"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 HUO,</w:t>
            </w:r>
          </w:p>
          <w:p w14:paraId="506114B3" w14:textId="4937A267"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HNB</w:t>
            </w:r>
            <w:r w:rsidR="00B91B9E" w:rsidRPr="00421EA4">
              <w:rPr>
                <w:rFonts w:ascii="Times New Roman" w:eastAsia="Times New Roman" w:hAnsi="Times New Roman" w:cs="Times New Roman"/>
                <w:sz w:val="20"/>
                <w:szCs w:val="20"/>
                <w:lang w:eastAsia="hr-HR"/>
              </w:rPr>
              <w:t xml:space="preserve">, </w:t>
            </w:r>
          </w:p>
          <w:p w14:paraId="3763FF2E" w14:textId="1679A798"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HUO, HGK</w:t>
            </w:r>
            <w:r w:rsidR="003D75FD">
              <w:rPr>
                <w:rFonts w:ascii="Times New Roman" w:eastAsia="Times New Roman" w:hAnsi="Times New Roman" w:cs="Times New Roman"/>
                <w:sz w:val="20"/>
                <w:szCs w:val="20"/>
                <w:lang w:eastAsia="hr-HR"/>
              </w:rPr>
              <w:t>,</w:t>
            </w:r>
          </w:p>
          <w:p w14:paraId="12414D9F" w14:textId="77777777"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UMFO</w:t>
            </w:r>
          </w:p>
        </w:tc>
        <w:tc>
          <w:tcPr>
            <w:tcW w:w="1286" w:type="dxa"/>
            <w:tcMar>
              <w:top w:w="48" w:type="dxa"/>
              <w:left w:w="48" w:type="dxa"/>
              <w:bottom w:w="48" w:type="dxa"/>
              <w:right w:w="48" w:type="dxa"/>
            </w:tcMar>
            <w:vAlign w:val="center"/>
            <w:hideMark/>
          </w:tcPr>
          <w:p w14:paraId="6E4B924B" w14:textId="77777777"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tcMar>
              <w:top w:w="48" w:type="dxa"/>
              <w:left w:w="48" w:type="dxa"/>
              <w:bottom w:w="48" w:type="dxa"/>
              <w:right w:w="48" w:type="dxa"/>
            </w:tcMar>
            <w:vAlign w:val="center"/>
            <w:hideMark/>
          </w:tcPr>
          <w:p w14:paraId="643836AA" w14:textId="06F35C68" w:rsidR="00465BB2" w:rsidRPr="00421EA4" w:rsidRDefault="00465BB2"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MFIN, MING</w:t>
            </w:r>
            <w:r w:rsidR="00961270" w:rsidRPr="00421EA4">
              <w:rPr>
                <w:rFonts w:ascii="Times New Roman" w:eastAsia="Times New Roman" w:hAnsi="Times New Roman" w:cs="Times New Roman"/>
                <w:sz w:val="20"/>
                <w:szCs w:val="20"/>
                <w:lang w:eastAsia="hr-HR"/>
              </w:rPr>
              <w:t>OR</w:t>
            </w:r>
            <w:r w:rsidRPr="00421EA4">
              <w:rPr>
                <w:rFonts w:ascii="Times New Roman" w:eastAsia="Times New Roman" w:hAnsi="Times New Roman" w:cs="Times New Roman"/>
                <w:sz w:val="20"/>
                <w:szCs w:val="20"/>
                <w:lang w:eastAsia="hr-HR"/>
              </w:rPr>
              <w:t xml:space="preserve">  – državni proračun</w:t>
            </w:r>
          </w:p>
          <w:p w14:paraId="0D76015B" w14:textId="77777777" w:rsidR="00E30C79" w:rsidRDefault="00E30C79" w:rsidP="00B83A02">
            <w:pPr>
              <w:spacing w:after="0"/>
              <w:rPr>
                <w:rFonts w:ascii="Times New Roman" w:eastAsia="Times New Roman" w:hAnsi="Times New Roman" w:cs="Times New Roman"/>
                <w:sz w:val="20"/>
                <w:szCs w:val="20"/>
                <w:lang w:eastAsia="hr-HR"/>
              </w:rPr>
            </w:pPr>
          </w:p>
          <w:p w14:paraId="5B95F57E" w14:textId="664202E5" w:rsidR="00465BB2" w:rsidRPr="00421EA4" w:rsidRDefault="00465BB2"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 HNB, HUO, HGK, UMFO – vlastita sredstva</w:t>
            </w:r>
          </w:p>
        </w:tc>
        <w:tc>
          <w:tcPr>
            <w:tcW w:w="1236" w:type="dxa"/>
            <w:vAlign w:val="center"/>
          </w:tcPr>
          <w:p w14:paraId="3FAB3512" w14:textId="77777777" w:rsidR="00465BB2" w:rsidRPr="00421EA4" w:rsidRDefault="00465BB2" w:rsidP="00DB3E2B">
            <w:pPr>
              <w:spacing w:after="0"/>
              <w:jc w:val="center"/>
              <w:rPr>
                <w:rFonts w:ascii="Times New Roman" w:hAnsi="Times New Roman" w:cs="Times New Roman"/>
                <w:sz w:val="20"/>
                <w:szCs w:val="20"/>
              </w:rPr>
            </w:pPr>
          </w:p>
          <w:p w14:paraId="6CCDD8E7" w14:textId="77777777" w:rsidR="00465BB2" w:rsidRPr="00421EA4" w:rsidRDefault="00465BB2" w:rsidP="00DB3E2B">
            <w:pPr>
              <w:spacing w:after="0"/>
              <w:jc w:val="center"/>
              <w:rPr>
                <w:rFonts w:ascii="Times New Roman" w:hAnsi="Times New Roman" w:cs="Times New Roman"/>
                <w:sz w:val="20"/>
                <w:szCs w:val="20"/>
              </w:rPr>
            </w:pPr>
          </w:p>
          <w:p w14:paraId="137F55FA" w14:textId="77777777" w:rsidR="00465BB2" w:rsidRPr="00421EA4" w:rsidRDefault="00465BB2" w:rsidP="00DB3E2B">
            <w:pPr>
              <w:spacing w:after="0"/>
              <w:jc w:val="center"/>
              <w:rPr>
                <w:rFonts w:ascii="Times New Roman" w:hAnsi="Times New Roman" w:cs="Times New Roman"/>
                <w:sz w:val="20"/>
                <w:szCs w:val="20"/>
              </w:rPr>
            </w:pPr>
          </w:p>
          <w:p w14:paraId="5DAB92C6" w14:textId="77777777" w:rsidR="00465BB2" w:rsidRPr="00421EA4" w:rsidRDefault="00465BB2" w:rsidP="00DB3E2B">
            <w:pPr>
              <w:spacing w:after="0"/>
              <w:jc w:val="center"/>
              <w:rPr>
                <w:rFonts w:ascii="Times New Roman" w:hAnsi="Times New Roman" w:cs="Times New Roman"/>
                <w:sz w:val="20"/>
                <w:szCs w:val="20"/>
              </w:rPr>
            </w:pPr>
          </w:p>
          <w:p w14:paraId="7B28353E" w14:textId="77777777" w:rsidR="00465BB2" w:rsidRPr="00421EA4" w:rsidRDefault="00465BB2" w:rsidP="00DB3E2B">
            <w:pPr>
              <w:spacing w:after="0"/>
              <w:jc w:val="center"/>
              <w:rPr>
                <w:rFonts w:ascii="Times New Roman" w:hAnsi="Times New Roman" w:cs="Times New Roman"/>
                <w:sz w:val="20"/>
                <w:szCs w:val="20"/>
              </w:rPr>
            </w:pPr>
          </w:p>
          <w:p w14:paraId="45421DA8" w14:textId="77777777" w:rsidR="00465BB2" w:rsidRPr="00421EA4" w:rsidRDefault="00465BB2" w:rsidP="00DB3E2B">
            <w:pPr>
              <w:spacing w:after="0"/>
              <w:jc w:val="center"/>
              <w:rPr>
                <w:rFonts w:ascii="Times New Roman" w:hAnsi="Times New Roman" w:cs="Times New Roman"/>
                <w:sz w:val="20"/>
                <w:szCs w:val="20"/>
              </w:rPr>
            </w:pPr>
          </w:p>
          <w:p w14:paraId="42E8FC7C" w14:textId="77777777" w:rsidR="00465BB2" w:rsidRPr="00421EA4" w:rsidRDefault="00465BB2" w:rsidP="00DB3E2B">
            <w:pPr>
              <w:spacing w:after="0"/>
              <w:jc w:val="center"/>
              <w:rPr>
                <w:rFonts w:ascii="Times New Roman" w:hAnsi="Times New Roman" w:cs="Times New Roman"/>
                <w:sz w:val="20"/>
                <w:szCs w:val="20"/>
              </w:rPr>
            </w:pPr>
          </w:p>
          <w:p w14:paraId="1DCAB1CB" w14:textId="77777777" w:rsidR="00465BB2" w:rsidRPr="00421EA4" w:rsidRDefault="00465BB2" w:rsidP="00DB3E2B">
            <w:pPr>
              <w:spacing w:after="0"/>
              <w:jc w:val="center"/>
              <w:rPr>
                <w:rFonts w:ascii="Times New Roman" w:hAnsi="Times New Roman" w:cs="Times New Roman"/>
                <w:sz w:val="20"/>
                <w:szCs w:val="20"/>
              </w:rPr>
            </w:pPr>
          </w:p>
          <w:p w14:paraId="527FC6F6" w14:textId="77777777" w:rsidR="00465BB2" w:rsidRPr="00421EA4" w:rsidRDefault="00465BB2" w:rsidP="00DB3E2B">
            <w:pPr>
              <w:spacing w:after="0"/>
              <w:jc w:val="center"/>
              <w:rPr>
                <w:rFonts w:ascii="Times New Roman" w:hAnsi="Times New Roman" w:cs="Times New Roman"/>
                <w:sz w:val="20"/>
                <w:szCs w:val="20"/>
              </w:rPr>
            </w:pPr>
          </w:p>
          <w:p w14:paraId="7380DB80" w14:textId="77777777" w:rsidR="00465BB2" w:rsidRPr="00421EA4" w:rsidRDefault="00465BB2" w:rsidP="00DB3E2B">
            <w:pPr>
              <w:spacing w:after="0"/>
              <w:jc w:val="center"/>
              <w:rPr>
                <w:rFonts w:ascii="Times New Roman" w:hAnsi="Times New Roman" w:cs="Times New Roman"/>
                <w:sz w:val="20"/>
                <w:szCs w:val="20"/>
              </w:rPr>
            </w:pPr>
          </w:p>
          <w:p w14:paraId="09615184" w14:textId="77777777" w:rsidR="00465BB2" w:rsidRPr="00421EA4" w:rsidRDefault="00465BB2" w:rsidP="00DB3E2B">
            <w:pPr>
              <w:spacing w:after="0"/>
              <w:jc w:val="center"/>
              <w:rPr>
                <w:rFonts w:ascii="Times New Roman" w:hAnsi="Times New Roman" w:cs="Times New Roman"/>
                <w:sz w:val="20"/>
                <w:szCs w:val="20"/>
              </w:rPr>
            </w:pPr>
          </w:p>
          <w:p w14:paraId="3D1FC135" w14:textId="77777777" w:rsidR="00465BB2" w:rsidRPr="00421EA4" w:rsidRDefault="00465BB2" w:rsidP="00DB3E2B">
            <w:pPr>
              <w:spacing w:after="0"/>
              <w:jc w:val="center"/>
              <w:rPr>
                <w:rFonts w:ascii="Times New Roman" w:hAnsi="Times New Roman" w:cs="Times New Roman"/>
                <w:sz w:val="20"/>
                <w:szCs w:val="20"/>
              </w:rPr>
            </w:pPr>
            <w:r w:rsidRPr="00421EA4">
              <w:rPr>
                <w:rFonts w:ascii="Times New Roman" w:hAnsi="Times New Roman" w:cs="Times New Roman"/>
                <w:sz w:val="20"/>
                <w:szCs w:val="20"/>
              </w:rPr>
              <w:t>Provedeno</w:t>
            </w:r>
          </w:p>
          <w:p w14:paraId="57F29B83" w14:textId="63F68A34" w:rsidR="00043F01" w:rsidRPr="00421EA4" w:rsidRDefault="00043F01" w:rsidP="00DB3E2B">
            <w:pPr>
              <w:spacing w:after="0"/>
              <w:jc w:val="center"/>
              <w:rPr>
                <w:rFonts w:ascii="Times New Roman" w:hAnsi="Times New Roman" w:cs="Times New Roman"/>
                <w:sz w:val="20"/>
                <w:szCs w:val="20"/>
              </w:rPr>
            </w:pPr>
          </w:p>
        </w:tc>
        <w:tc>
          <w:tcPr>
            <w:tcW w:w="4535" w:type="dxa"/>
            <w:tcMar>
              <w:top w:w="48" w:type="dxa"/>
              <w:left w:w="48" w:type="dxa"/>
              <w:bottom w:w="48" w:type="dxa"/>
              <w:right w:w="48" w:type="dxa"/>
            </w:tcMar>
            <w:vAlign w:val="center"/>
            <w:hideMark/>
          </w:tcPr>
          <w:p w14:paraId="38FC63DF" w14:textId="1A3AD2C9" w:rsidR="00B91B9E" w:rsidRDefault="005647A0" w:rsidP="0089731A">
            <w:pPr>
              <w:spacing w:after="0"/>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HGK</w:t>
            </w:r>
            <w:r w:rsidR="003D75FD">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o</w:t>
            </w:r>
            <w:r w:rsidR="00B91B9E" w:rsidRPr="00421EA4">
              <w:rPr>
                <w:rFonts w:ascii="Times New Roman" w:eastAsia="Times New Roman" w:hAnsi="Times New Roman" w:cs="Times New Roman"/>
                <w:sz w:val="20"/>
                <w:szCs w:val="20"/>
                <w:lang w:eastAsia="hr-HR"/>
              </w:rPr>
              <w:t>stvarena je redovita komunikacija s potrošačima kroz odgovore na upite i objave u medijima.</w:t>
            </w:r>
          </w:p>
          <w:p w14:paraId="5DB52C61" w14:textId="6318B094" w:rsidR="00E30C79" w:rsidRDefault="00E30C79" w:rsidP="0089731A">
            <w:pPr>
              <w:spacing w:after="0"/>
              <w:jc w:val="both"/>
              <w:rPr>
                <w:rFonts w:ascii="Times New Roman" w:eastAsia="Times New Roman" w:hAnsi="Times New Roman" w:cs="Times New Roman"/>
                <w:sz w:val="20"/>
                <w:szCs w:val="20"/>
                <w:lang w:eastAsia="hr-HR"/>
              </w:rPr>
            </w:pPr>
          </w:p>
          <w:p w14:paraId="453AF821" w14:textId="22E2068A" w:rsidR="0089731A" w:rsidRPr="00253A45" w:rsidRDefault="0089731A" w:rsidP="0089731A">
            <w:pPr>
              <w:spacing w:after="0"/>
              <w:jc w:val="both"/>
              <w:rPr>
                <w:rFonts w:ascii="Times New Roman" w:eastAsia="Times New Roman" w:hAnsi="Times New Roman" w:cs="Times New Roman"/>
                <w:sz w:val="20"/>
                <w:szCs w:val="20"/>
                <w:lang w:eastAsia="hr-HR"/>
              </w:rPr>
            </w:pPr>
            <w:r w:rsidRPr="00253A45">
              <w:rPr>
                <w:rFonts w:ascii="Times New Roman" w:eastAsia="Times New Roman" w:hAnsi="Times New Roman" w:cs="Times New Roman"/>
                <w:sz w:val="20"/>
                <w:szCs w:val="20"/>
                <w:lang w:eastAsia="hr-HR"/>
              </w:rPr>
              <w:t>HNB - t</w:t>
            </w:r>
            <w:r w:rsidRPr="00253A45">
              <w:rPr>
                <w:rFonts w:ascii="Times New Roman" w:hAnsi="Times New Roman" w:cs="Times New Roman"/>
                <w:sz w:val="20"/>
                <w:szCs w:val="20"/>
              </w:rPr>
              <w:t>ijekom 2020. godine HNB je obradio 1086 prigovora potrošača. Redovita komunikacija s potrošačima također je ostvarena putem elektroničke pošte i društvenih mreža, odgovoreno je na više od 2200 upita građana, medija, pravnih subjekata i drugih institucija.</w:t>
            </w:r>
          </w:p>
          <w:p w14:paraId="3D7682C9" w14:textId="77777777" w:rsidR="0089731A" w:rsidRDefault="0089731A" w:rsidP="0089731A">
            <w:pPr>
              <w:spacing w:after="0"/>
              <w:jc w:val="both"/>
              <w:rPr>
                <w:rFonts w:ascii="Times New Roman" w:eastAsia="Times New Roman" w:hAnsi="Times New Roman" w:cs="Times New Roman"/>
                <w:sz w:val="20"/>
                <w:szCs w:val="20"/>
                <w:lang w:eastAsia="hr-HR"/>
              </w:rPr>
            </w:pPr>
          </w:p>
          <w:p w14:paraId="55B59D0C" w14:textId="00865BA5" w:rsidR="00465BB2" w:rsidRPr="00421EA4" w:rsidRDefault="00961270"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MINGOR</w:t>
            </w:r>
            <w:r w:rsidR="003D75FD">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t</w:t>
            </w:r>
            <w:r w:rsidR="00465BB2" w:rsidRPr="00421EA4">
              <w:rPr>
                <w:rFonts w:ascii="Times New Roman" w:eastAsia="Times New Roman" w:hAnsi="Times New Roman" w:cs="Times New Roman"/>
                <w:sz w:val="20"/>
                <w:szCs w:val="20"/>
                <w:lang w:eastAsia="hr-HR"/>
              </w:rPr>
              <w:t>ijekom razdoblja od</w:t>
            </w:r>
            <w:r w:rsidR="007254C2">
              <w:rPr>
                <w:rFonts w:ascii="Times New Roman" w:eastAsia="Times New Roman" w:hAnsi="Times New Roman" w:cs="Times New Roman"/>
                <w:sz w:val="20"/>
                <w:szCs w:val="20"/>
                <w:lang w:eastAsia="hr-HR"/>
              </w:rPr>
              <w:t xml:space="preserve"> </w:t>
            </w:r>
            <w:r w:rsidR="00465BB2" w:rsidRPr="00421EA4">
              <w:rPr>
                <w:rFonts w:ascii="Times New Roman" w:eastAsia="Times New Roman" w:hAnsi="Times New Roman" w:cs="Times New Roman"/>
                <w:sz w:val="20"/>
                <w:szCs w:val="20"/>
                <w:lang w:eastAsia="hr-HR"/>
              </w:rPr>
              <w:t>1.</w:t>
            </w:r>
            <w:r w:rsidR="00236827">
              <w:rPr>
                <w:rFonts w:ascii="Times New Roman" w:eastAsia="Times New Roman" w:hAnsi="Times New Roman" w:cs="Times New Roman"/>
                <w:sz w:val="20"/>
                <w:szCs w:val="20"/>
                <w:lang w:eastAsia="hr-HR"/>
              </w:rPr>
              <w:t xml:space="preserve"> siječnja do 26. studenog 2020. </w:t>
            </w:r>
            <w:r w:rsidR="00465BB2" w:rsidRPr="00421EA4">
              <w:rPr>
                <w:rFonts w:ascii="Times New Roman" w:eastAsia="Times New Roman" w:hAnsi="Times New Roman" w:cs="Times New Roman"/>
                <w:sz w:val="20"/>
                <w:szCs w:val="20"/>
                <w:lang w:eastAsia="hr-HR"/>
              </w:rPr>
              <w:t>godine odgovoreno je ukupno na 5684 upita potrošača putem besplatnog potrošačkog telefona 0800 414 414.</w:t>
            </w:r>
          </w:p>
          <w:p w14:paraId="3356C5E7" w14:textId="77777777" w:rsidR="00465BB2" w:rsidRPr="00421EA4" w:rsidRDefault="00465BB2"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Isto tako u navedenom razdoblju odgovoreno je na 875 upita potrošača putem elektroničke pošte</w:t>
            </w:r>
          </w:p>
          <w:p w14:paraId="7ECE397A" w14:textId="29B49C00" w:rsidR="00465BB2" w:rsidRDefault="00B7599A" w:rsidP="0089731A">
            <w:pPr>
              <w:spacing w:after="0"/>
              <w:jc w:val="both"/>
              <w:rPr>
                <w:rStyle w:val="Hyperlink"/>
                <w:rFonts w:ascii="Times New Roman" w:eastAsia="Times New Roman" w:hAnsi="Times New Roman" w:cs="Times New Roman"/>
                <w:color w:val="auto"/>
                <w:sz w:val="20"/>
                <w:szCs w:val="20"/>
                <w:lang w:eastAsia="hr-HR"/>
              </w:rPr>
            </w:pPr>
            <w:hyperlink r:id="rId26" w:history="1">
              <w:r w:rsidR="00465BB2" w:rsidRPr="00421EA4">
                <w:rPr>
                  <w:rStyle w:val="Hyperlink"/>
                  <w:rFonts w:ascii="Times New Roman" w:eastAsia="Times New Roman" w:hAnsi="Times New Roman" w:cs="Times New Roman"/>
                  <w:color w:val="auto"/>
                  <w:sz w:val="20"/>
                  <w:szCs w:val="20"/>
                  <w:lang w:eastAsia="hr-HR"/>
                </w:rPr>
                <w:t>prava.potrosaca@mingo.hr</w:t>
              </w:r>
            </w:hyperlink>
            <w:r w:rsidR="006D503E">
              <w:rPr>
                <w:rStyle w:val="Hyperlink"/>
                <w:rFonts w:ascii="Times New Roman" w:eastAsia="Times New Roman" w:hAnsi="Times New Roman" w:cs="Times New Roman"/>
                <w:color w:val="auto"/>
                <w:sz w:val="20"/>
                <w:szCs w:val="20"/>
                <w:lang w:eastAsia="hr-HR"/>
              </w:rPr>
              <w:t>.</w:t>
            </w:r>
          </w:p>
          <w:p w14:paraId="10D1762F" w14:textId="77777777" w:rsidR="00E30C79" w:rsidRPr="00421EA4" w:rsidRDefault="00E30C79" w:rsidP="0089731A">
            <w:pPr>
              <w:spacing w:after="0"/>
              <w:jc w:val="both"/>
              <w:rPr>
                <w:rFonts w:ascii="Times New Roman" w:eastAsia="Times New Roman" w:hAnsi="Times New Roman" w:cs="Times New Roman"/>
                <w:sz w:val="20"/>
                <w:szCs w:val="20"/>
                <w:lang w:eastAsia="hr-HR"/>
              </w:rPr>
            </w:pPr>
          </w:p>
          <w:p w14:paraId="4C03FEC8" w14:textId="249819D0" w:rsidR="00465BB2" w:rsidRDefault="00465BB2"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HUO</w:t>
            </w:r>
            <w:r w:rsidR="002A6D95" w:rsidRPr="00421EA4">
              <w:rPr>
                <w:rFonts w:ascii="Times New Roman" w:eastAsia="Times New Roman" w:hAnsi="Times New Roman" w:cs="Times New Roman"/>
                <w:sz w:val="20"/>
                <w:szCs w:val="20"/>
                <w:lang w:eastAsia="hr-HR"/>
              </w:rPr>
              <w:t xml:space="preserve"> </w:t>
            </w:r>
            <w:r w:rsidR="00E30C79">
              <w:rPr>
                <w:rFonts w:ascii="Times New Roman" w:eastAsia="Times New Roman" w:hAnsi="Times New Roman" w:cs="Times New Roman"/>
                <w:sz w:val="20"/>
                <w:szCs w:val="20"/>
                <w:lang w:eastAsia="hr-HR"/>
              </w:rPr>
              <w:t xml:space="preserve">- </w:t>
            </w:r>
            <w:r w:rsidR="002A6D95" w:rsidRPr="00421EA4">
              <w:rPr>
                <w:rFonts w:ascii="Times New Roman" w:eastAsia="Times New Roman" w:hAnsi="Times New Roman" w:cs="Times New Roman"/>
                <w:sz w:val="20"/>
                <w:szCs w:val="20"/>
                <w:lang w:eastAsia="hr-HR"/>
              </w:rPr>
              <w:t xml:space="preserve">ostvaruje </w:t>
            </w:r>
            <w:r w:rsidR="00903091" w:rsidRPr="00421EA4">
              <w:rPr>
                <w:rFonts w:ascii="Times New Roman" w:eastAsia="Times New Roman" w:hAnsi="Times New Roman" w:cs="Times New Roman"/>
                <w:sz w:val="20"/>
                <w:szCs w:val="20"/>
                <w:lang w:eastAsia="hr-HR"/>
              </w:rPr>
              <w:t>k</w:t>
            </w:r>
            <w:r w:rsidRPr="00421EA4">
              <w:rPr>
                <w:rFonts w:ascii="Times New Roman" w:eastAsia="Times New Roman" w:hAnsi="Times New Roman" w:cs="Times New Roman"/>
                <w:sz w:val="20"/>
                <w:szCs w:val="20"/>
                <w:lang w:eastAsia="hr-HR"/>
              </w:rPr>
              <w:t>omunikacij</w:t>
            </w:r>
            <w:r w:rsidR="00E30C79">
              <w:rPr>
                <w:rFonts w:ascii="Times New Roman" w:eastAsia="Times New Roman" w:hAnsi="Times New Roman" w:cs="Times New Roman"/>
                <w:sz w:val="20"/>
                <w:szCs w:val="20"/>
                <w:lang w:eastAsia="hr-HR"/>
              </w:rPr>
              <w:t>u</w:t>
            </w:r>
            <w:r w:rsidR="002A6D95" w:rsidRPr="00421EA4">
              <w:rPr>
                <w:rFonts w:ascii="Times New Roman" w:eastAsia="Times New Roman" w:hAnsi="Times New Roman" w:cs="Times New Roman"/>
                <w:sz w:val="20"/>
                <w:szCs w:val="20"/>
                <w:lang w:eastAsia="hr-HR"/>
              </w:rPr>
              <w:t xml:space="preserve"> tj.</w:t>
            </w:r>
            <w:r w:rsidR="00961270" w:rsidRPr="00421EA4">
              <w:rPr>
                <w:rFonts w:ascii="Times New Roman" w:eastAsia="Times New Roman" w:hAnsi="Times New Roman" w:cs="Times New Roman"/>
                <w:sz w:val="20"/>
                <w:szCs w:val="20"/>
                <w:lang w:eastAsia="hr-HR"/>
              </w:rPr>
              <w:t xml:space="preserve"> </w:t>
            </w:r>
            <w:r w:rsidR="00903091" w:rsidRPr="00421EA4">
              <w:rPr>
                <w:rFonts w:ascii="Times New Roman" w:eastAsia="Times New Roman" w:hAnsi="Times New Roman" w:cs="Times New Roman"/>
                <w:sz w:val="20"/>
                <w:szCs w:val="20"/>
                <w:lang w:eastAsia="hr-HR"/>
              </w:rPr>
              <w:t>z</w:t>
            </w:r>
            <w:r w:rsidR="002A6D95" w:rsidRPr="00421EA4">
              <w:rPr>
                <w:rFonts w:ascii="Times New Roman" w:eastAsia="Times New Roman" w:hAnsi="Times New Roman" w:cs="Times New Roman"/>
                <w:sz w:val="20"/>
                <w:szCs w:val="20"/>
                <w:lang w:eastAsia="hr-HR"/>
              </w:rPr>
              <w:t xml:space="preserve">aštitu potrošača </w:t>
            </w:r>
            <w:r w:rsidRPr="00421EA4">
              <w:rPr>
                <w:rFonts w:ascii="Times New Roman" w:eastAsia="Times New Roman" w:hAnsi="Times New Roman" w:cs="Times New Roman"/>
                <w:sz w:val="20"/>
                <w:szCs w:val="20"/>
                <w:lang w:eastAsia="hr-HR"/>
              </w:rPr>
              <w:t>kontinuirano</w:t>
            </w:r>
            <w:r w:rsidR="00903091" w:rsidRPr="00421EA4">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na dnevnoj bazi, putem instituta Centra za mirenje pri Hrvatskom uredu za osiguranje i Pravobraniteljstva na području osiguranja</w:t>
            </w:r>
            <w:r w:rsidR="002A6D95" w:rsidRPr="00421EA4">
              <w:rPr>
                <w:rFonts w:ascii="Times New Roman" w:eastAsia="Times New Roman" w:hAnsi="Times New Roman" w:cs="Times New Roman"/>
                <w:sz w:val="20"/>
                <w:szCs w:val="20"/>
                <w:lang w:eastAsia="hr-HR"/>
              </w:rPr>
              <w:t>. K</w:t>
            </w:r>
            <w:r w:rsidRPr="00421EA4">
              <w:rPr>
                <w:rFonts w:ascii="Times New Roman" w:eastAsia="Times New Roman" w:hAnsi="Times New Roman" w:cs="Times New Roman"/>
                <w:sz w:val="20"/>
                <w:szCs w:val="20"/>
                <w:lang w:eastAsia="hr-HR"/>
              </w:rPr>
              <w:t>omunikacija s potrošačima ostvaruje se i putem Centralnog informacijskog sustava za zaštitu potrošača osnovanog pri MING</w:t>
            </w:r>
            <w:r w:rsidR="002A6D95" w:rsidRPr="00421EA4">
              <w:rPr>
                <w:rFonts w:ascii="Times New Roman" w:eastAsia="Times New Roman" w:hAnsi="Times New Roman" w:cs="Times New Roman"/>
                <w:sz w:val="20"/>
                <w:szCs w:val="20"/>
                <w:lang w:eastAsia="hr-HR"/>
              </w:rPr>
              <w:t>OR</w:t>
            </w:r>
            <w:r w:rsidR="00850107">
              <w:rPr>
                <w:rFonts w:ascii="Times New Roman" w:eastAsia="Times New Roman" w:hAnsi="Times New Roman" w:cs="Times New Roman"/>
                <w:sz w:val="20"/>
                <w:szCs w:val="20"/>
                <w:lang w:eastAsia="hr-HR"/>
              </w:rPr>
              <w:t>-u</w:t>
            </w:r>
            <w:r w:rsidRPr="00421EA4">
              <w:rPr>
                <w:rFonts w:ascii="Times New Roman" w:eastAsia="Times New Roman" w:hAnsi="Times New Roman" w:cs="Times New Roman"/>
                <w:sz w:val="20"/>
                <w:szCs w:val="20"/>
                <w:lang w:eastAsia="hr-HR"/>
              </w:rPr>
              <w:t>, u kojem sustavu je HUO kao jedna od kontaktnih točki Centra.</w:t>
            </w:r>
          </w:p>
          <w:p w14:paraId="48230259" w14:textId="77777777" w:rsidR="00E30C79" w:rsidRPr="00421EA4" w:rsidRDefault="00E30C79" w:rsidP="0089731A">
            <w:pPr>
              <w:spacing w:after="0"/>
              <w:jc w:val="both"/>
              <w:rPr>
                <w:rFonts w:ascii="Times New Roman" w:eastAsia="Times New Roman" w:hAnsi="Times New Roman" w:cs="Times New Roman"/>
                <w:sz w:val="20"/>
                <w:szCs w:val="20"/>
                <w:lang w:eastAsia="hr-HR"/>
              </w:rPr>
            </w:pPr>
          </w:p>
          <w:p w14:paraId="30ED98E0" w14:textId="4784B9CD" w:rsidR="008521E4" w:rsidRDefault="008521E4"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w:t>
            </w:r>
            <w:r w:rsidR="00903091" w:rsidRPr="00421EA4">
              <w:rPr>
                <w:rFonts w:ascii="Times New Roman" w:eastAsia="Times New Roman" w:hAnsi="Times New Roman" w:cs="Times New Roman"/>
                <w:sz w:val="20"/>
                <w:szCs w:val="20"/>
                <w:lang w:eastAsia="hr-HR"/>
              </w:rPr>
              <w:t>ANFA</w:t>
            </w:r>
            <w:r w:rsidR="006D503E">
              <w:rPr>
                <w:rFonts w:ascii="Times New Roman" w:eastAsia="Times New Roman" w:hAnsi="Times New Roman" w:cs="Times New Roman"/>
                <w:sz w:val="20"/>
                <w:szCs w:val="20"/>
                <w:lang w:eastAsia="hr-HR"/>
              </w:rPr>
              <w:t xml:space="preserve"> -</w:t>
            </w:r>
            <w:r w:rsidR="00903091" w:rsidRPr="00421EA4">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kontinuirano komunicira</w:t>
            </w:r>
            <w:r w:rsidR="006D503E">
              <w:rPr>
                <w:rFonts w:ascii="Times New Roman" w:eastAsia="Times New Roman" w:hAnsi="Times New Roman" w:cs="Times New Roman"/>
                <w:sz w:val="20"/>
                <w:szCs w:val="20"/>
                <w:lang w:eastAsia="hr-HR"/>
              </w:rPr>
              <w:t>nje</w:t>
            </w:r>
            <w:r w:rsidRPr="00421EA4">
              <w:rPr>
                <w:rFonts w:ascii="Times New Roman" w:eastAsia="Times New Roman" w:hAnsi="Times New Roman" w:cs="Times New Roman"/>
                <w:sz w:val="20"/>
                <w:szCs w:val="20"/>
                <w:lang w:eastAsia="hr-HR"/>
              </w:rPr>
              <w:t xml:space="preserve"> s potrošačima direktno zaprimanjem predstavki. U prvom polugodištu 2020.</w:t>
            </w:r>
            <w:r w:rsidR="00423FB4">
              <w:rPr>
                <w:rFonts w:ascii="Times New Roman" w:eastAsia="Times New Roman" w:hAnsi="Times New Roman" w:cs="Times New Roman"/>
                <w:sz w:val="20"/>
                <w:szCs w:val="20"/>
                <w:lang w:eastAsia="hr-HR"/>
              </w:rPr>
              <w:t xml:space="preserve"> godine</w:t>
            </w:r>
            <w:r w:rsidRPr="00421EA4">
              <w:rPr>
                <w:rFonts w:ascii="Times New Roman" w:eastAsia="Times New Roman" w:hAnsi="Times New Roman" w:cs="Times New Roman"/>
                <w:sz w:val="20"/>
                <w:szCs w:val="20"/>
                <w:lang w:eastAsia="hr-HR"/>
              </w:rPr>
              <w:t xml:space="preserve"> zaprimljeno je 97 predstavki te više od 200 upita putem elektroničke pošte i telefonom. H</w:t>
            </w:r>
            <w:r w:rsidR="00803FD6" w:rsidRPr="00421EA4">
              <w:rPr>
                <w:rFonts w:ascii="Times New Roman" w:eastAsia="Times New Roman" w:hAnsi="Times New Roman" w:cs="Times New Roman"/>
                <w:sz w:val="20"/>
                <w:szCs w:val="20"/>
                <w:lang w:eastAsia="hr-HR"/>
              </w:rPr>
              <w:t xml:space="preserve">ANFA </w:t>
            </w:r>
            <w:r w:rsidRPr="00421EA4">
              <w:rPr>
                <w:rFonts w:ascii="Times New Roman" w:eastAsia="Times New Roman" w:hAnsi="Times New Roman" w:cs="Times New Roman"/>
                <w:sz w:val="20"/>
                <w:szCs w:val="20"/>
                <w:lang w:eastAsia="hr-HR"/>
              </w:rPr>
              <w:t>je objavila 11 upozorenja povezanih s različitim vrstama ulaganja i financijskih poslova, odnosno pojašnjenja određenih termina ili aktivnosti na financijskim tržištima, što uključuje i informacije o neovlaštenom pružanju financijskih usluga na području Republike Hrvatske</w:t>
            </w:r>
            <w:r w:rsidR="00803FD6" w:rsidRPr="00421EA4">
              <w:rPr>
                <w:rFonts w:ascii="Times New Roman" w:eastAsia="Times New Roman" w:hAnsi="Times New Roman" w:cs="Times New Roman"/>
                <w:sz w:val="20"/>
                <w:szCs w:val="20"/>
                <w:lang w:eastAsia="hr-HR"/>
              </w:rPr>
              <w:t>. Or</w:t>
            </w:r>
            <w:r w:rsidRPr="00421EA4">
              <w:rPr>
                <w:rFonts w:ascii="Times New Roman" w:eastAsia="Times New Roman" w:hAnsi="Times New Roman" w:cs="Times New Roman"/>
                <w:sz w:val="20"/>
                <w:szCs w:val="20"/>
                <w:lang w:eastAsia="hr-HR"/>
              </w:rPr>
              <w:t xml:space="preserve">ganizirala </w:t>
            </w:r>
            <w:r w:rsidR="00803FD6" w:rsidRPr="00421EA4">
              <w:rPr>
                <w:rFonts w:ascii="Times New Roman" w:eastAsia="Times New Roman" w:hAnsi="Times New Roman" w:cs="Times New Roman"/>
                <w:sz w:val="20"/>
                <w:szCs w:val="20"/>
                <w:lang w:eastAsia="hr-HR"/>
              </w:rPr>
              <w:t xml:space="preserve">je </w:t>
            </w:r>
            <w:r w:rsidRPr="00421EA4">
              <w:rPr>
                <w:rFonts w:ascii="Times New Roman" w:eastAsia="Times New Roman" w:hAnsi="Times New Roman" w:cs="Times New Roman"/>
                <w:sz w:val="20"/>
                <w:szCs w:val="20"/>
                <w:lang w:eastAsia="hr-HR"/>
              </w:rPr>
              <w:t xml:space="preserve">i javna izlaganja i rasprave za širu javnost iz </w:t>
            </w:r>
            <w:r w:rsidR="00803FD6" w:rsidRPr="00421EA4">
              <w:rPr>
                <w:rFonts w:ascii="Times New Roman" w:eastAsia="Times New Roman" w:hAnsi="Times New Roman" w:cs="Times New Roman"/>
                <w:sz w:val="20"/>
                <w:szCs w:val="20"/>
                <w:lang w:eastAsia="hr-HR"/>
              </w:rPr>
              <w:t xml:space="preserve">njezina </w:t>
            </w:r>
            <w:r w:rsidRPr="00421EA4">
              <w:rPr>
                <w:rFonts w:ascii="Times New Roman" w:eastAsia="Times New Roman" w:hAnsi="Times New Roman" w:cs="Times New Roman"/>
                <w:sz w:val="20"/>
                <w:szCs w:val="20"/>
                <w:lang w:eastAsia="hr-HR"/>
              </w:rPr>
              <w:t>područja nadležnosti</w:t>
            </w:r>
            <w:r w:rsidR="00803FD6" w:rsidRPr="00421EA4">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odnosno na temu održivih financija, tržišta kapitala te prevara na tržištu financijskih usluga.</w:t>
            </w:r>
          </w:p>
          <w:p w14:paraId="49D8D4CC" w14:textId="77777777" w:rsidR="00E30C79" w:rsidRPr="00421EA4" w:rsidRDefault="00E30C79" w:rsidP="0089731A">
            <w:pPr>
              <w:spacing w:after="0"/>
              <w:jc w:val="both"/>
              <w:rPr>
                <w:rFonts w:ascii="Times New Roman" w:eastAsia="Times New Roman" w:hAnsi="Times New Roman" w:cs="Times New Roman"/>
                <w:sz w:val="20"/>
                <w:szCs w:val="20"/>
                <w:lang w:eastAsia="hr-HR"/>
              </w:rPr>
            </w:pPr>
          </w:p>
          <w:p w14:paraId="22F7C588" w14:textId="12E3E599" w:rsidR="00465BB2" w:rsidRPr="00421EA4" w:rsidRDefault="00515B6F"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UMFO</w:t>
            </w:r>
            <w:r w:rsidR="006D503E">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xml:space="preserve">- </w:t>
            </w:r>
            <w:r w:rsidR="00803FD6" w:rsidRPr="00421EA4">
              <w:rPr>
                <w:rFonts w:ascii="Times New Roman" w:eastAsia="Times New Roman" w:hAnsi="Times New Roman" w:cs="Times New Roman"/>
                <w:sz w:val="20"/>
                <w:szCs w:val="20"/>
                <w:lang w:eastAsia="hr-HR"/>
              </w:rPr>
              <w:t>r</w:t>
            </w:r>
            <w:r w:rsidRPr="00421EA4">
              <w:rPr>
                <w:rFonts w:ascii="Times New Roman" w:eastAsia="Times New Roman" w:hAnsi="Times New Roman" w:cs="Times New Roman"/>
                <w:sz w:val="20"/>
                <w:szCs w:val="20"/>
                <w:lang w:eastAsia="hr-HR"/>
              </w:rPr>
              <w:t xml:space="preserve">edovita komunikacija s članovima putem </w:t>
            </w:r>
            <w:r w:rsidR="008F6C69">
              <w:rPr>
                <w:rFonts w:ascii="Times New Roman" w:eastAsia="Times New Roman" w:hAnsi="Times New Roman" w:cs="Times New Roman"/>
                <w:sz w:val="20"/>
                <w:szCs w:val="20"/>
                <w:lang w:eastAsia="hr-HR"/>
              </w:rPr>
              <w:t>internet</w:t>
            </w:r>
            <w:r w:rsidRPr="00421EA4">
              <w:rPr>
                <w:rFonts w:ascii="Times New Roman" w:eastAsia="Times New Roman" w:hAnsi="Times New Roman" w:cs="Times New Roman"/>
                <w:sz w:val="20"/>
                <w:szCs w:val="20"/>
                <w:lang w:eastAsia="hr-HR"/>
              </w:rPr>
              <w:t xml:space="preserve"> platforme</w:t>
            </w:r>
            <w:r w:rsidR="00414895" w:rsidRPr="00421EA4">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odgovoreno na 50 upita u svezi budućih mirovina</w:t>
            </w:r>
          </w:p>
        </w:tc>
      </w:tr>
      <w:tr w:rsidR="00C62AA8" w:rsidRPr="00421EA4" w14:paraId="68C5BB0B" w14:textId="77777777" w:rsidTr="00E944E0">
        <w:trPr>
          <w:jc w:val="center"/>
        </w:trPr>
        <w:tc>
          <w:tcPr>
            <w:tcW w:w="569" w:type="dxa"/>
            <w:tcMar>
              <w:top w:w="48" w:type="dxa"/>
              <w:left w:w="48" w:type="dxa"/>
              <w:bottom w:w="48" w:type="dxa"/>
              <w:right w:w="48" w:type="dxa"/>
            </w:tcMar>
            <w:vAlign w:val="center"/>
          </w:tcPr>
          <w:p w14:paraId="7BB863B2" w14:textId="77777777" w:rsidR="00C749AF" w:rsidRPr="00421EA4" w:rsidRDefault="00C749AF" w:rsidP="00B83A02">
            <w:pPr>
              <w:spacing w:after="0"/>
              <w:rPr>
                <w:rFonts w:ascii="Times New Roman" w:eastAsia="Times New Roman" w:hAnsi="Times New Roman" w:cs="Times New Roman"/>
                <w:color w:val="000000" w:themeColor="text1"/>
                <w:sz w:val="20"/>
                <w:szCs w:val="20"/>
                <w:lang w:eastAsia="hr-HR"/>
              </w:rPr>
            </w:pPr>
          </w:p>
        </w:tc>
        <w:tc>
          <w:tcPr>
            <w:tcW w:w="1507" w:type="dxa"/>
            <w:tcMar>
              <w:top w:w="48" w:type="dxa"/>
              <w:left w:w="48" w:type="dxa"/>
              <w:bottom w:w="48" w:type="dxa"/>
              <w:right w:w="48" w:type="dxa"/>
            </w:tcMar>
            <w:vAlign w:val="center"/>
          </w:tcPr>
          <w:p w14:paraId="6BD59C12" w14:textId="77777777" w:rsidR="00C749AF" w:rsidRPr="00421EA4" w:rsidRDefault="00C749AF"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7CD15AD7" w14:textId="3D182383" w:rsidR="00C749AF" w:rsidRPr="007D6ACB" w:rsidRDefault="00C749AF" w:rsidP="009B1C96">
            <w:pPr>
              <w:spacing w:after="0"/>
              <w:rPr>
                <w:rFonts w:ascii="Times New Roman" w:eastAsia="Times New Roman" w:hAnsi="Times New Roman" w:cs="Times New Roman"/>
                <w:sz w:val="20"/>
                <w:szCs w:val="20"/>
                <w:lang w:eastAsia="hr-HR"/>
              </w:rPr>
            </w:pPr>
            <w:r w:rsidRPr="007D6ACB">
              <w:rPr>
                <w:rFonts w:ascii="Times New Roman" w:eastAsia="Times New Roman" w:hAnsi="Times New Roman" w:cs="Times New Roman"/>
                <w:sz w:val="20"/>
                <w:szCs w:val="20"/>
                <w:lang w:eastAsia="hr-HR"/>
              </w:rPr>
              <w:t xml:space="preserve">Edukacija potrošača kroz realizaciju dva projekata </w:t>
            </w:r>
            <w:r w:rsidRPr="007D6ACB">
              <w:rPr>
                <w:rFonts w:ascii="Times New Roman" w:hAnsi="Times New Roman" w:cs="Times New Roman"/>
                <w:sz w:val="20"/>
                <w:szCs w:val="20"/>
              </w:rPr>
              <w:t>iz područja eduk</w:t>
            </w:r>
            <w:r w:rsidR="009B1C96">
              <w:rPr>
                <w:rFonts w:ascii="Times New Roman" w:hAnsi="Times New Roman" w:cs="Times New Roman"/>
                <w:sz w:val="20"/>
                <w:szCs w:val="20"/>
              </w:rPr>
              <w:t>a</w:t>
            </w:r>
            <w:r w:rsidRPr="007D6ACB">
              <w:rPr>
                <w:rFonts w:ascii="Times New Roman" w:hAnsi="Times New Roman" w:cs="Times New Roman"/>
                <w:sz w:val="20"/>
                <w:szCs w:val="20"/>
              </w:rPr>
              <w:t>cije o pravima potrošača: „Kako smanjiti režije i zaštititi svoja prava“ i „Online vodič kroz komunalne i ene</w:t>
            </w:r>
            <w:r w:rsidR="00176D01">
              <w:rPr>
                <w:rFonts w:ascii="Times New Roman" w:hAnsi="Times New Roman" w:cs="Times New Roman"/>
                <w:sz w:val="20"/>
                <w:szCs w:val="20"/>
              </w:rPr>
              <w:t>r</w:t>
            </w:r>
            <w:r w:rsidRPr="007D6ACB">
              <w:rPr>
                <w:rFonts w:ascii="Times New Roman" w:hAnsi="Times New Roman" w:cs="Times New Roman"/>
                <w:sz w:val="20"/>
                <w:szCs w:val="20"/>
              </w:rPr>
              <w:t>getske djelatnosti Grada Zagreba“</w:t>
            </w:r>
            <w:r w:rsidR="007D6ACB">
              <w:rPr>
                <w:rFonts w:ascii="Times New Roman" w:hAnsi="Times New Roman" w:cs="Times New Roman"/>
                <w:sz w:val="20"/>
                <w:szCs w:val="20"/>
              </w:rPr>
              <w:t>.</w:t>
            </w:r>
          </w:p>
        </w:tc>
        <w:tc>
          <w:tcPr>
            <w:tcW w:w="1923" w:type="dxa"/>
            <w:tcMar>
              <w:top w:w="48" w:type="dxa"/>
              <w:left w:w="48" w:type="dxa"/>
              <w:bottom w:w="48" w:type="dxa"/>
              <w:right w:w="48" w:type="dxa"/>
            </w:tcMar>
            <w:vAlign w:val="center"/>
          </w:tcPr>
          <w:p w14:paraId="0696F780" w14:textId="583AF9AE" w:rsidR="00C749AF" w:rsidRPr="007D6ACB" w:rsidRDefault="0070263B" w:rsidP="009B1C96">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HIFE</w:t>
            </w:r>
          </w:p>
        </w:tc>
        <w:tc>
          <w:tcPr>
            <w:tcW w:w="1286" w:type="dxa"/>
            <w:tcMar>
              <w:top w:w="48" w:type="dxa"/>
              <w:left w:w="48" w:type="dxa"/>
              <w:bottom w:w="48" w:type="dxa"/>
              <w:right w:w="48" w:type="dxa"/>
            </w:tcMar>
            <w:vAlign w:val="center"/>
          </w:tcPr>
          <w:p w14:paraId="68A193AF" w14:textId="178D613D" w:rsidR="00C749AF" w:rsidRPr="007D6ACB" w:rsidRDefault="00D64F24" w:rsidP="00D64F24">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w:t>
            </w:r>
            <w:r w:rsidRPr="007D6ACB">
              <w:rPr>
                <w:rFonts w:ascii="Times New Roman" w:eastAsia="Times New Roman" w:hAnsi="Times New Roman" w:cs="Times New Roman"/>
                <w:sz w:val="20"/>
                <w:szCs w:val="20"/>
                <w:lang w:eastAsia="hr-HR"/>
              </w:rPr>
              <w:t>o 31.</w:t>
            </w:r>
            <w:r w:rsidR="00E30C79">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prosinca </w:t>
            </w:r>
            <w:r w:rsidRPr="007D6ACB">
              <w:rPr>
                <w:rFonts w:ascii="Times New Roman" w:eastAsia="Times New Roman" w:hAnsi="Times New Roman" w:cs="Times New Roman"/>
                <w:sz w:val="20"/>
                <w:szCs w:val="20"/>
                <w:lang w:eastAsia="hr-HR"/>
              </w:rPr>
              <w:t>2020</w:t>
            </w:r>
            <w:r>
              <w:rPr>
                <w:rFonts w:ascii="Times New Roman" w:eastAsia="Times New Roman" w:hAnsi="Times New Roman" w:cs="Times New Roman"/>
                <w:sz w:val="20"/>
                <w:szCs w:val="20"/>
                <w:lang w:eastAsia="hr-HR"/>
              </w:rPr>
              <w:t>. godine</w:t>
            </w:r>
          </w:p>
        </w:tc>
        <w:tc>
          <w:tcPr>
            <w:tcW w:w="1247" w:type="dxa"/>
            <w:tcMar>
              <w:top w:w="48" w:type="dxa"/>
              <w:left w:w="48" w:type="dxa"/>
              <w:bottom w:w="48" w:type="dxa"/>
              <w:right w:w="48" w:type="dxa"/>
            </w:tcMar>
            <w:vAlign w:val="center"/>
          </w:tcPr>
          <w:p w14:paraId="29B5A946" w14:textId="77777777" w:rsidR="00BD1CB8" w:rsidRDefault="0070263B" w:rsidP="00481E81">
            <w:pPr>
              <w:spacing w:after="0"/>
              <w:jc w:val="center"/>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t>Vlastita sredstva</w:t>
            </w:r>
            <w:r w:rsidR="00481E81">
              <w:rPr>
                <w:rFonts w:ascii="Times New Roman" w:eastAsia="Times New Roman" w:hAnsi="Times New Roman" w:cs="Times New Roman"/>
                <w:sz w:val="20"/>
                <w:szCs w:val="20"/>
                <w:lang w:eastAsia="hr-HR"/>
              </w:rPr>
              <w:t xml:space="preserve"> /sredstva </w:t>
            </w:r>
          </w:p>
          <w:p w14:paraId="19AB8488" w14:textId="6D1C7977" w:rsidR="00C749AF" w:rsidRPr="007D6ACB" w:rsidRDefault="00BD1CB8" w:rsidP="00BD1CB8">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G</w:t>
            </w:r>
            <w:r w:rsidR="00481E81">
              <w:rPr>
                <w:rFonts w:ascii="Times New Roman" w:eastAsia="Times New Roman" w:hAnsi="Times New Roman" w:cs="Times New Roman"/>
                <w:sz w:val="20"/>
                <w:szCs w:val="20"/>
                <w:lang w:eastAsia="hr-HR"/>
              </w:rPr>
              <w:t>rada Zagreba</w:t>
            </w:r>
          </w:p>
        </w:tc>
        <w:tc>
          <w:tcPr>
            <w:tcW w:w="1236" w:type="dxa"/>
            <w:vAlign w:val="center"/>
          </w:tcPr>
          <w:p w14:paraId="640814B8" w14:textId="18EBA0C4" w:rsidR="00C749AF" w:rsidRPr="007D6ACB" w:rsidRDefault="00481E81" w:rsidP="00C62AA8">
            <w:pPr>
              <w:spacing w:after="0"/>
              <w:jc w:val="center"/>
              <w:rPr>
                <w:rFonts w:ascii="Times New Roman" w:hAnsi="Times New Roman" w:cs="Times New Roman"/>
                <w:sz w:val="20"/>
                <w:szCs w:val="20"/>
              </w:rPr>
            </w:pPr>
            <w:r>
              <w:rPr>
                <w:rFonts w:ascii="Times New Roman" w:hAnsi="Times New Roman" w:cs="Times New Roman"/>
                <w:sz w:val="20"/>
                <w:szCs w:val="20"/>
              </w:rPr>
              <w:t>Provedeno</w:t>
            </w:r>
          </w:p>
        </w:tc>
        <w:tc>
          <w:tcPr>
            <w:tcW w:w="4535" w:type="dxa"/>
            <w:tcMar>
              <w:top w:w="48" w:type="dxa"/>
              <w:left w:w="48" w:type="dxa"/>
              <w:bottom w:w="48" w:type="dxa"/>
              <w:right w:w="48" w:type="dxa"/>
            </w:tcMar>
          </w:tcPr>
          <w:p w14:paraId="250FC358" w14:textId="1538C092" w:rsidR="00C749AF" w:rsidRPr="00481E81" w:rsidRDefault="00481E81" w:rsidP="00481E81">
            <w:pPr>
              <w:spacing w:after="0"/>
              <w:jc w:val="both"/>
              <w:rPr>
                <w:rFonts w:ascii="Times New Roman" w:eastAsia="Times New Roman" w:hAnsi="Times New Roman" w:cs="Times New Roman"/>
                <w:sz w:val="20"/>
                <w:szCs w:val="20"/>
                <w:lang w:eastAsia="hr-HR"/>
              </w:rPr>
            </w:pPr>
            <w:r>
              <w:rPr>
                <w:rFonts w:ascii="Times New Roman" w:hAnsi="Times New Roman" w:cs="Times New Roman"/>
                <w:sz w:val="20"/>
                <w:szCs w:val="20"/>
              </w:rPr>
              <w:t xml:space="preserve">HIFE - </w:t>
            </w:r>
            <w:r w:rsidRPr="00481E81">
              <w:rPr>
                <w:rFonts w:ascii="Times New Roman" w:hAnsi="Times New Roman" w:cs="Times New Roman"/>
                <w:sz w:val="20"/>
                <w:szCs w:val="20"/>
              </w:rPr>
              <w:t xml:space="preserve">uspostavljeno mjesto za edukaciju potrošača, korisnika komunalnih usluga Grada Zagreba na kojima su objavljeni edukativni sadržaji i upitnici za provjeru manja </w:t>
            </w:r>
            <w:r>
              <w:rPr>
                <w:rFonts w:ascii="Times New Roman" w:hAnsi="Times New Roman" w:cs="Times New Roman"/>
                <w:sz w:val="20"/>
                <w:szCs w:val="20"/>
              </w:rPr>
              <w:t xml:space="preserve">- </w:t>
            </w:r>
            <w:r w:rsidRPr="00481E81">
              <w:rPr>
                <w:rFonts w:ascii="Times New Roman" w:hAnsi="Times New Roman" w:cs="Times New Roman"/>
                <w:sz w:val="20"/>
                <w:szCs w:val="20"/>
              </w:rPr>
              <w:t>objavljeno ukupno 12 edukativnih sadržaja/upitnika. Edukacija i informiranje potrošača o komunalnim djelatnostima Grada Zagreba organizirana je kroz online radionice objavljene na You Tube kanalu HIFE.</w:t>
            </w:r>
          </w:p>
        </w:tc>
      </w:tr>
      <w:tr w:rsidR="00C62AA8" w:rsidRPr="00421EA4" w14:paraId="363810AE" w14:textId="77777777" w:rsidTr="00E944E0">
        <w:trPr>
          <w:jc w:val="center"/>
        </w:trPr>
        <w:tc>
          <w:tcPr>
            <w:tcW w:w="569" w:type="dxa"/>
            <w:vMerge w:val="restart"/>
            <w:tcMar>
              <w:top w:w="48" w:type="dxa"/>
              <w:left w:w="48" w:type="dxa"/>
              <w:bottom w:w="48" w:type="dxa"/>
              <w:right w:w="48" w:type="dxa"/>
            </w:tcMar>
            <w:vAlign w:val="center"/>
            <w:hideMark/>
          </w:tcPr>
          <w:p w14:paraId="3D75C622"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2.</w:t>
            </w:r>
          </w:p>
        </w:tc>
        <w:tc>
          <w:tcPr>
            <w:tcW w:w="1507" w:type="dxa"/>
            <w:vMerge w:val="restart"/>
            <w:tcMar>
              <w:top w:w="48" w:type="dxa"/>
              <w:left w:w="48" w:type="dxa"/>
              <w:bottom w:w="48" w:type="dxa"/>
              <w:right w:w="48" w:type="dxa"/>
            </w:tcMar>
            <w:vAlign w:val="center"/>
            <w:hideMark/>
          </w:tcPr>
          <w:p w14:paraId="6A3EDACB"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Sudjelovanje i organizacija seminara, radionica, panela, konferencija, okruglih stolova te stručnih skupova.</w:t>
            </w:r>
          </w:p>
          <w:p w14:paraId="085C92CA"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6277F838"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color w:val="000000" w:themeColor="text1"/>
                <w:sz w:val="20"/>
                <w:szCs w:val="20"/>
              </w:rPr>
              <w:t>Održavanje i sudjelovanje na tribinama, okruglim stolovima, radionicama, edukativnim skupovima i seminarima</w:t>
            </w:r>
            <w:r w:rsidRPr="00421EA4">
              <w:rPr>
                <w:rFonts w:ascii="Times New Roman" w:eastAsia="Times New Roman" w:hAnsi="Times New Roman" w:cs="Times New Roman"/>
                <w:color w:val="000000" w:themeColor="text1"/>
                <w:sz w:val="20"/>
                <w:szCs w:val="20"/>
                <w:lang w:eastAsia="hr-HR"/>
              </w:rPr>
              <w:t>.</w:t>
            </w:r>
          </w:p>
        </w:tc>
        <w:tc>
          <w:tcPr>
            <w:tcW w:w="1923" w:type="dxa"/>
            <w:tcMar>
              <w:top w:w="48" w:type="dxa"/>
              <w:left w:w="48" w:type="dxa"/>
              <w:bottom w:w="48" w:type="dxa"/>
              <w:right w:w="48" w:type="dxa"/>
            </w:tcMar>
            <w:vAlign w:val="center"/>
            <w:hideMark/>
          </w:tcPr>
          <w:p w14:paraId="03407B23" w14:textId="50CC4761"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MFIN, MINGO</w:t>
            </w:r>
            <w:r w:rsidR="00A364FD">
              <w:rPr>
                <w:rFonts w:ascii="Times New Roman" w:eastAsia="Times New Roman" w:hAnsi="Times New Roman" w:cs="Times New Roman"/>
                <w:color w:val="000000" w:themeColor="text1"/>
                <w:sz w:val="20"/>
                <w:szCs w:val="20"/>
                <w:lang w:eastAsia="hr-HR"/>
              </w:rPr>
              <w:t>R</w:t>
            </w:r>
            <w:r w:rsidR="00627AF8">
              <w:rPr>
                <w:rFonts w:ascii="Times New Roman" w:eastAsia="Times New Roman" w:hAnsi="Times New Roman" w:cs="Times New Roman"/>
                <w:color w:val="000000" w:themeColor="text1"/>
                <w:sz w:val="20"/>
                <w:szCs w:val="20"/>
                <w:lang w:eastAsia="hr-HR"/>
              </w:rPr>
              <w:t>,</w:t>
            </w:r>
            <w:r w:rsidR="00A364FD">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MZO, HANFA</w:t>
            </w:r>
            <w:r w:rsidR="00627AF8">
              <w:rPr>
                <w:rFonts w:ascii="Times New Roman" w:eastAsia="Times New Roman" w:hAnsi="Times New Roman" w:cs="Times New Roman"/>
                <w:color w:val="000000" w:themeColor="text1"/>
                <w:sz w:val="20"/>
                <w:szCs w:val="20"/>
                <w:lang w:eastAsia="hr-HR"/>
              </w:rPr>
              <w:t>,</w:t>
            </w:r>
          </w:p>
          <w:p w14:paraId="5BC0AD1A" w14:textId="32EE9FF2"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HNB, HUO</w:t>
            </w:r>
            <w:r w:rsidR="00627AF8">
              <w:rPr>
                <w:rFonts w:ascii="Times New Roman" w:eastAsia="Times New Roman" w:hAnsi="Times New Roman" w:cs="Times New Roman"/>
                <w:color w:val="000000" w:themeColor="text1"/>
                <w:sz w:val="20"/>
                <w:szCs w:val="20"/>
                <w:lang w:eastAsia="hr-HR"/>
              </w:rPr>
              <w:t>,</w:t>
            </w:r>
          </w:p>
          <w:p w14:paraId="09BDB1EA" w14:textId="3047B01D"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HUB, HUP</w:t>
            </w:r>
            <w:r w:rsidR="00627AF8">
              <w:rPr>
                <w:rFonts w:ascii="Times New Roman" w:eastAsia="Times New Roman" w:hAnsi="Times New Roman" w:cs="Times New Roman"/>
                <w:color w:val="000000" w:themeColor="text1"/>
                <w:sz w:val="20"/>
                <w:szCs w:val="20"/>
                <w:lang w:eastAsia="hr-HR"/>
              </w:rPr>
              <w:t>,</w:t>
            </w:r>
          </w:p>
          <w:p w14:paraId="4D5F24F7" w14:textId="7ABBCE71"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7D6ACB">
              <w:rPr>
                <w:rFonts w:ascii="Times New Roman" w:eastAsia="Times New Roman" w:hAnsi="Times New Roman" w:cs="Times New Roman"/>
                <w:sz w:val="20"/>
                <w:szCs w:val="20"/>
                <w:lang w:eastAsia="hr-HR"/>
              </w:rPr>
              <w:t>ZSE,</w:t>
            </w:r>
            <w:r w:rsidR="00E30C79">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HGK</w:t>
            </w:r>
            <w:r w:rsidR="00627AF8">
              <w:rPr>
                <w:rFonts w:ascii="Times New Roman" w:eastAsia="Times New Roman" w:hAnsi="Times New Roman" w:cs="Times New Roman"/>
                <w:color w:val="000000" w:themeColor="text1"/>
                <w:sz w:val="20"/>
                <w:szCs w:val="20"/>
                <w:lang w:eastAsia="hr-HR"/>
              </w:rPr>
              <w:t>,</w:t>
            </w:r>
          </w:p>
          <w:p w14:paraId="5619F218" w14:textId="7112C4E8"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UMFO,</w:t>
            </w:r>
            <w:r w:rsidR="00E30C79">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EFZG</w:t>
            </w:r>
            <w:r w:rsidR="00627AF8">
              <w:rPr>
                <w:rFonts w:ascii="Times New Roman" w:eastAsia="Times New Roman" w:hAnsi="Times New Roman" w:cs="Times New Roman"/>
                <w:color w:val="000000" w:themeColor="text1"/>
                <w:sz w:val="20"/>
                <w:szCs w:val="20"/>
                <w:lang w:eastAsia="hr-HR"/>
              </w:rPr>
              <w:t>,</w:t>
            </w:r>
          </w:p>
          <w:p w14:paraId="3C695ECE" w14:textId="270FD318" w:rsidR="00E95197" w:rsidRPr="00421EA4" w:rsidRDefault="006C26CB" w:rsidP="00B83A0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ŠTEDOPIS</w:t>
            </w:r>
            <w:r w:rsidR="00E95197" w:rsidRPr="00421EA4">
              <w:rPr>
                <w:rFonts w:ascii="Times New Roman" w:eastAsia="Times New Roman" w:hAnsi="Times New Roman" w:cs="Times New Roman"/>
                <w:color w:val="000000" w:themeColor="text1"/>
                <w:sz w:val="20"/>
                <w:szCs w:val="20"/>
                <w:lang w:eastAsia="hr-HR"/>
              </w:rPr>
              <w:t xml:space="preserve">, </w:t>
            </w:r>
            <w:r w:rsidR="00E95197" w:rsidRPr="007D6ACB">
              <w:rPr>
                <w:rFonts w:ascii="Times New Roman" w:hAnsi="Times New Roman" w:cs="Times New Roman"/>
                <w:bCs/>
                <w:sz w:val="20"/>
                <w:szCs w:val="20"/>
              </w:rPr>
              <w:t>SSSH</w:t>
            </w:r>
          </w:p>
        </w:tc>
        <w:tc>
          <w:tcPr>
            <w:tcW w:w="1286" w:type="dxa"/>
            <w:tcMar>
              <w:top w:w="48" w:type="dxa"/>
              <w:left w:w="48" w:type="dxa"/>
              <w:bottom w:w="48" w:type="dxa"/>
              <w:right w:w="48" w:type="dxa"/>
            </w:tcMar>
            <w:vAlign w:val="center"/>
            <w:hideMark/>
          </w:tcPr>
          <w:p w14:paraId="587024B1" w14:textId="77777777" w:rsidR="00E95197" w:rsidRPr="007D6ACB" w:rsidRDefault="00E95197" w:rsidP="00627AF8">
            <w:pPr>
              <w:spacing w:after="0"/>
              <w:jc w:val="center"/>
              <w:rPr>
                <w:rFonts w:ascii="Times New Roman" w:eastAsia="Times New Roman" w:hAnsi="Times New Roman" w:cs="Times New Roman"/>
                <w:color w:val="000000" w:themeColor="text1"/>
                <w:sz w:val="20"/>
                <w:szCs w:val="20"/>
                <w:lang w:eastAsia="hr-HR"/>
              </w:rPr>
            </w:pPr>
            <w:r w:rsidRPr="007D6ACB">
              <w:rPr>
                <w:rFonts w:ascii="Times New Roman" w:eastAsia="Times New Roman" w:hAnsi="Times New Roman" w:cs="Times New Roman"/>
                <w:color w:val="000000" w:themeColor="text1"/>
                <w:sz w:val="20"/>
                <w:szCs w:val="20"/>
                <w:lang w:eastAsia="hr-HR"/>
              </w:rPr>
              <w:t>Kontinuirano</w:t>
            </w:r>
          </w:p>
          <w:p w14:paraId="29232B41" w14:textId="2B07C29A" w:rsidR="00E95197" w:rsidRPr="007D6ACB" w:rsidRDefault="00E95197" w:rsidP="00627AF8">
            <w:pPr>
              <w:jc w:val="center"/>
              <w:rPr>
                <w:rFonts w:ascii="Times New Roman" w:hAnsi="Times New Roman" w:cs="Times New Roman"/>
                <w:bCs/>
                <w:sz w:val="20"/>
                <w:szCs w:val="20"/>
              </w:rPr>
            </w:pPr>
            <w:r w:rsidRPr="007D6ACB">
              <w:rPr>
                <w:rFonts w:ascii="Times New Roman" w:hAnsi="Times New Roman" w:cs="Times New Roman"/>
                <w:bCs/>
                <w:sz w:val="20"/>
                <w:szCs w:val="20"/>
              </w:rPr>
              <w:t>svibanj – lipanj</w:t>
            </w:r>
            <w:r w:rsidR="007D6ACB">
              <w:rPr>
                <w:rFonts w:ascii="Times New Roman" w:hAnsi="Times New Roman" w:cs="Times New Roman"/>
                <w:bCs/>
                <w:sz w:val="20"/>
                <w:szCs w:val="20"/>
              </w:rPr>
              <w:t xml:space="preserve"> 2020</w:t>
            </w:r>
            <w:r w:rsidR="00423FB4">
              <w:rPr>
                <w:rFonts w:ascii="Times New Roman" w:hAnsi="Times New Roman" w:cs="Times New Roman"/>
                <w:bCs/>
                <w:sz w:val="20"/>
                <w:szCs w:val="20"/>
              </w:rPr>
              <w:t>. godine</w:t>
            </w:r>
          </w:p>
          <w:p w14:paraId="453F364D" w14:textId="77777777" w:rsidR="00E95197" w:rsidRPr="007D6ACB" w:rsidRDefault="00E95197" w:rsidP="00B83A02">
            <w:pPr>
              <w:rPr>
                <w:rFonts w:ascii="Times New Roman" w:hAnsi="Times New Roman" w:cs="Times New Roman"/>
                <w:sz w:val="20"/>
                <w:szCs w:val="20"/>
              </w:rPr>
            </w:pPr>
          </w:p>
          <w:p w14:paraId="25131213" w14:textId="77777777" w:rsidR="00E95197" w:rsidRPr="007D6ACB" w:rsidRDefault="00E95197" w:rsidP="00B83A02">
            <w:pPr>
              <w:rPr>
                <w:rFonts w:ascii="Times New Roman" w:hAnsi="Times New Roman" w:cs="Times New Roman"/>
                <w:sz w:val="20"/>
                <w:szCs w:val="20"/>
              </w:rPr>
            </w:pPr>
          </w:p>
          <w:p w14:paraId="3166E7BE" w14:textId="35C1E113"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p>
        </w:tc>
        <w:tc>
          <w:tcPr>
            <w:tcW w:w="1247" w:type="dxa"/>
            <w:vMerge w:val="restart"/>
            <w:tcMar>
              <w:top w:w="48" w:type="dxa"/>
              <w:left w:w="48" w:type="dxa"/>
              <w:bottom w:w="48" w:type="dxa"/>
              <w:right w:w="48" w:type="dxa"/>
            </w:tcMar>
            <w:vAlign w:val="center"/>
            <w:hideMark/>
          </w:tcPr>
          <w:p w14:paraId="53D534DF"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p w14:paraId="355A287A"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p w14:paraId="5ECFA583"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p w14:paraId="5F0D8095"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p w14:paraId="240AC6D9"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p w14:paraId="13CA4635" w14:textId="063E66D6"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MFIN, MINGOR, MZO, AZOO – državni proračun</w:t>
            </w:r>
          </w:p>
          <w:p w14:paraId="470C66E9" w14:textId="77777777" w:rsidR="00E30C79" w:rsidRDefault="00E30C79" w:rsidP="00B83A02">
            <w:pPr>
              <w:spacing w:after="0"/>
              <w:jc w:val="center"/>
              <w:rPr>
                <w:rFonts w:ascii="Times New Roman" w:eastAsia="Times New Roman" w:hAnsi="Times New Roman" w:cs="Times New Roman"/>
                <w:color w:val="000000" w:themeColor="text1"/>
                <w:sz w:val="20"/>
                <w:szCs w:val="20"/>
                <w:lang w:eastAsia="hr-HR"/>
              </w:rPr>
            </w:pPr>
          </w:p>
          <w:p w14:paraId="51F414C0" w14:textId="7A2308F1"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HANFA, HNB, HUO, HUB, HUP, </w:t>
            </w:r>
            <w:r w:rsidRPr="00421EA4">
              <w:rPr>
                <w:rFonts w:ascii="Times New Roman" w:eastAsia="Times New Roman" w:hAnsi="Times New Roman" w:cs="Times New Roman"/>
                <w:color w:val="000000" w:themeColor="text1"/>
                <w:sz w:val="20"/>
                <w:szCs w:val="20"/>
                <w:lang w:eastAsia="hr-HR"/>
              </w:rPr>
              <w:lastRenderedPageBreak/>
              <w:t>HGK, ZSE, UMFO,</w:t>
            </w:r>
            <w:r w:rsidR="00E30C79">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 xml:space="preserve">EFZG, </w:t>
            </w:r>
          </w:p>
          <w:p w14:paraId="1BCCFE1E" w14:textId="5615E889"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SSSH</w:t>
            </w:r>
            <w:r w:rsidR="00B22F9F">
              <w:rPr>
                <w:rFonts w:ascii="Times New Roman" w:eastAsia="Times New Roman" w:hAnsi="Times New Roman" w:cs="Times New Roman"/>
                <w:color w:val="000000" w:themeColor="text1"/>
                <w:sz w:val="20"/>
                <w:szCs w:val="20"/>
                <w:lang w:eastAsia="hr-HR"/>
              </w:rPr>
              <w:t>,</w:t>
            </w:r>
          </w:p>
          <w:p w14:paraId="223D7BC0" w14:textId="231F6F77" w:rsidR="00E95197" w:rsidRPr="00421EA4" w:rsidRDefault="006C26CB" w:rsidP="00B83A0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ŠTEDOPIS</w:t>
            </w:r>
            <w:r w:rsidR="00E95197" w:rsidRPr="00421EA4">
              <w:rPr>
                <w:rFonts w:ascii="Times New Roman" w:eastAsia="Times New Roman" w:hAnsi="Times New Roman" w:cs="Times New Roman"/>
                <w:color w:val="000000" w:themeColor="text1"/>
                <w:sz w:val="20"/>
                <w:szCs w:val="20"/>
                <w:lang w:eastAsia="hr-HR"/>
              </w:rPr>
              <w:t xml:space="preserve"> – vlastita sredstva</w:t>
            </w:r>
          </w:p>
          <w:p w14:paraId="2BC126BB"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0F25EA54" w14:textId="77777777" w:rsidR="00E95197" w:rsidRPr="00421EA4" w:rsidRDefault="00E95197"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Provedeno/</w:t>
            </w:r>
          </w:p>
          <w:p w14:paraId="2EB34A72" w14:textId="0A8871F0" w:rsidR="00E95197" w:rsidRPr="00421EA4" w:rsidRDefault="00E95197"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djelomično </w:t>
            </w:r>
            <w:r w:rsidR="007D6ACB">
              <w:rPr>
                <w:rFonts w:ascii="Times New Roman" w:eastAsia="Times New Roman" w:hAnsi="Times New Roman" w:cs="Times New Roman"/>
                <w:sz w:val="20"/>
                <w:szCs w:val="20"/>
                <w:lang w:eastAsia="hr-HR"/>
              </w:rPr>
              <w:t>P</w:t>
            </w:r>
            <w:r w:rsidRPr="00421EA4">
              <w:rPr>
                <w:rFonts w:ascii="Times New Roman" w:eastAsia="Times New Roman" w:hAnsi="Times New Roman" w:cs="Times New Roman"/>
                <w:sz w:val="20"/>
                <w:szCs w:val="20"/>
                <w:lang w:eastAsia="hr-HR"/>
              </w:rPr>
              <w:t>rovedeno/</w:t>
            </w:r>
          </w:p>
          <w:p w14:paraId="6D0D7CCC" w14:textId="6D3B7BF5" w:rsidR="00E95197" w:rsidRPr="00421EA4" w:rsidRDefault="007D6ACB" w:rsidP="00DB3E2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w:t>
            </w:r>
            <w:r w:rsidR="00E95197" w:rsidRPr="00421EA4">
              <w:rPr>
                <w:rFonts w:ascii="Times New Roman" w:eastAsia="Times New Roman" w:hAnsi="Times New Roman" w:cs="Times New Roman"/>
                <w:sz w:val="20"/>
                <w:szCs w:val="20"/>
                <w:lang w:eastAsia="hr-HR"/>
              </w:rPr>
              <w:t>rovedeno online</w:t>
            </w:r>
          </w:p>
          <w:p w14:paraId="09BB34D0" w14:textId="77777777" w:rsidR="00E95197" w:rsidRPr="00421EA4" w:rsidRDefault="00E95197" w:rsidP="00DB3E2B">
            <w:pPr>
              <w:spacing w:after="0"/>
              <w:jc w:val="center"/>
              <w:rPr>
                <w:rFonts w:ascii="Times New Roman" w:eastAsia="Times New Roman" w:hAnsi="Times New Roman" w:cs="Times New Roman"/>
                <w:sz w:val="20"/>
                <w:szCs w:val="20"/>
                <w:lang w:eastAsia="hr-HR"/>
              </w:rPr>
            </w:pPr>
          </w:p>
          <w:p w14:paraId="23723D0E" w14:textId="77777777" w:rsidR="00E95197" w:rsidRPr="00421EA4" w:rsidRDefault="00E95197" w:rsidP="00DB3E2B">
            <w:pPr>
              <w:spacing w:after="0"/>
              <w:jc w:val="center"/>
              <w:rPr>
                <w:rFonts w:ascii="Times New Roman" w:eastAsia="Times New Roman" w:hAnsi="Times New Roman" w:cs="Times New Roman"/>
                <w:sz w:val="20"/>
                <w:szCs w:val="20"/>
                <w:lang w:eastAsia="hr-HR"/>
              </w:rPr>
            </w:pPr>
          </w:p>
          <w:p w14:paraId="5439FC4E" w14:textId="77777777" w:rsidR="00E95197" w:rsidRPr="00421EA4" w:rsidRDefault="00E95197" w:rsidP="00DB3E2B">
            <w:pPr>
              <w:spacing w:after="0"/>
              <w:jc w:val="center"/>
              <w:rPr>
                <w:rFonts w:ascii="Times New Roman" w:eastAsia="Times New Roman" w:hAnsi="Times New Roman" w:cs="Times New Roman"/>
                <w:sz w:val="20"/>
                <w:szCs w:val="20"/>
                <w:lang w:eastAsia="hr-HR"/>
              </w:rPr>
            </w:pPr>
          </w:p>
          <w:p w14:paraId="1AABA661" w14:textId="50460FFD" w:rsidR="00E95197" w:rsidRPr="00421EA4" w:rsidRDefault="00E95197" w:rsidP="00DB3E2B">
            <w:pPr>
              <w:pStyle w:val="CommentText"/>
              <w:spacing w:after="0" w:line="276" w:lineRule="auto"/>
              <w:jc w:val="center"/>
              <w:rPr>
                <w:rFonts w:ascii="Times New Roman" w:eastAsia="Times New Roman" w:hAnsi="Times New Roman" w:cs="Times New Roman"/>
                <w:lang w:eastAsia="hr-HR"/>
              </w:rPr>
            </w:pPr>
          </w:p>
        </w:tc>
        <w:tc>
          <w:tcPr>
            <w:tcW w:w="4535" w:type="dxa"/>
            <w:tcMar>
              <w:top w:w="48" w:type="dxa"/>
              <w:left w:w="48" w:type="dxa"/>
              <w:bottom w:w="48" w:type="dxa"/>
              <w:right w:w="48" w:type="dxa"/>
            </w:tcMar>
            <w:vAlign w:val="center"/>
            <w:hideMark/>
          </w:tcPr>
          <w:p w14:paraId="7CCFEE6A" w14:textId="67525DF9" w:rsidR="00E95197" w:rsidRDefault="00E95197"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MINGOR</w:t>
            </w:r>
            <w:r w:rsidR="004E4A29">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 xml:space="preserve"> HGK, HUO</w:t>
            </w:r>
            <w:r w:rsidR="007538CA">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w:t>
            </w:r>
            <w:r w:rsidR="007538CA">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xml:space="preserve">uslijed pandemije </w:t>
            </w:r>
            <w:r w:rsidR="00334BA9">
              <w:rPr>
                <w:rFonts w:ascii="Times New Roman" w:eastAsia="Times New Roman" w:hAnsi="Times New Roman" w:cs="Times New Roman"/>
                <w:sz w:val="20"/>
                <w:szCs w:val="20"/>
                <w:lang w:eastAsia="hr-HR"/>
              </w:rPr>
              <w:t xml:space="preserve">bolesti </w:t>
            </w:r>
            <w:r w:rsidRPr="00421EA4">
              <w:rPr>
                <w:rFonts w:ascii="Times New Roman" w:eastAsia="Times New Roman" w:hAnsi="Times New Roman" w:cs="Times New Roman"/>
                <w:sz w:val="20"/>
                <w:szCs w:val="20"/>
                <w:lang w:eastAsia="hr-HR"/>
              </w:rPr>
              <w:t>COVID</w:t>
            </w:r>
            <w:r w:rsidR="0023698F">
              <w:rPr>
                <w:rFonts w:ascii="Times New Roman" w:eastAsia="Times New Roman" w:hAnsi="Times New Roman" w:cs="Times New Roman"/>
                <w:sz w:val="20"/>
                <w:szCs w:val="20"/>
                <w:lang w:eastAsia="hr-HR"/>
              </w:rPr>
              <w:t>-19</w:t>
            </w:r>
            <w:r w:rsidRPr="00421EA4">
              <w:rPr>
                <w:rFonts w:ascii="Times New Roman" w:eastAsia="Times New Roman" w:hAnsi="Times New Roman" w:cs="Times New Roman"/>
                <w:sz w:val="20"/>
                <w:szCs w:val="20"/>
                <w:lang w:eastAsia="hr-HR"/>
              </w:rPr>
              <w:t xml:space="preserve"> proveden je samo dio planiranih aktivnosti ili su provedene online</w:t>
            </w:r>
            <w:r w:rsidR="00627AF8">
              <w:rPr>
                <w:rFonts w:ascii="Times New Roman" w:eastAsia="Times New Roman" w:hAnsi="Times New Roman" w:cs="Times New Roman"/>
                <w:sz w:val="20"/>
                <w:szCs w:val="20"/>
                <w:lang w:eastAsia="hr-HR"/>
              </w:rPr>
              <w:t>.</w:t>
            </w:r>
          </w:p>
          <w:p w14:paraId="46F12481" w14:textId="77777777" w:rsidR="00E30C79" w:rsidRPr="00421EA4" w:rsidRDefault="00E30C79" w:rsidP="0089731A">
            <w:pPr>
              <w:spacing w:after="0"/>
              <w:jc w:val="both"/>
              <w:rPr>
                <w:rFonts w:ascii="Times New Roman" w:eastAsia="Times New Roman" w:hAnsi="Times New Roman" w:cs="Times New Roman"/>
                <w:sz w:val="20"/>
                <w:szCs w:val="20"/>
                <w:lang w:eastAsia="hr-HR"/>
              </w:rPr>
            </w:pPr>
          </w:p>
          <w:p w14:paraId="24BFA4A5" w14:textId="70DB8DB7" w:rsidR="00A104FB" w:rsidRDefault="00A104FB" w:rsidP="0089731A">
            <w:pPr>
              <w:spacing w:after="0"/>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HUO</w:t>
            </w:r>
            <w:r w:rsidR="00627AF8">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w:t>
            </w:r>
            <w:r w:rsidR="00627AF8">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sudjelovanje na </w:t>
            </w:r>
            <w:r w:rsidRPr="001B3B95">
              <w:rPr>
                <w:rFonts w:ascii="Times New Roman" w:eastAsia="Times New Roman" w:hAnsi="Times New Roman" w:cs="Times New Roman"/>
                <w:sz w:val="20"/>
                <w:szCs w:val="20"/>
                <w:lang w:eastAsia="hr-HR"/>
              </w:rPr>
              <w:t>Okrugl</w:t>
            </w:r>
            <w:r>
              <w:rPr>
                <w:rFonts w:ascii="Times New Roman" w:eastAsia="Times New Roman" w:hAnsi="Times New Roman" w:cs="Times New Roman"/>
                <w:sz w:val="20"/>
                <w:szCs w:val="20"/>
                <w:lang w:eastAsia="hr-HR"/>
              </w:rPr>
              <w:t>om</w:t>
            </w:r>
            <w:r w:rsidRPr="001B3B95">
              <w:rPr>
                <w:rFonts w:ascii="Times New Roman" w:eastAsia="Times New Roman" w:hAnsi="Times New Roman" w:cs="Times New Roman"/>
                <w:sz w:val="20"/>
                <w:szCs w:val="20"/>
                <w:lang w:eastAsia="hr-HR"/>
              </w:rPr>
              <w:t xml:space="preserve"> stol</w:t>
            </w:r>
            <w:r>
              <w:rPr>
                <w:rFonts w:ascii="Times New Roman" w:eastAsia="Times New Roman" w:hAnsi="Times New Roman" w:cs="Times New Roman"/>
                <w:sz w:val="20"/>
                <w:szCs w:val="20"/>
                <w:lang w:eastAsia="hr-HR"/>
              </w:rPr>
              <w:t>u</w:t>
            </w:r>
            <w:r w:rsidRPr="001B3B95">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w:t>
            </w:r>
            <w:r w:rsidRPr="001B3B95">
              <w:rPr>
                <w:rFonts w:ascii="Times New Roman" w:eastAsia="Times New Roman" w:hAnsi="Times New Roman" w:cs="Times New Roman"/>
                <w:sz w:val="20"/>
                <w:szCs w:val="20"/>
                <w:lang w:eastAsia="hr-HR"/>
              </w:rPr>
              <w:t>Zaštita potrošačkih prava</w:t>
            </w:r>
            <w:r>
              <w:rPr>
                <w:rFonts w:ascii="Times New Roman" w:eastAsia="Times New Roman" w:hAnsi="Times New Roman" w:cs="Times New Roman"/>
                <w:sz w:val="20"/>
                <w:szCs w:val="20"/>
                <w:lang w:eastAsia="hr-HR"/>
              </w:rPr>
              <w:t>“ u organizacije Hrvatske udruge za mirenje.</w:t>
            </w:r>
          </w:p>
          <w:p w14:paraId="31D8925A" w14:textId="77777777" w:rsidR="00E30C79" w:rsidRDefault="00E30C79" w:rsidP="0089731A">
            <w:pPr>
              <w:spacing w:after="0"/>
              <w:jc w:val="both"/>
              <w:rPr>
                <w:rFonts w:ascii="Times New Roman" w:eastAsia="Times New Roman" w:hAnsi="Times New Roman" w:cs="Times New Roman"/>
                <w:noProof/>
                <w:sz w:val="20"/>
                <w:szCs w:val="20"/>
                <w:lang w:eastAsia="hr-HR"/>
              </w:rPr>
            </w:pPr>
          </w:p>
          <w:p w14:paraId="6AFCB7DF" w14:textId="2A9D3954" w:rsidR="00E30C79" w:rsidRDefault="00E95197" w:rsidP="0089731A">
            <w:pPr>
              <w:spacing w:after="0"/>
              <w:jc w:val="both"/>
              <w:rPr>
                <w:rFonts w:ascii="Times New Roman" w:eastAsia="Times New Roman" w:hAnsi="Times New Roman" w:cs="Times New Roman"/>
                <w:noProof/>
                <w:sz w:val="20"/>
                <w:szCs w:val="20"/>
                <w:lang w:eastAsia="hr-HR"/>
              </w:rPr>
            </w:pPr>
            <w:r w:rsidRPr="00421EA4">
              <w:rPr>
                <w:rFonts w:ascii="Times New Roman" w:eastAsia="Times New Roman" w:hAnsi="Times New Roman" w:cs="Times New Roman"/>
                <w:noProof/>
                <w:sz w:val="20"/>
                <w:szCs w:val="20"/>
                <w:lang w:eastAsia="hr-HR"/>
              </w:rPr>
              <w:t xml:space="preserve">HUB </w:t>
            </w:r>
            <w:r w:rsidR="00627AF8">
              <w:rPr>
                <w:rFonts w:ascii="Times New Roman" w:eastAsia="Times New Roman" w:hAnsi="Times New Roman" w:cs="Times New Roman"/>
                <w:noProof/>
                <w:sz w:val="20"/>
                <w:szCs w:val="20"/>
                <w:lang w:eastAsia="hr-HR"/>
              </w:rPr>
              <w:t xml:space="preserve">- </w:t>
            </w:r>
            <w:r w:rsidRPr="00421EA4">
              <w:rPr>
                <w:rFonts w:ascii="Times New Roman" w:eastAsia="Times New Roman" w:hAnsi="Times New Roman" w:cs="Times New Roman"/>
                <w:noProof/>
                <w:sz w:val="20"/>
                <w:szCs w:val="20"/>
                <w:lang w:eastAsia="hr-HR"/>
              </w:rPr>
              <w:t>u suradnji s medijskim partnerom organizirao online panel na temu financijske pismenosti tinejdžera u Hrvatskoj (</w:t>
            </w:r>
            <w:r w:rsidR="004E4A29">
              <w:rPr>
                <w:rFonts w:ascii="Times New Roman" w:eastAsia="Times New Roman" w:hAnsi="Times New Roman" w:cs="Times New Roman"/>
                <w:noProof/>
                <w:sz w:val="20"/>
                <w:szCs w:val="20"/>
                <w:lang w:eastAsia="hr-HR"/>
              </w:rPr>
              <w:t>b</w:t>
            </w:r>
            <w:r w:rsidR="007254C2">
              <w:rPr>
                <w:rFonts w:ascii="Times New Roman" w:eastAsia="Times New Roman" w:hAnsi="Times New Roman" w:cs="Times New Roman"/>
                <w:noProof/>
                <w:sz w:val="20"/>
                <w:szCs w:val="20"/>
                <w:lang w:eastAsia="hr-HR"/>
              </w:rPr>
              <w:t xml:space="preserve">roj pregleda do </w:t>
            </w:r>
            <w:r w:rsidRPr="00421EA4">
              <w:rPr>
                <w:rFonts w:ascii="Times New Roman" w:eastAsia="Times New Roman" w:hAnsi="Times New Roman" w:cs="Times New Roman"/>
                <w:noProof/>
                <w:sz w:val="20"/>
                <w:szCs w:val="20"/>
                <w:lang w:eastAsia="hr-HR"/>
              </w:rPr>
              <w:t>1.</w:t>
            </w:r>
            <w:r w:rsidR="00E30C79">
              <w:rPr>
                <w:rFonts w:ascii="Times New Roman" w:eastAsia="Times New Roman" w:hAnsi="Times New Roman" w:cs="Times New Roman"/>
                <w:noProof/>
                <w:sz w:val="20"/>
                <w:szCs w:val="20"/>
                <w:lang w:eastAsia="hr-HR"/>
              </w:rPr>
              <w:t xml:space="preserve"> </w:t>
            </w:r>
            <w:r w:rsidR="00C62AA8">
              <w:rPr>
                <w:rFonts w:ascii="Times New Roman" w:eastAsia="Times New Roman" w:hAnsi="Times New Roman" w:cs="Times New Roman"/>
                <w:noProof/>
                <w:sz w:val="20"/>
                <w:szCs w:val="20"/>
                <w:lang w:eastAsia="hr-HR"/>
              </w:rPr>
              <w:t xml:space="preserve">prosinca </w:t>
            </w:r>
            <w:r w:rsidRPr="00421EA4">
              <w:rPr>
                <w:rFonts w:ascii="Times New Roman" w:eastAsia="Times New Roman" w:hAnsi="Times New Roman" w:cs="Times New Roman"/>
                <w:noProof/>
                <w:sz w:val="20"/>
                <w:szCs w:val="20"/>
                <w:lang w:eastAsia="hr-HR"/>
              </w:rPr>
              <w:t>2020.</w:t>
            </w:r>
            <w:r w:rsidR="00627AF8">
              <w:rPr>
                <w:rFonts w:ascii="Times New Roman" w:eastAsia="Times New Roman" w:hAnsi="Times New Roman" w:cs="Times New Roman"/>
                <w:noProof/>
                <w:sz w:val="20"/>
                <w:szCs w:val="20"/>
                <w:lang w:eastAsia="hr-HR"/>
              </w:rPr>
              <w:t xml:space="preserve"> </w:t>
            </w:r>
            <w:r w:rsidR="00423FB4">
              <w:rPr>
                <w:rFonts w:ascii="Times New Roman" w:eastAsia="Times New Roman" w:hAnsi="Times New Roman" w:cs="Times New Roman"/>
                <w:noProof/>
                <w:sz w:val="20"/>
                <w:szCs w:val="20"/>
                <w:lang w:eastAsia="hr-HR"/>
              </w:rPr>
              <w:t>godine</w:t>
            </w:r>
            <w:r w:rsidRPr="00421EA4">
              <w:rPr>
                <w:rFonts w:ascii="Times New Roman" w:eastAsia="Times New Roman" w:hAnsi="Times New Roman" w:cs="Times New Roman"/>
                <w:noProof/>
                <w:sz w:val="20"/>
                <w:szCs w:val="20"/>
                <w:lang w:eastAsia="hr-HR"/>
              </w:rPr>
              <w:t xml:space="preserve">: 23.600). </w:t>
            </w:r>
          </w:p>
          <w:p w14:paraId="76215751" w14:textId="2449B358" w:rsidR="00E95197" w:rsidRDefault="00E95197"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noProof/>
                <w:sz w:val="20"/>
                <w:szCs w:val="20"/>
                <w:lang w:eastAsia="hr-HR"/>
              </w:rPr>
              <w:br/>
            </w:r>
            <w:r w:rsidR="006C26CB">
              <w:rPr>
                <w:rFonts w:ascii="Times New Roman" w:hAnsi="Times New Roman" w:cs="Times New Roman"/>
                <w:sz w:val="20"/>
                <w:szCs w:val="20"/>
              </w:rPr>
              <w:t>Štedopis</w:t>
            </w:r>
            <w:r w:rsidRPr="00421EA4">
              <w:rPr>
                <w:rFonts w:ascii="Times New Roman" w:hAnsi="Times New Roman" w:cs="Times New Roman"/>
                <w:sz w:val="20"/>
                <w:szCs w:val="20"/>
              </w:rPr>
              <w:t xml:space="preserve"> - o</w:t>
            </w:r>
            <w:r w:rsidRPr="00421EA4">
              <w:rPr>
                <w:rFonts w:ascii="Times New Roman" w:eastAsia="Times New Roman" w:hAnsi="Times New Roman" w:cs="Times New Roman"/>
                <w:sz w:val="20"/>
                <w:szCs w:val="20"/>
                <w:lang w:eastAsia="hr-HR"/>
              </w:rPr>
              <w:t xml:space="preserve">držano 6 radionica za nastavnike, ravnatelje </w:t>
            </w:r>
            <w:r w:rsidRPr="00421EA4">
              <w:rPr>
                <w:rFonts w:ascii="Times New Roman" w:eastAsia="Times New Roman" w:hAnsi="Times New Roman" w:cs="Times New Roman"/>
                <w:sz w:val="20"/>
                <w:szCs w:val="20"/>
                <w:lang w:eastAsia="hr-HR"/>
              </w:rPr>
              <w:lastRenderedPageBreak/>
              <w:t>i stručne suradnike osnovnih i srednj</w:t>
            </w:r>
            <w:r w:rsidR="004868B0">
              <w:rPr>
                <w:rFonts w:ascii="Times New Roman" w:eastAsia="Times New Roman" w:hAnsi="Times New Roman" w:cs="Times New Roman"/>
                <w:sz w:val="20"/>
                <w:szCs w:val="20"/>
                <w:lang w:eastAsia="hr-HR"/>
              </w:rPr>
              <w:t>i</w:t>
            </w:r>
            <w:r w:rsidR="009B1C96">
              <w:rPr>
                <w:rFonts w:ascii="Times New Roman" w:eastAsia="Times New Roman" w:hAnsi="Times New Roman" w:cs="Times New Roman"/>
                <w:sz w:val="20"/>
                <w:szCs w:val="20"/>
                <w:lang w:eastAsia="hr-HR"/>
              </w:rPr>
              <w:t xml:space="preserve">h </w:t>
            </w:r>
            <w:r w:rsidRPr="00421EA4">
              <w:rPr>
                <w:rFonts w:ascii="Times New Roman" w:eastAsia="Times New Roman" w:hAnsi="Times New Roman" w:cs="Times New Roman"/>
                <w:sz w:val="20"/>
                <w:szCs w:val="20"/>
                <w:lang w:eastAsia="hr-HR"/>
              </w:rPr>
              <w:t>škola u RH, sudjelovalo 156 nastavnika. Održan 1 online okrugli stol u suradnji s H</w:t>
            </w:r>
            <w:r w:rsidR="004A76DF">
              <w:rPr>
                <w:rFonts w:ascii="Times New Roman" w:eastAsia="Times New Roman" w:hAnsi="Times New Roman" w:cs="Times New Roman"/>
                <w:sz w:val="20"/>
                <w:szCs w:val="20"/>
                <w:lang w:eastAsia="hr-HR"/>
              </w:rPr>
              <w:t>UB-om</w:t>
            </w:r>
            <w:r w:rsidR="007341D7">
              <w:rPr>
                <w:rFonts w:ascii="Times New Roman" w:eastAsia="Times New Roman" w:hAnsi="Times New Roman" w:cs="Times New Roman"/>
                <w:sz w:val="20"/>
                <w:szCs w:val="20"/>
                <w:lang w:eastAsia="hr-HR"/>
              </w:rPr>
              <w:t>.</w:t>
            </w:r>
          </w:p>
          <w:p w14:paraId="3A71FBFA" w14:textId="77777777" w:rsidR="00E30C79" w:rsidRPr="00421EA4" w:rsidRDefault="00E30C79" w:rsidP="0089731A">
            <w:pPr>
              <w:spacing w:after="0"/>
              <w:jc w:val="both"/>
              <w:rPr>
                <w:rFonts w:ascii="Times New Roman" w:hAnsi="Times New Roman" w:cs="Times New Roman"/>
                <w:sz w:val="20"/>
                <w:szCs w:val="20"/>
              </w:rPr>
            </w:pPr>
          </w:p>
          <w:p w14:paraId="20E94CE7" w14:textId="2D1AF139" w:rsidR="00E95197" w:rsidRPr="00421EA4" w:rsidRDefault="00E95197" w:rsidP="0089731A">
            <w:pPr>
              <w:spacing w:after="0"/>
              <w:jc w:val="both"/>
              <w:rPr>
                <w:rFonts w:ascii="Times New Roman" w:hAnsi="Times New Roman" w:cs="Times New Roman"/>
                <w:sz w:val="20"/>
                <w:szCs w:val="20"/>
                <w:shd w:val="clear" w:color="auto" w:fill="FFFFFF"/>
              </w:rPr>
            </w:pPr>
            <w:r w:rsidRPr="00421EA4">
              <w:rPr>
                <w:rFonts w:ascii="Times New Roman" w:hAnsi="Times New Roman" w:cs="Times New Roman"/>
                <w:sz w:val="20"/>
                <w:szCs w:val="20"/>
              </w:rPr>
              <w:t>Predstavnici HNB-a redovito su sudjelovali na brojnim virtualnim tribinama, okruglim stolovima, radionicama, edukativnim skupovima i seminarima na temu financijske pismenosti. Neki od njih su:</w:t>
            </w:r>
            <w:r w:rsidR="00E30C79">
              <w:rPr>
                <w:rFonts w:ascii="Times New Roman" w:hAnsi="Times New Roman" w:cs="Times New Roman"/>
                <w:sz w:val="20"/>
                <w:szCs w:val="20"/>
                <w:shd w:val="clear" w:color="auto" w:fill="FFFFFF"/>
              </w:rPr>
              <w:t xml:space="preserve"> </w:t>
            </w:r>
            <w:r w:rsidRPr="00421EA4">
              <w:rPr>
                <w:rFonts w:ascii="Times New Roman" w:hAnsi="Times New Roman" w:cs="Times New Roman"/>
                <w:sz w:val="20"/>
                <w:szCs w:val="20"/>
                <w:shd w:val="clear" w:color="auto" w:fill="FFFFFF"/>
              </w:rPr>
              <w:t>Virtualni panel „</w:t>
            </w:r>
            <w:r w:rsidRPr="00421EA4">
              <w:rPr>
                <w:rFonts w:ascii="Times New Roman" w:hAnsi="Times New Roman" w:cs="Times New Roman"/>
                <w:i/>
                <w:iCs/>
                <w:sz w:val="20"/>
                <w:szCs w:val="20"/>
                <w:shd w:val="clear" w:color="auto" w:fill="FFFFFF"/>
              </w:rPr>
              <w:t xml:space="preserve">Digital financial education and literacy in the COVID-19 context“ </w:t>
            </w:r>
            <w:r w:rsidRPr="00421EA4">
              <w:rPr>
                <w:rFonts w:ascii="Times New Roman" w:hAnsi="Times New Roman" w:cs="Times New Roman"/>
                <w:sz w:val="20"/>
                <w:szCs w:val="20"/>
                <w:shd w:val="clear" w:color="auto" w:fill="FFFFFF"/>
              </w:rPr>
              <w:t>Europskog nadzornog tijela za bankarstvo (EBA)</w:t>
            </w:r>
            <w:r w:rsidR="00043DCD">
              <w:rPr>
                <w:rFonts w:ascii="Times New Roman" w:hAnsi="Times New Roman" w:cs="Times New Roman"/>
                <w:sz w:val="20"/>
                <w:szCs w:val="20"/>
                <w:shd w:val="clear" w:color="auto" w:fill="FFFFFF"/>
              </w:rPr>
              <w:t>.</w:t>
            </w:r>
          </w:p>
          <w:p w14:paraId="20D39A0E" w14:textId="2D9217AB" w:rsidR="00E95197" w:rsidRDefault="00E95197" w:rsidP="0089731A">
            <w:pPr>
              <w:spacing w:after="0"/>
              <w:jc w:val="both"/>
              <w:rPr>
                <w:rFonts w:ascii="Times New Roman" w:eastAsia="Times New Roman" w:hAnsi="Times New Roman" w:cs="Times New Roman"/>
                <w:sz w:val="20"/>
                <w:szCs w:val="20"/>
                <w:lang w:eastAsia="hr-HR"/>
              </w:rPr>
            </w:pPr>
            <w:r w:rsidRPr="00421EA4">
              <w:rPr>
                <w:rFonts w:ascii="Times New Roman" w:hAnsi="Times New Roman" w:cs="Times New Roman"/>
                <w:sz w:val="20"/>
                <w:szCs w:val="20"/>
              </w:rPr>
              <w:t xml:space="preserve">Webinari </w:t>
            </w:r>
            <w:r w:rsidRPr="00421EA4">
              <w:rPr>
                <w:rFonts w:ascii="Times New Roman" w:hAnsi="Times New Roman" w:cs="Times New Roman"/>
                <w:i/>
                <w:iCs/>
                <w:sz w:val="20"/>
                <w:szCs w:val="20"/>
              </w:rPr>
              <w:t>„Financial resilience and financial literacy during the C</w:t>
            </w:r>
            <w:r w:rsidR="0023698F">
              <w:rPr>
                <w:rFonts w:ascii="Times New Roman" w:hAnsi="Times New Roman" w:cs="Times New Roman"/>
                <w:i/>
                <w:iCs/>
                <w:sz w:val="20"/>
                <w:szCs w:val="20"/>
              </w:rPr>
              <w:t>OVID</w:t>
            </w:r>
            <w:r w:rsidRPr="00421EA4">
              <w:rPr>
                <w:rFonts w:ascii="Times New Roman" w:hAnsi="Times New Roman" w:cs="Times New Roman"/>
                <w:i/>
                <w:iCs/>
                <w:sz w:val="20"/>
                <w:szCs w:val="20"/>
              </w:rPr>
              <w:t>-19 crisis“</w:t>
            </w:r>
            <w:r w:rsidRPr="00421EA4">
              <w:rPr>
                <w:rFonts w:ascii="Times New Roman" w:hAnsi="Times New Roman" w:cs="Times New Roman"/>
                <w:sz w:val="20"/>
                <w:szCs w:val="20"/>
              </w:rPr>
              <w:t xml:space="preserve"> ; </w:t>
            </w:r>
            <w:r w:rsidRPr="00421EA4">
              <w:rPr>
                <w:rFonts w:ascii="Times New Roman" w:hAnsi="Times New Roman" w:cs="Times New Roman"/>
                <w:i/>
                <w:iCs/>
                <w:sz w:val="20"/>
                <w:szCs w:val="20"/>
              </w:rPr>
              <w:t>„Financial resilience and financial literacy:</w:t>
            </w:r>
            <w:r w:rsidR="00F231F3">
              <w:rPr>
                <w:rFonts w:ascii="Times New Roman" w:hAnsi="Times New Roman" w:cs="Times New Roman"/>
                <w:i/>
                <w:iCs/>
                <w:sz w:val="20"/>
                <w:szCs w:val="20"/>
              </w:rPr>
              <w:t xml:space="preserve"> </w:t>
            </w:r>
            <w:r w:rsidRPr="00421EA4">
              <w:rPr>
                <w:rFonts w:ascii="Times New Roman" w:hAnsi="Times New Roman" w:cs="Times New Roman"/>
                <w:i/>
                <w:iCs/>
              </w:rPr>
              <w:t xml:space="preserve">challenges and lessons beyond the COVID-19 crisis“; „Financial </w:t>
            </w:r>
            <w:r w:rsidRPr="00043DCD">
              <w:rPr>
                <w:rFonts w:ascii="Times New Roman" w:hAnsi="Times New Roman" w:cs="Times New Roman"/>
                <w:i/>
                <w:iCs/>
                <w:sz w:val="20"/>
                <w:szCs w:val="20"/>
              </w:rPr>
              <w:t>literacy and resilience in South-East Europe - Data insights and COVID-19 implications”</w:t>
            </w:r>
            <w:r w:rsidRPr="00043DCD">
              <w:rPr>
                <w:rFonts w:ascii="Times New Roman" w:hAnsi="Times New Roman" w:cs="Times New Roman"/>
                <w:sz w:val="20"/>
                <w:szCs w:val="20"/>
              </w:rPr>
              <w:t xml:space="preserve"> i „</w:t>
            </w:r>
            <w:r w:rsidRPr="00043DCD">
              <w:rPr>
                <w:rFonts w:ascii="Times New Roman" w:hAnsi="Times New Roman" w:cs="Times New Roman"/>
                <w:i/>
                <w:iCs/>
                <w:sz w:val="20"/>
                <w:szCs w:val="20"/>
              </w:rPr>
              <w:t>Financial Education Affects Financial Knowledge and Downstream Behaviors</w:t>
            </w:r>
            <w:r w:rsidR="00F231F3" w:rsidRPr="00043DCD">
              <w:rPr>
                <w:rFonts w:ascii="Times New Roman" w:eastAsia="Times New Roman" w:hAnsi="Times New Roman" w:cs="Times New Roman"/>
                <w:sz w:val="20"/>
                <w:szCs w:val="20"/>
                <w:lang w:eastAsia="hr-HR"/>
              </w:rPr>
              <w:t>“</w:t>
            </w:r>
            <w:r w:rsidR="00043DCD">
              <w:rPr>
                <w:rFonts w:ascii="Times New Roman" w:eastAsia="Times New Roman" w:hAnsi="Times New Roman" w:cs="Times New Roman"/>
                <w:sz w:val="20"/>
                <w:szCs w:val="20"/>
                <w:lang w:eastAsia="hr-HR"/>
              </w:rPr>
              <w:t>.</w:t>
            </w:r>
          </w:p>
          <w:p w14:paraId="58A2C779" w14:textId="77777777" w:rsidR="00E30C79" w:rsidRPr="00043DCD" w:rsidRDefault="00E30C79" w:rsidP="0089731A">
            <w:pPr>
              <w:spacing w:after="0"/>
              <w:jc w:val="both"/>
              <w:rPr>
                <w:rFonts w:ascii="Times New Roman" w:eastAsia="Times New Roman" w:hAnsi="Times New Roman" w:cs="Times New Roman"/>
                <w:sz w:val="20"/>
                <w:szCs w:val="20"/>
                <w:lang w:eastAsia="hr-HR"/>
              </w:rPr>
            </w:pPr>
          </w:p>
          <w:p w14:paraId="01B712F9" w14:textId="1B6EF8DD" w:rsidR="00E95197" w:rsidRPr="00043DCD" w:rsidRDefault="00F00D6B">
            <w:pPr>
              <w:spacing w:after="0"/>
              <w:jc w:val="both"/>
              <w:rPr>
                <w:rFonts w:ascii="Times New Roman" w:eastAsia="Times New Roman" w:hAnsi="Times New Roman" w:cs="Times New Roman"/>
                <w:sz w:val="20"/>
                <w:szCs w:val="20"/>
                <w:lang w:eastAsia="hr-HR"/>
              </w:rPr>
            </w:pPr>
            <w:r w:rsidRPr="00043DCD">
              <w:rPr>
                <w:rFonts w:ascii="Times New Roman" w:eastAsia="Times New Roman" w:hAnsi="Times New Roman" w:cs="Times New Roman"/>
                <w:sz w:val="20"/>
                <w:szCs w:val="20"/>
                <w:lang w:eastAsia="hr-HR"/>
              </w:rPr>
              <w:t>ZSE - u</w:t>
            </w:r>
            <w:r w:rsidR="00E95197" w:rsidRPr="00043DCD">
              <w:rPr>
                <w:rFonts w:ascii="Times New Roman" w:eastAsia="Times New Roman" w:hAnsi="Times New Roman" w:cs="Times New Roman"/>
                <w:sz w:val="20"/>
                <w:szCs w:val="20"/>
                <w:lang w:eastAsia="hr-HR"/>
              </w:rPr>
              <w:t>z organiziranih preko 30 seminara tijekom 2020.</w:t>
            </w:r>
            <w:r w:rsidR="00423FB4" w:rsidRPr="00043DCD">
              <w:rPr>
                <w:rFonts w:ascii="Times New Roman" w:eastAsia="Times New Roman" w:hAnsi="Times New Roman" w:cs="Times New Roman"/>
                <w:sz w:val="20"/>
                <w:szCs w:val="20"/>
                <w:lang w:eastAsia="hr-HR"/>
              </w:rPr>
              <w:t xml:space="preserve"> godine</w:t>
            </w:r>
            <w:r w:rsidR="00E95197" w:rsidRPr="00043DCD">
              <w:rPr>
                <w:rFonts w:ascii="Times New Roman" w:eastAsia="Times New Roman" w:hAnsi="Times New Roman" w:cs="Times New Roman"/>
                <w:sz w:val="20"/>
                <w:szCs w:val="20"/>
                <w:lang w:eastAsia="hr-HR"/>
              </w:rPr>
              <w:t>, njih 10 tematski je direktno bilo usmjereno jačanju financijske pismenosti, za što je bilo zainteresirano preko 70 polaznika. Glavnini polaznika odgovara prijelaz na seminare putem online platforme, počevši od travnja</w:t>
            </w:r>
            <w:r w:rsidRPr="00043DCD">
              <w:rPr>
                <w:rFonts w:ascii="Times New Roman" w:eastAsia="Times New Roman" w:hAnsi="Times New Roman" w:cs="Times New Roman"/>
                <w:sz w:val="20"/>
                <w:szCs w:val="20"/>
                <w:lang w:eastAsia="hr-HR"/>
              </w:rPr>
              <w:t xml:space="preserve"> 2020</w:t>
            </w:r>
            <w:r w:rsidR="00E95197" w:rsidRPr="00043DCD">
              <w:rPr>
                <w:rFonts w:ascii="Times New Roman" w:eastAsia="Times New Roman" w:hAnsi="Times New Roman" w:cs="Times New Roman"/>
                <w:sz w:val="20"/>
                <w:szCs w:val="20"/>
                <w:lang w:eastAsia="hr-HR"/>
              </w:rPr>
              <w:t xml:space="preserve">. </w:t>
            </w:r>
            <w:r w:rsidR="00423FB4" w:rsidRPr="00043DCD">
              <w:rPr>
                <w:rFonts w:ascii="Times New Roman" w:eastAsia="Times New Roman" w:hAnsi="Times New Roman" w:cs="Times New Roman"/>
                <w:sz w:val="20"/>
                <w:szCs w:val="20"/>
                <w:lang w:eastAsia="hr-HR"/>
              </w:rPr>
              <w:t>godine.</w:t>
            </w:r>
          </w:p>
          <w:p w14:paraId="6DCB5CBE" w14:textId="4B6A27A4" w:rsidR="00E95197" w:rsidRDefault="00E95197" w:rsidP="0089731A">
            <w:pPr>
              <w:pStyle w:val="CommentText"/>
              <w:spacing w:after="0" w:line="276" w:lineRule="auto"/>
              <w:jc w:val="both"/>
              <w:rPr>
                <w:rFonts w:ascii="Times New Roman" w:eastAsia="Times New Roman" w:hAnsi="Times New Roman" w:cs="Times New Roman"/>
                <w:lang w:eastAsia="hr-HR"/>
              </w:rPr>
            </w:pPr>
            <w:r w:rsidRPr="00043DCD">
              <w:rPr>
                <w:rFonts w:ascii="Times New Roman" w:eastAsia="Times New Roman" w:hAnsi="Times New Roman" w:cs="Times New Roman"/>
                <w:lang w:eastAsia="hr-HR"/>
              </w:rPr>
              <w:t xml:space="preserve">Organizirana Konferencija </w:t>
            </w:r>
            <w:r w:rsidR="00FB44CD" w:rsidRPr="00043DCD">
              <w:rPr>
                <w:rFonts w:ascii="Times New Roman" w:eastAsia="Times New Roman" w:hAnsi="Times New Roman" w:cs="Times New Roman"/>
                <w:lang w:eastAsia="hr-HR"/>
              </w:rPr>
              <w:t>„</w:t>
            </w:r>
            <w:r w:rsidRPr="00043DCD">
              <w:rPr>
                <w:rFonts w:ascii="Times New Roman" w:eastAsia="Times New Roman" w:hAnsi="Times New Roman" w:cs="Times New Roman"/>
                <w:lang w:eastAsia="hr-HR"/>
              </w:rPr>
              <w:t>Izazov promjene</w:t>
            </w:r>
            <w:r w:rsidR="00FB44CD" w:rsidRPr="00043DCD">
              <w:rPr>
                <w:rFonts w:ascii="Times New Roman" w:eastAsia="Times New Roman" w:hAnsi="Times New Roman" w:cs="Times New Roman"/>
                <w:lang w:eastAsia="hr-HR"/>
              </w:rPr>
              <w:t>“</w:t>
            </w:r>
            <w:r w:rsidRPr="00043DCD">
              <w:rPr>
                <w:rFonts w:ascii="Times New Roman" w:eastAsia="Times New Roman" w:hAnsi="Times New Roman" w:cs="Times New Roman"/>
                <w:lang w:eastAsia="hr-HR"/>
              </w:rPr>
              <w:t xml:space="preserve"> u organizaciji ZSE i UMFO, uz prilagođene </w:t>
            </w:r>
            <w:r w:rsidRPr="00043DCD">
              <w:rPr>
                <w:rFonts w:ascii="Times New Roman" w:eastAsia="Times New Roman" w:hAnsi="Times New Roman" w:cs="Times New Roman"/>
                <w:lang w:eastAsia="hr-HR"/>
              </w:rPr>
              <w:lastRenderedPageBreak/>
              <w:t>epidemiološke okolnosti</w:t>
            </w:r>
            <w:r w:rsidR="007341D7">
              <w:rPr>
                <w:rFonts w:ascii="Times New Roman" w:eastAsia="Times New Roman" w:hAnsi="Times New Roman" w:cs="Times New Roman"/>
                <w:lang w:eastAsia="hr-HR"/>
              </w:rPr>
              <w:t xml:space="preserve"> </w:t>
            </w:r>
            <w:r w:rsidRPr="00043DCD">
              <w:rPr>
                <w:rFonts w:ascii="Times New Roman" w:eastAsia="Times New Roman" w:hAnsi="Times New Roman" w:cs="Times New Roman"/>
                <w:lang w:eastAsia="hr-HR"/>
              </w:rPr>
              <w:t xml:space="preserve"> i ove je godine u listopadu pružila nova znanja za razvoj financijskih tržišta</w:t>
            </w:r>
            <w:r w:rsidR="007341D7">
              <w:rPr>
                <w:rFonts w:ascii="Times New Roman" w:eastAsia="Times New Roman" w:hAnsi="Times New Roman" w:cs="Times New Roman"/>
                <w:lang w:eastAsia="hr-HR"/>
              </w:rPr>
              <w:t>.</w:t>
            </w:r>
          </w:p>
          <w:p w14:paraId="427F9858" w14:textId="77777777" w:rsidR="00E30C79" w:rsidRPr="00043DCD" w:rsidRDefault="00E30C79" w:rsidP="0089731A">
            <w:pPr>
              <w:pStyle w:val="CommentText"/>
              <w:spacing w:after="0" w:line="276" w:lineRule="auto"/>
              <w:jc w:val="both"/>
              <w:rPr>
                <w:rFonts w:ascii="Times New Roman" w:eastAsia="Times New Roman" w:hAnsi="Times New Roman" w:cs="Times New Roman"/>
                <w:lang w:eastAsia="hr-HR"/>
              </w:rPr>
            </w:pPr>
          </w:p>
          <w:p w14:paraId="7747226D" w14:textId="796D6AFC" w:rsidR="00E95197" w:rsidRDefault="00E95197" w:rsidP="0089731A">
            <w:pPr>
              <w:spacing w:after="0"/>
              <w:contextualSpacing/>
              <w:jc w:val="both"/>
              <w:rPr>
                <w:rFonts w:ascii="Times New Roman" w:hAnsi="Times New Roman" w:cs="Times New Roman"/>
                <w:sz w:val="20"/>
                <w:szCs w:val="20"/>
              </w:rPr>
            </w:pPr>
            <w:r w:rsidRPr="00043DCD">
              <w:rPr>
                <w:rFonts w:ascii="Times New Roman" w:hAnsi="Times New Roman" w:cs="Times New Roman"/>
                <w:sz w:val="20"/>
                <w:szCs w:val="20"/>
              </w:rPr>
              <w:t>SSSH -</w:t>
            </w:r>
            <w:r w:rsidR="006F6E83">
              <w:rPr>
                <w:rFonts w:ascii="Times New Roman" w:hAnsi="Times New Roman" w:cs="Times New Roman"/>
                <w:sz w:val="20"/>
                <w:szCs w:val="20"/>
              </w:rPr>
              <w:t xml:space="preserve"> </w:t>
            </w:r>
            <w:r w:rsidRPr="00043DCD">
              <w:rPr>
                <w:rFonts w:ascii="Times New Roman" w:hAnsi="Times New Roman" w:cs="Times New Roman"/>
                <w:sz w:val="20"/>
                <w:szCs w:val="20"/>
              </w:rPr>
              <w:t>9 webinara; 230 sudionika, 1 webinar; 18 sudionika</w:t>
            </w:r>
            <w:r w:rsidR="00F85063">
              <w:rPr>
                <w:rFonts w:ascii="Times New Roman" w:hAnsi="Times New Roman" w:cs="Times New Roman"/>
                <w:sz w:val="20"/>
                <w:szCs w:val="20"/>
              </w:rPr>
              <w:t>.</w:t>
            </w:r>
          </w:p>
          <w:p w14:paraId="75AE3A5B" w14:textId="77777777" w:rsidR="00E30C79" w:rsidRPr="00043DCD" w:rsidRDefault="00E30C79" w:rsidP="0089731A">
            <w:pPr>
              <w:spacing w:after="0"/>
              <w:contextualSpacing/>
              <w:jc w:val="both"/>
              <w:rPr>
                <w:rFonts w:ascii="Times New Roman" w:hAnsi="Times New Roman" w:cs="Times New Roman"/>
                <w:sz w:val="20"/>
                <w:szCs w:val="20"/>
              </w:rPr>
            </w:pPr>
          </w:p>
          <w:p w14:paraId="3B8909A7" w14:textId="5177BFE3" w:rsidR="00E95197" w:rsidRPr="00043DCD" w:rsidRDefault="00E95197" w:rsidP="0089731A">
            <w:pPr>
              <w:pStyle w:val="CommentText"/>
              <w:spacing w:after="0" w:line="276" w:lineRule="auto"/>
              <w:contextualSpacing/>
              <w:jc w:val="both"/>
              <w:rPr>
                <w:rFonts w:ascii="Times New Roman" w:eastAsia="Times New Roman" w:hAnsi="Times New Roman" w:cs="Times New Roman"/>
                <w:lang w:eastAsia="hr-HR"/>
              </w:rPr>
            </w:pPr>
            <w:r w:rsidRPr="00043DCD">
              <w:rPr>
                <w:rFonts w:ascii="Times New Roman" w:eastAsia="Times New Roman" w:hAnsi="Times New Roman" w:cs="Times New Roman"/>
                <w:lang w:eastAsia="hr-HR"/>
              </w:rPr>
              <w:t>H</w:t>
            </w:r>
            <w:r w:rsidR="007D6ACB" w:rsidRPr="00043DCD">
              <w:rPr>
                <w:rFonts w:ascii="Times New Roman" w:eastAsia="Times New Roman" w:hAnsi="Times New Roman" w:cs="Times New Roman"/>
                <w:lang w:eastAsia="hr-HR"/>
              </w:rPr>
              <w:t xml:space="preserve">ANFA </w:t>
            </w:r>
            <w:r w:rsidR="00B22F9F">
              <w:rPr>
                <w:rFonts w:ascii="Times New Roman" w:eastAsia="Times New Roman" w:hAnsi="Times New Roman" w:cs="Times New Roman"/>
                <w:lang w:eastAsia="hr-HR"/>
              </w:rPr>
              <w:t xml:space="preserve">- </w:t>
            </w:r>
            <w:r w:rsidRPr="00043DCD">
              <w:rPr>
                <w:rFonts w:ascii="Times New Roman" w:eastAsia="Times New Roman" w:hAnsi="Times New Roman" w:cs="Times New Roman"/>
                <w:lang w:eastAsia="hr-HR"/>
              </w:rPr>
              <w:t>sudjelovala u jednom stručnom okruglom stolu, na kojem je bilo 30 sudionika na temu zaštite potrošačkih prava</w:t>
            </w:r>
            <w:r w:rsidR="00FB44CD" w:rsidRPr="00043DCD">
              <w:rPr>
                <w:rFonts w:ascii="Times New Roman" w:eastAsia="Times New Roman" w:hAnsi="Times New Roman" w:cs="Times New Roman"/>
                <w:lang w:eastAsia="hr-HR"/>
              </w:rPr>
              <w:t xml:space="preserve"> </w:t>
            </w:r>
            <w:r w:rsidRPr="00043DCD">
              <w:rPr>
                <w:rFonts w:ascii="Times New Roman" w:eastAsia="Times New Roman" w:hAnsi="Times New Roman" w:cs="Times New Roman"/>
                <w:lang w:eastAsia="hr-HR"/>
              </w:rPr>
              <w:t>(Tjedan medijacije u organizaciji  Hrvatske udruge za mirenje)</w:t>
            </w:r>
            <w:r w:rsidR="00B22F9F">
              <w:rPr>
                <w:rFonts w:ascii="Times New Roman" w:eastAsia="Times New Roman" w:hAnsi="Times New Roman" w:cs="Times New Roman"/>
                <w:lang w:eastAsia="hr-HR"/>
              </w:rPr>
              <w:t>.</w:t>
            </w:r>
          </w:p>
          <w:p w14:paraId="52F5AE99" w14:textId="0E3C75AE" w:rsidR="00E95197" w:rsidRPr="00421EA4" w:rsidRDefault="00E95197" w:rsidP="0089731A">
            <w:pPr>
              <w:pStyle w:val="CommentText"/>
              <w:spacing w:after="0" w:line="276" w:lineRule="auto"/>
              <w:jc w:val="both"/>
              <w:rPr>
                <w:rFonts w:ascii="Times New Roman" w:eastAsia="Times New Roman" w:hAnsi="Times New Roman" w:cs="Times New Roman"/>
                <w:lang w:eastAsia="hr-HR"/>
              </w:rPr>
            </w:pPr>
            <w:r w:rsidRPr="00043DCD">
              <w:rPr>
                <w:rFonts w:ascii="Times New Roman" w:eastAsia="Times New Roman" w:hAnsi="Times New Roman" w:cs="Times New Roman"/>
                <w:lang w:eastAsia="hr-HR"/>
              </w:rPr>
              <w:t xml:space="preserve">Organizacija seminara, webinara, radionica te stručnih skupova HUP-Zagreb i regionalni uredi iz područja financija, računovodstva (s temama: Primjena Zakona o sprečavanju pranja novca i financiranju terorizma, Financijske analize - realna slika aktualnog i predviđanja budućeg poslovanja, </w:t>
            </w:r>
            <w:r w:rsidR="00DF3DED">
              <w:rPr>
                <w:rFonts w:ascii="Times New Roman" w:eastAsia="Times New Roman" w:hAnsi="Times New Roman" w:cs="Times New Roman"/>
                <w:lang w:eastAsia="hr-HR"/>
              </w:rPr>
              <w:t>a</w:t>
            </w:r>
            <w:r w:rsidRPr="00043DCD">
              <w:rPr>
                <w:rFonts w:ascii="Times New Roman" w:eastAsia="Times New Roman" w:hAnsi="Times New Roman" w:cs="Times New Roman"/>
                <w:lang w:eastAsia="hr-HR"/>
              </w:rPr>
              <w:t>naliza rizika</w:t>
            </w:r>
            <w:r w:rsidR="00FB44CD" w:rsidRPr="00043DCD">
              <w:rPr>
                <w:rFonts w:ascii="Times New Roman" w:eastAsia="Times New Roman" w:hAnsi="Times New Roman" w:cs="Times New Roman"/>
                <w:lang w:eastAsia="hr-HR"/>
              </w:rPr>
              <w:t>)</w:t>
            </w:r>
            <w:r w:rsidR="00DF3DED">
              <w:rPr>
                <w:rFonts w:ascii="Times New Roman" w:eastAsia="Times New Roman" w:hAnsi="Times New Roman" w:cs="Times New Roman"/>
                <w:lang w:eastAsia="hr-HR"/>
              </w:rPr>
              <w:t>.</w:t>
            </w:r>
          </w:p>
        </w:tc>
      </w:tr>
      <w:tr w:rsidR="00C62AA8" w:rsidRPr="00421EA4" w14:paraId="4AB64CD8" w14:textId="77777777" w:rsidTr="00E944E0">
        <w:trPr>
          <w:jc w:val="center"/>
        </w:trPr>
        <w:tc>
          <w:tcPr>
            <w:tcW w:w="569" w:type="dxa"/>
            <w:vMerge/>
            <w:tcMar>
              <w:top w:w="48" w:type="dxa"/>
              <w:left w:w="48" w:type="dxa"/>
              <w:bottom w:w="48" w:type="dxa"/>
              <w:right w:w="48" w:type="dxa"/>
            </w:tcMar>
            <w:vAlign w:val="center"/>
          </w:tcPr>
          <w:p w14:paraId="4D9BD8A7"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6ED36757"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3F306B4B" w14:textId="0657C054" w:rsidR="00E95197" w:rsidRPr="00421EA4" w:rsidRDefault="00E95197" w:rsidP="00B83A02">
            <w:pPr>
              <w:spacing w:after="0"/>
              <w:rPr>
                <w:rFonts w:ascii="Times New Roman" w:hAnsi="Times New Roman" w:cs="Times New Roman"/>
                <w:color w:val="000000" w:themeColor="text1"/>
                <w:sz w:val="20"/>
                <w:szCs w:val="20"/>
              </w:rPr>
            </w:pPr>
            <w:r w:rsidRPr="00421EA4">
              <w:rPr>
                <w:rFonts w:ascii="Times New Roman" w:eastAsia="Times New Roman" w:hAnsi="Times New Roman" w:cs="Times New Roman"/>
                <w:noProof/>
                <w:sz w:val="20"/>
                <w:szCs w:val="20"/>
                <w:lang w:eastAsia="hr-HR"/>
              </w:rPr>
              <w:t>Organiziranje i sudjelovanje na raznim konferencijama, skupovima, okruglim stolovima tematski vezanih uz podizanje financijske pismenosti</w:t>
            </w:r>
            <w:r w:rsidR="007D6ACB">
              <w:rPr>
                <w:rFonts w:ascii="Times New Roman" w:eastAsia="Times New Roman" w:hAnsi="Times New Roman" w:cs="Times New Roman"/>
                <w:noProof/>
                <w:sz w:val="20"/>
                <w:szCs w:val="20"/>
                <w:lang w:eastAsia="hr-HR"/>
              </w:rPr>
              <w:t>.</w:t>
            </w:r>
          </w:p>
        </w:tc>
        <w:tc>
          <w:tcPr>
            <w:tcW w:w="1923" w:type="dxa"/>
            <w:tcMar>
              <w:top w:w="48" w:type="dxa"/>
              <w:left w:w="48" w:type="dxa"/>
              <w:bottom w:w="48" w:type="dxa"/>
              <w:right w:w="48" w:type="dxa"/>
            </w:tcMar>
            <w:vAlign w:val="center"/>
          </w:tcPr>
          <w:p w14:paraId="1A10D2A4" w14:textId="139F925D" w:rsidR="00E95197" w:rsidRPr="00421EA4" w:rsidRDefault="00E95197" w:rsidP="00673C19">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w:t>
            </w:r>
            <w:r w:rsidR="00E30C79">
              <w:rPr>
                <w:rFonts w:ascii="Times New Roman" w:eastAsia="Times New Roman" w:hAnsi="Times New Roman" w:cs="Times New Roman"/>
                <w:color w:val="000000" w:themeColor="text1"/>
                <w:sz w:val="20"/>
                <w:szCs w:val="20"/>
                <w:lang w:eastAsia="hr-HR"/>
              </w:rPr>
              <w:t>,</w:t>
            </w:r>
          </w:p>
          <w:p w14:paraId="126D8BD0" w14:textId="323DEEE4" w:rsidR="00E95197" w:rsidRPr="00421EA4" w:rsidRDefault="00E95197" w:rsidP="00673C19">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HUB</w:t>
            </w:r>
            <w:r w:rsidR="00B22F9F">
              <w:rPr>
                <w:rFonts w:ascii="Times New Roman" w:eastAsia="Times New Roman" w:hAnsi="Times New Roman" w:cs="Times New Roman"/>
                <w:color w:val="000000" w:themeColor="text1"/>
                <w:sz w:val="20"/>
                <w:szCs w:val="20"/>
                <w:lang w:eastAsia="hr-HR"/>
              </w:rPr>
              <w:t>,</w:t>
            </w:r>
          </w:p>
          <w:p w14:paraId="3F90EB4C" w14:textId="2A257DD3" w:rsidR="00E95197" w:rsidRPr="00421EA4" w:rsidRDefault="00E95197" w:rsidP="00673C19">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EFZG</w:t>
            </w:r>
          </w:p>
        </w:tc>
        <w:tc>
          <w:tcPr>
            <w:tcW w:w="1286" w:type="dxa"/>
            <w:tcMar>
              <w:top w:w="48" w:type="dxa"/>
              <w:left w:w="48" w:type="dxa"/>
              <w:bottom w:w="48" w:type="dxa"/>
              <w:right w:w="48" w:type="dxa"/>
            </w:tcMar>
            <w:vAlign w:val="center"/>
          </w:tcPr>
          <w:p w14:paraId="359F8E4A" w14:textId="3A3720C4" w:rsidR="00E95197" w:rsidRPr="00421EA4" w:rsidRDefault="007D6ACB" w:rsidP="00B83A0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Kontinuirano</w:t>
            </w:r>
          </w:p>
        </w:tc>
        <w:tc>
          <w:tcPr>
            <w:tcW w:w="1247" w:type="dxa"/>
            <w:vMerge/>
            <w:tcMar>
              <w:top w:w="48" w:type="dxa"/>
              <w:left w:w="48" w:type="dxa"/>
              <w:bottom w:w="48" w:type="dxa"/>
              <w:right w:w="48" w:type="dxa"/>
            </w:tcMar>
            <w:vAlign w:val="center"/>
          </w:tcPr>
          <w:p w14:paraId="452271E4"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55781CD5" w14:textId="548225B0" w:rsidR="00E95197" w:rsidRPr="00421EA4" w:rsidRDefault="00E95197" w:rsidP="00DB3E2B">
            <w:pPr>
              <w:spacing w:after="0"/>
              <w:jc w:val="center"/>
              <w:rPr>
                <w:rFonts w:ascii="Times New Roman" w:eastAsia="Times New Roman" w:hAnsi="Times New Roman" w:cs="Times New Roman"/>
                <w:sz w:val="20"/>
                <w:szCs w:val="20"/>
                <w:highlight w:val="yellow"/>
                <w:lang w:eastAsia="hr-HR"/>
              </w:rPr>
            </w:pPr>
            <w:r w:rsidRPr="00421EA4">
              <w:rPr>
                <w:rFonts w:ascii="Times New Roman" w:eastAsia="Times New Roman" w:hAnsi="Times New Roman" w:cs="Times New Roman"/>
                <w:sz w:val="20"/>
                <w:szCs w:val="20"/>
                <w:lang w:eastAsia="hr-HR"/>
              </w:rPr>
              <w:t>Provedeno online</w:t>
            </w:r>
          </w:p>
        </w:tc>
        <w:tc>
          <w:tcPr>
            <w:tcW w:w="4535" w:type="dxa"/>
            <w:tcMar>
              <w:top w:w="48" w:type="dxa"/>
              <w:left w:w="48" w:type="dxa"/>
              <w:bottom w:w="48" w:type="dxa"/>
              <w:right w:w="48" w:type="dxa"/>
            </w:tcMar>
            <w:vAlign w:val="center"/>
          </w:tcPr>
          <w:p w14:paraId="7BF6EB85" w14:textId="6F4460CE" w:rsidR="00E95197" w:rsidRPr="00421EA4" w:rsidRDefault="00E95197"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noProof/>
                <w:sz w:val="20"/>
                <w:szCs w:val="20"/>
                <w:lang w:eastAsia="hr-HR"/>
              </w:rPr>
              <w:t xml:space="preserve">HUB </w:t>
            </w:r>
            <w:r w:rsidR="00F85063">
              <w:rPr>
                <w:rFonts w:ascii="Times New Roman" w:eastAsia="Times New Roman" w:hAnsi="Times New Roman" w:cs="Times New Roman"/>
                <w:noProof/>
                <w:sz w:val="20"/>
                <w:szCs w:val="20"/>
                <w:lang w:eastAsia="hr-HR"/>
              </w:rPr>
              <w:t xml:space="preserve">- </w:t>
            </w:r>
            <w:r w:rsidRPr="00421EA4">
              <w:rPr>
                <w:rFonts w:ascii="Times New Roman" w:eastAsia="Times New Roman" w:hAnsi="Times New Roman" w:cs="Times New Roman"/>
                <w:noProof/>
                <w:sz w:val="20"/>
                <w:szCs w:val="20"/>
                <w:lang w:eastAsia="hr-HR"/>
              </w:rPr>
              <w:t xml:space="preserve">sudjelovao </w:t>
            </w:r>
            <w:r w:rsidRPr="00B269BA">
              <w:rPr>
                <w:rFonts w:ascii="Times New Roman" w:eastAsia="Times New Roman" w:hAnsi="Times New Roman" w:cs="Times New Roman"/>
                <w:noProof/>
                <w:sz w:val="20"/>
                <w:szCs w:val="20"/>
                <w:lang w:eastAsia="hr-HR"/>
              </w:rPr>
              <w:t>na online</w:t>
            </w:r>
            <w:r w:rsidRPr="00421EA4">
              <w:rPr>
                <w:rFonts w:ascii="Times New Roman" w:eastAsia="Times New Roman" w:hAnsi="Times New Roman" w:cs="Times New Roman"/>
                <w:i/>
                <w:noProof/>
                <w:sz w:val="20"/>
                <w:szCs w:val="20"/>
                <w:lang w:eastAsia="hr-HR"/>
              </w:rPr>
              <w:t xml:space="preserve"> </w:t>
            </w:r>
            <w:r w:rsidRPr="00421EA4">
              <w:rPr>
                <w:rFonts w:ascii="Times New Roman" w:eastAsia="Times New Roman" w:hAnsi="Times New Roman" w:cs="Times New Roman"/>
                <w:noProof/>
                <w:sz w:val="20"/>
                <w:szCs w:val="20"/>
                <w:lang w:eastAsia="hr-HR"/>
              </w:rPr>
              <w:t>panelu koji je organizirao medijski partner na temu mirovinske štednje i specifičnostima u financijama (</w:t>
            </w:r>
            <w:r w:rsidR="00F85063">
              <w:rPr>
                <w:rFonts w:ascii="Times New Roman" w:eastAsia="Times New Roman" w:hAnsi="Times New Roman" w:cs="Times New Roman"/>
                <w:noProof/>
                <w:sz w:val="20"/>
                <w:szCs w:val="20"/>
                <w:lang w:eastAsia="hr-HR"/>
              </w:rPr>
              <w:t>b</w:t>
            </w:r>
            <w:r w:rsidR="007254C2">
              <w:rPr>
                <w:rFonts w:ascii="Times New Roman" w:eastAsia="Times New Roman" w:hAnsi="Times New Roman" w:cs="Times New Roman"/>
                <w:noProof/>
                <w:sz w:val="20"/>
                <w:szCs w:val="20"/>
                <w:lang w:eastAsia="hr-HR"/>
              </w:rPr>
              <w:t xml:space="preserve">roj pregleda do 1. </w:t>
            </w:r>
            <w:r w:rsidR="00C62AA8">
              <w:rPr>
                <w:rFonts w:ascii="Times New Roman" w:eastAsia="Times New Roman" w:hAnsi="Times New Roman" w:cs="Times New Roman"/>
                <w:noProof/>
                <w:sz w:val="20"/>
                <w:szCs w:val="20"/>
                <w:lang w:eastAsia="hr-HR"/>
              </w:rPr>
              <w:t xml:space="preserve">prosinca </w:t>
            </w:r>
            <w:r w:rsidRPr="00421EA4">
              <w:rPr>
                <w:rFonts w:ascii="Times New Roman" w:eastAsia="Times New Roman" w:hAnsi="Times New Roman" w:cs="Times New Roman"/>
                <w:noProof/>
                <w:sz w:val="20"/>
                <w:szCs w:val="20"/>
                <w:lang w:eastAsia="hr-HR"/>
              </w:rPr>
              <w:t>2020.</w:t>
            </w:r>
            <w:r w:rsidR="00236827">
              <w:rPr>
                <w:rFonts w:ascii="Times New Roman" w:eastAsia="Times New Roman" w:hAnsi="Times New Roman" w:cs="Times New Roman"/>
                <w:noProof/>
                <w:sz w:val="20"/>
                <w:szCs w:val="20"/>
                <w:lang w:eastAsia="hr-HR"/>
              </w:rPr>
              <w:t xml:space="preserve"> </w:t>
            </w:r>
            <w:r w:rsidR="00423FB4">
              <w:rPr>
                <w:rFonts w:ascii="Times New Roman" w:eastAsia="Times New Roman" w:hAnsi="Times New Roman" w:cs="Times New Roman"/>
                <w:noProof/>
                <w:sz w:val="20"/>
                <w:szCs w:val="20"/>
                <w:lang w:eastAsia="hr-HR"/>
              </w:rPr>
              <w:t>godine</w:t>
            </w:r>
            <w:r w:rsidRPr="00421EA4">
              <w:rPr>
                <w:rFonts w:ascii="Times New Roman" w:eastAsia="Times New Roman" w:hAnsi="Times New Roman" w:cs="Times New Roman"/>
                <w:noProof/>
                <w:sz w:val="20"/>
                <w:szCs w:val="20"/>
                <w:lang w:eastAsia="hr-HR"/>
              </w:rPr>
              <w:t>: 11.544)</w:t>
            </w:r>
            <w:r w:rsidR="00F85063">
              <w:rPr>
                <w:rFonts w:ascii="Times New Roman" w:eastAsia="Times New Roman" w:hAnsi="Times New Roman" w:cs="Times New Roman"/>
                <w:noProof/>
                <w:sz w:val="20"/>
                <w:szCs w:val="20"/>
                <w:lang w:eastAsia="hr-HR"/>
              </w:rPr>
              <w:t>.</w:t>
            </w:r>
            <w:r w:rsidRPr="00421EA4">
              <w:rPr>
                <w:rFonts w:ascii="Times New Roman" w:eastAsia="Times New Roman" w:hAnsi="Times New Roman" w:cs="Times New Roman"/>
                <w:noProof/>
                <w:sz w:val="20"/>
                <w:szCs w:val="20"/>
                <w:lang w:eastAsia="hr-HR"/>
              </w:rPr>
              <w:t xml:space="preserve"> Ostale t</w:t>
            </w:r>
            <w:r w:rsidRPr="00421EA4">
              <w:rPr>
                <w:rFonts w:ascii="Times New Roman" w:eastAsia="Times New Roman" w:hAnsi="Times New Roman" w:cs="Times New Roman"/>
                <w:bCs/>
                <w:noProof/>
                <w:sz w:val="20"/>
                <w:szCs w:val="20"/>
                <w:lang w:eastAsia="hr-HR"/>
              </w:rPr>
              <w:t>eme događanja na kojima je HUB sudjelovao: štednja, mirovina, financije, upravljanje osobnim financijama.</w:t>
            </w:r>
          </w:p>
        </w:tc>
      </w:tr>
      <w:tr w:rsidR="00C62AA8" w:rsidRPr="00421EA4" w14:paraId="04E6C2BE" w14:textId="77777777" w:rsidTr="00E944E0">
        <w:trPr>
          <w:jc w:val="center"/>
        </w:trPr>
        <w:tc>
          <w:tcPr>
            <w:tcW w:w="569" w:type="dxa"/>
            <w:vMerge/>
            <w:tcMar>
              <w:top w:w="48" w:type="dxa"/>
              <w:left w:w="48" w:type="dxa"/>
              <w:bottom w:w="48" w:type="dxa"/>
              <w:right w:w="48" w:type="dxa"/>
            </w:tcMar>
            <w:vAlign w:val="center"/>
            <w:hideMark/>
          </w:tcPr>
          <w:p w14:paraId="1FE4A8AC"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hideMark/>
          </w:tcPr>
          <w:p w14:paraId="22279093"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62E212D2"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sz w:val="20"/>
                <w:szCs w:val="20"/>
                <w:lang w:eastAsia="hr-HR"/>
              </w:rPr>
              <w:t xml:space="preserve">U organizaciji AZOO-a održavanje stručnih seminara za učitelje i nastavnike na temu financijske pismenosti, u okviru </w:t>
            </w:r>
            <w:r w:rsidRPr="00421EA4">
              <w:rPr>
                <w:rFonts w:ascii="Times New Roman" w:hAnsi="Times New Roman" w:cs="Times New Roman"/>
                <w:sz w:val="20"/>
                <w:szCs w:val="20"/>
              </w:rPr>
              <w:t>kurikula međupredmetnih tema, odnosno, građanskog odgoja i obrazovanja, poduzetništva i dr.,</w:t>
            </w:r>
            <w:r w:rsidRPr="00421EA4">
              <w:rPr>
                <w:rFonts w:ascii="Times New Roman" w:eastAsia="Times New Roman" w:hAnsi="Times New Roman" w:cs="Times New Roman"/>
                <w:sz w:val="20"/>
                <w:szCs w:val="20"/>
                <w:lang w:eastAsia="hr-HR"/>
              </w:rPr>
              <w:t xml:space="preserve"> u suradnji s drugim financijskim ustanovama i organizacijama.</w:t>
            </w:r>
          </w:p>
        </w:tc>
        <w:tc>
          <w:tcPr>
            <w:tcW w:w="1923" w:type="dxa"/>
            <w:tcMar>
              <w:top w:w="48" w:type="dxa"/>
              <w:left w:w="48" w:type="dxa"/>
              <w:bottom w:w="48" w:type="dxa"/>
              <w:right w:w="48" w:type="dxa"/>
            </w:tcMar>
            <w:vAlign w:val="center"/>
            <w:hideMark/>
          </w:tcPr>
          <w:p w14:paraId="15F8DDB4"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AZOO/</w:t>
            </w:r>
          </w:p>
          <w:p w14:paraId="075E0CF3" w14:textId="798A3DC3"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MINGOR</w:t>
            </w:r>
            <w:r w:rsidR="00B22F9F">
              <w:rPr>
                <w:rFonts w:ascii="Times New Roman" w:eastAsia="Times New Roman" w:hAnsi="Times New Roman" w:cs="Times New Roman"/>
                <w:color w:val="000000" w:themeColor="text1"/>
                <w:sz w:val="20"/>
                <w:szCs w:val="20"/>
                <w:lang w:eastAsia="hr-HR"/>
              </w:rPr>
              <w:t>,</w:t>
            </w:r>
          </w:p>
          <w:p w14:paraId="3E236F7D" w14:textId="2ED343D0"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w:t>
            </w:r>
            <w:r w:rsidR="00B22F9F">
              <w:rPr>
                <w:rFonts w:ascii="Times New Roman" w:eastAsia="Times New Roman" w:hAnsi="Times New Roman" w:cs="Times New Roman"/>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xml:space="preserve"> </w:t>
            </w:r>
          </w:p>
          <w:p w14:paraId="7078E480" w14:textId="44ED65A6"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HUO</w:t>
            </w:r>
            <w:r w:rsidR="00B22F9F">
              <w:rPr>
                <w:rFonts w:ascii="Times New Roman" w:eastAsia="Times New Roman" w:hAnsi="Times New Roman" w:cs="Times New Roman"/>
                <w:color w:val="000000" w:themeColor="text1"/>
                <w:sz w:val="20"/>
                <w:szCs w:val="20"/>
                <w:lang w:eastAsia="hr-HR"/>
              </w:rPr>
              <w:t>,</w:t>
            </w:r>
          </w:p>
          <w:p w14:paraId="68E2F763" w14:textId="3556B3B5"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EFZG</w:t>
            </w:r>
            <w:r w:rsidR="00B22F9F">
              <w:rPr>
                <w:rFonts w:ascii="Times New Roman" w:eastAsia="Times New Roman" w:hAnsi="Times New Roman" w:cs="Times New Roman"/>
                <w:color w:val="000000" w:themeColor="text1"/>
                <w:sz w:val="20"/>
                <w:szCs w:val="20"/>
                <w:lang w:eastAsia="hr-HR"/>
              </w:rPr>
              <w:t>,</w:t>
            </w:r>
          </w:p>
          <w:p w14:paraId="66397897" w14:textId="0154FD41" w:rsidR="00E95197" w:rsidRPr="00421EA4" w:rsidRDefault="006C26CB" w:rsidP="00B83A0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ŠTEDOPIS</w:t>
            </w:r>
            <w:r w:rsidR="00B22F9F">
              <w:rPr>
                <w:rFonts w:ascii="Times New Roman" w:eastAsia="Times New Roman" w:hAnsi="Times New Roman" w:cs="Times New Roman"/>
                <w:color w:val="000000" w:themeColor="text1"/>
                <w:sz w:val="20"/>
                <w:szCs w:val="20"/>
                <w:lang w:eastAsia="hr-HR"/>
              </w:rPr>
              <w:t>,</w:t>
            </w:r>
          </w:p>
          <w:p w14:paraId="45D41AB6"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UMFO</w:t>
            </w:r>
          </w:p>
        </w:tc>
        <w:tc>
          <w:tcPr>
            <w:tcW w:w="1286" w:type="dxa"/>
            <w:vAlign w:val="center"/>
            <w:hideMark/>
          </w:tcPr>
          <w:p w14:paraId="75119A7F"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p w14:paraId="3F60E6EF"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p>
        </w:tc>
        <w:tc>
          <w:tcPr>
            <w:tcW w:w="1247" w:type="dxa"/>
            <w:vMerge/>
            <w:tcMar>
              <w:top w:w="48" w:type="dxa"/>
              <w:left w:w="48" w:type="dxa"/>
              <w:bottom w:w="48" w:type="dxa"/>
              <w:right w:w="48" w:type="dxa"/>
            </w:tcMar>
            <w:vAlign w:val="center"/>
            <w:hideMark/>
          </w:tcPr>
          <w:p w14:paraId="03882EC7"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443FA358" w14:textId="5FAE32CF" w:rsidR="00E95197" w:rsidRPr="00421EA4" w:rsidRDefault="00E95197"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Nije provedeno/</w:t>
            </w:r>
          </w:p>
          <w:p w14:paraId="0F79C033" w14:textId="3476B635" w:rsidR="00E95197" w:rsidRPr="00421EA4" w:rsidRDefault="00E95197"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Provedeno online</w:t>
            </w:r>
          </w:p>
          <w:p w14:paraId="076D106F" w14:textId="77777777" w:rsidR="00E95197" w:rsidRPr="00421EA4" w:rsidRDefault="00E95197" w:rsidP="00DB3E2B">
            <w:pPr>
              <w:shd w:val="clear" w:color="auto" w:fill="FFFFFF"/>
              <w:spacing w:after="0"/>
              <w:contextualSpacing/>
              <w:jc w:val="center"/>
              <w:outlineLvl w:val="0"/>
              <w:rPr>
                <w:rFonts w:ascii="Times New Roman" w:eastAsia="Times New Roman" w:hAnsi="Times New Roman" w:cs="Times New Roman"/>
                <w:bCs/>
                <w:kern w:val="36"/>
                <w:sz w:val="20"/>
                <w:szCs w:val="20"/>
              </w:rPr>
            </w:pPr>
          </w:p>
        </w:tc>
        <w:tc>
          <w:tcPr>
            <w:tcW w:w="4535" w:type="dxa"/>
            <w:tcMar>
              <w:top w:w="48" w:type="dxa"/>
              <w:left w:w="48" w:type="dxa"/>
              <w:bottom w:w="48" w:type="dxa"/>
              <w:right w:w="48" w:type="dxa"/>
            </w:tcMar>
            <w:vAlign w:val="center"/>
          </w:tcPr>
          <w:p w14:paraId="48647262" w14:textId="65257602" w:rsidR="00E30C79" w:rsidRDefault="00E95197" w:rsidP="0089731A">
            <w:pPr>
              <w:spacing w:after="0"/>
              <w:jc w:val="both"/>
              <w:rPr>
                <w:rFonts w:ascii="Times New Roman" w:hAnsi="Times New Roman" w:cs="Times New Roman"/>
                <w:sz w:val="20"/>
                <w:szCs w:val="20"/>
              </w:rPr>
            </w:pPr>
            <w:r w:rsidRPr="008F5415">
              <w:rPr>
                <w:rFonts w:ascii="Times New Roman" w:eastAsia="Times New Roman" w:hAnsi="Times New Roman" w:cs="Times New Roman"/>
                <w:sz w:val="20"/>
                <w:szCs w:val="20"/>
                <w:lang w:eastAsia="hr-HR"/>
              </w:rPr>
              <w:t>HUO</w:t>
            </w:r>
            <w:r w:rsidR="00AC4442" w:rsidRPr="008F5415">
              <w:rPr>
                <w:rFonts w:ascii="Times New Roman" w:eastAsia="Times New Roman" w:hAnsi="Times New Roman" w:cs="Times New Roman"/>
                <w:sz w:val="20"/>
                <w:szCs w:val="20"/>
                <w:lang w:eastAsia="hr-HR"/>
              </w:rPr>
              <w:t xml:space="preserve"> - radi </w:t>
            </w:r>
            <w:r w:rsidRPr="008F5415">
              <w:rPr>
                <w:rFonts w:ascii="Times New Roman" w:eastAsia="Times New Roman" w:hAnsi="Times New Roman" w:cs="Times New Roman"/>
                <w:sz w:val="20"/>
                <w:szCs w:val="20"/>
                <w:lang w:eastAsia="hr-HR"/>
              </w:rPr>
              <w:t xml:space="preserve">pandemije </w:t>
            </w:r>
            <w:r w:rsidR="00334BA9">
              <w:rPr>
                <w:rFonts w:ascii="Times New Roman" w:eastAsia="Times New Roman" w:hAnsi="Times New Roman" w:cs="Times New Roman"/>
                <w:sz w:val="20"/>
                <w:szCs w:val="20"/>
                <w:lang w:eastAsia="hr-HR"/>
              </w:rPr>
              <w:t xml:space="preserve">bolesti </w:t>
            </w:r>
            <w:r w:rsidR="00BB626F">
              <w:rPr>
                <w:rFonts w:ascii="Times New Roman" w:eastAsia="Times New Roman" w:hAnsi="Times New Roman" w:cs="Times New Roman"/>
                <w:sz w:val="20"/>
                <w:szCs w:val="20"/>
                <w:lang w:eastAsia="hr-HR"/>
              </w:rPr>
              <w:t>COVID-19, HUO</w:t>
            </w:r>
            <w:r w:rsidRPr="008F5415">
              <w:rPr>
                <w:rFonts w:ascii="Times New Roman" w:eastAsia="Times New Roman" w:hAnsi="Times New Roman" w:cs="Times New Roman"/>
                <w:sz w:val="20"/>
                <w:szCs w:val="20"/>
                <w:lang w:eastAsia="hr-HR"/>
              </w:rPr>
              <w:t xml:space="preserve"> </w:t>
            </w:r>
            <w:r w:rsidR="008F5415" w:rsidRPr="008F5415">
              <w:rPr>
                <w:rFonts w:ascii="Times New Roman" w:hAnsi="Times New Roman" w:cs="Times New Roman"/>
                <w:sz w:val="20"/>
                <w:szCs w:val="20"/>
              </w:rPr>
              <w:t>nije bio pozvan tijekom 2020. godine na sudjelovanje u održavanju navedenih stručnih seminara</w:t>
            </w:r>
            <w:r w:rsidR="002E0588">
              <w:rPr>
                <w:rFonts w:ascii="Times New Roman" w:hAnsi="Times New Roman" w:cs="Times New Roman"/>
                <w:sz w:val="20"/>
                <w:szCs w:val="20"/>
              </w:rPr>
              <w:t xml:space="preserve">. </w:t>
            </w:r>
          </w:p>
          <w:p w14:paraId="7DBA3FE1" w14:textId="77777777" w:rsidR="002E0588" w:rsidRPr="00421EA4" w:rsidRDefault="002E0588" w:rsidP="0089731A">
            <w:pPr>
              <w:spacing w:after="0"/>
              <w:jc w:val="both"/>
              <w:rPr>
                <w:rFonts w:ascii="Times New Roman" w:eastAsia="Times New Roman" w:hAnsi="Times New Roman" w:cs="Times New Roman"/>
                <w:sz w:val="20"/>
                <w:szCs w:val="20"/>
                <w:lang w:eastAsia="hr-HR"/>
              </w:rPr>
            </w:pPr>
          </w:p>
          <w:p w14:paraId="40A7EAC8" w14:textId="47A7A669" w:rsidR="00E95197" w:rsidRPr="00421EA4" w:rsidRDefault="00E95197" w:rsidP="0089731A">
            <w:pPr>
              <w:shd w:val="clear" w:color="auto" w:fill="FFFFFF"/>
              <w:spacing w:after="0"/>
              <w:contextualSpacing/>
              <w:jc w:val="both"/>
              <w:outlineLvl w:val="0"/>
              <w:rPr>
                <w:rFonts w:ascii="Times New Roman" w:hAnsi="Times New Roman" w:cs="Times New Roman"/>
                <w:sz w:val="20"/>
                <w:szCs w:val="20"/>
                <w:shd w:val="clear" w:color="auto" w:fill="FFFFFF"/>
              </w:rPr>
            </w:pPr>
            <w:r w:rsidRPr="00421EA4">
              <w:rPr>
                <w:rFonts w:ascii="Times New Roman" w:eastAsia="Times New Roman" w:hAnsi="Times New Roman" w:cs="Times New Roman"/>
                <w:bCs/>
                <w:sz w:val="20"/>
                <w:szCs w:val="20"/>
                <w:lang w:eastAsia="hr-HR"/>
              </w:rPr>
              <w:t xml:space="preserve">HANFA  </w:t>
            </w:r>
            <w:r w:rsidR="00AC4442">
              <w:rPr>
                <w:rFonts w:ascii="Times New Roman" w:eastAsia="Times New Roman" w:hAnsi="Times New Roman" w:cs="Times New Roman"/>
                <w:bCs/>
                <w:sz w:val="20"/>
                <w:szCs w:val="20"/>
                <w:lang w:eastAsia="hr-HR"/>
              </w:rPr>
              <w:t xml:space="preserve">- </w:t>
            </w:r>
            <w:r w:rsidRPr="00421EA4">
              <w:rPr>
                <w:rFonts w:ascii="Times New Roman" w:eastAsia="Times New Roman" w:hAnsi="Times New Roman" w:cs="Times New Roman"/>
                <w:bCs/>
                <w:sz w:val="20"/>
                <w:szCs w:val="20"/>
                <w:lang w:eastAsia="hr-HR"/>
              </w:rPr>
              <w:t xml:space="preserve">održala dvije edukativne prezentacije u sklopu stručnog usavršavanja nastavnika na kojima je sudjelovalo više od 80 nastavnika u suradnji s </w:t>
            </w:r>
            <w:r w:rsidRPr="00421EA4">
              <w:rPr>
                <w:rFonts w:ascii="Times New Roman" w:hAnsi="Times New Roman" w:cs="Times New Roman"/>
                <w:sz w:val="20"/>
                <w:szCs w:val="20"/>
              </w:rPr>
              <w:t xml:space="preserve">Županijskim vijećem za građanski odgoj i obrazovanje za grad Zagreb </w:t>
            </w:r>
            <w:r w:rsidR="00B269BA">
              <w:rPr>
                <w:rFonts w:ascii="Times New Roman" w:hAnsi="Times New Roman" w:cs="Times New Roman"/>
                <w:sz w:val="20"/>
                <w:szCs w:val="20"/>
              </w:rPr>
              <w:t>i</w:t>
            </w:r>
            <w:r w:rsidRPr="00421EA4">
              <w:rPr>
                <w:rFonts w:ascii="Times New Roman" w:hAnsi="Times New Roman" w:cs="Times New Roman"/>
                <w:sz w:val="20"/>
                <w:szCs w:val="20"/>
              </w:rPr>
              <w:t xml:space="preserve"> Zagrebačku županiju. I</w:t>
            </w:r>
            <w:r w:rsidRPr="00421EA4">
              <w:rPr>
                <w:rFonts w:ascii="Times New Roman" w:hAnsi="Times New Roman" w:cs="Times New Roman"/>
                <w:sz w:val="20"/>
                <w:szCs w:val="20"/>
                <w:shd w:val="clear" w:color="auto" w:fill="FFFFFF"/>
              </w:rPr>
              <w:t>zradila je više edukativnih grafika i prezentacija u kojima su jednostavnim rječnikom objašnjenje neke teme iz njene nadležnosti te edukativnu brošuru o tome na što je potrebno obratiti pažnju tijekom ulaganja u financijske instrumente putem interneta s naglaskom na prevare i uobičajene primjere prevara kod ulaganja.</w:t>
            </w:r>
          </w:p>
        </w:tc>
      </w:tr>
      <w:tr w:rsidR="00C62AA8" w:rsidRPr="00421EA4" w14:paraId="27C3CCD9" w14:textId="77777777" w:rsidTr="00E944E0">
        <w:trPr>
          <w:jc w:val="center"/>
        </w:trPr>
        <w:tc>
          <w:tcPr>
            <w:tcW w:w="569" w:type="dxa"/>
            <w:vMerge/>
            <w:tcMar>
              <w:top w:w="48" w:type="dxa"/>
              <w:left w:w="48" w:type="dxa"/>
              <w:bottom w:w="48" w:type="dxa"/>
              <w:right w:w="48" w:type="dxa"/>
            </w:tcMar>
            <w:vAlign w:val="center"/>
            <w:hideMark/>
          </w:tcPr>
          <w:p w14:paraId="36383204"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hideMark/>
          </w:tcPr>
          <w:p w14:paraId="24E3998C"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4A865E62"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Organizacija različitih stručnih seminara, radionica, savjetovanja i slično u kontekstu hrvatskog tržišta osiguranja (CEDOH – Centar za edukaciju koji djeluje u okviru HUO-a, provodi </w:t>
            </w:r>
            <w:r w:rsidRPr="00421EA4">
              <w:rPr>
                <w:rFonts w:ascii="Times New Roman" w:eastAsia="Times New Roman" w:hAnsi="Times New Roman" w:cs="Times New Roman"/>
                <w:color w:val="000000" w:themeColor="text1"/>
                <w:sz w:val="20"/>
                <w:szCs w:val="20"/>
                <w:lang w:eastAsia="hr-HR"/>
              </w:rPr>
              <w:lastRenderedPageBreak/>
              <w:t>edukativne aktivnosti otvorenog tipa).</w:t>
            </w:r>
          </w:p>
        </w:tc>
        <w:tc>
          <w:tcPr>
            <w:tcW w:w="1923" w:type="dxa"/>
            <w:tcMar>
              <w:top w:w="48" w:type="dxa"/>
              <w:left w:w="48" w:type="dxa"/>
              <w:bottom w:w="48" w:type="dxa"/>
              <w:right w:w="48" w:type="dxa"/>
            </w:tcMar>
            <w:vAlign w:val="center"/>
            <w:hideMark/>
          </w:tcPr>
          <w:p w14:paraId="1FDFBD3B"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HUO</w:t>
            </w:r>
          </w:p>
        </w:tc>
        <w:tc>
          <w:tcPr>
            <w:tcW w:w="1286" w:type="dxa"/>
            <w:tcMar>
              <w:top w:w="48" w:type="dxa"/>
              <w:left w:w="48" w:type="dxa"/>
              <w:bottom w:w="48" w:type="dxa"/>
              <w:right w:w="48" w:type="dxa"/>
            </w:tcMar>
            <w:vAlign w:val="center"/>
            <w:hideMark/>
          </w:tcPr>
          <w:p w14:paraId="656B3BED"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tcMar>
              <w:top w:w="48" w:type="dxa"/>
              <w:left w:w="48" w:type="dxa"/>
              <w:bottom w:w="48" w:type="dxa"/>
              <w:right w:w="48" w:type="dxa"/>
            </w:tcMar>
            <w:vAlign w:val="center"/>
            <w:hideMark/>
          </w:tcPr>
          <w:p w14:paraId="5DE6D57A"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5C9814C5" w14:textId="1CC9F1B7" w:rsidR="00E95197" w:rsidRPr="00421EA4" w:rsidRDefault="00E95197"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sz w:val="20"/>
                <w:szCs w:val="20"/>
                <w:lang w:eastAsia="hr-HR"/>
              </w:rPr>
              <w:t>Provedeno</w:t>
            </w:r>
          </w:p>
        </w:tc>
        <w:tc>
          <w:tcPr>
            <w:tcW w:w="4535" w:type="dxa"/>
            <w:tcMar>
              <w:top w:w="48" w:type="dxa"/>
              <w:left w:w="48" w:type="dxa"/>
              <w:bottom w:w="48" w:type="dxa"/>
              <w:right w:w="48" w:type="dxa"/>
            </w:tcMar>
            <w:vAlign w:val="center"/>
            <w:hideMark/>
          </w:tcPr>
          <w:p w14:paraId="7D4DB87D" w14:textId="63C700E3" w:rsidR="00E95197" w:rsidRPr="00421EA4" w:rsidRDefault="00E95197" w:rsidP="0089731A">
            <w:pPr>
              <w:spacing w:after="0"/>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sz w:val="20"/>
                <w:szCs w:val="20"/>
                <w:lang w:eastAsia="hr-HR"/>
              </w:rPr>
              <w:t>HUO</w:t>
            </w:r>
            <w:r w:rsidR="00AC4442">
              <w:rPr>
                <w:rFonts w:ascii="Times New Roman" w:eastAsia="Times New Roman" w:hAnsi="Times New Roman" w:cs="Times New Roman"/>
                <w:sz w:val="20"/>
                <w:szCs w:val="20"/>
                <w:lang w:eastAsia="hr-HR"/>
              </w:rPr>
              <w:t xml:space="preserve"> - </w:t>
            </w:r>
            <w:r w:rsidRPr="00421EA4">
              <w:rPr>
                <w:rFonts w:ascii="Times New Roman" w:eastAsia="Times New Roman" w:hAnsi="Times New Roman" w:cs="Times New Roman"/>
                <w:color w:val="000000" w:themeColor="text1"/>
                <w:sz w:val="20"/>
                <w:szCs w:val="20"/>
                <w:lang w:eastAsia="hr-HR"/>
              </w:rPr>
              <w:t>kontinuirano vrši edukacije putem svog Centra za edukaciju djelatnika u osiguranju koji pruža edukativne sadržaje otvorenog tipa održavanjem niza specijalističkih i temeljnih seminara, a koji su s obzirom na novonastalu epidemiološku situaciju održavani online. Održano je 11 seminara, od kojih 8 u online formatu, a koje je pohađalo cca 500 sudionika.</w:t>
            </w:r>
          </w:p>
          <w:p w14:paraId="7B98961D" w14:textId="06BF8B40"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r>
      <w:tr w:rsidR="00C62AA8" w:rsidRPr="00421EA4" w14:paraId="42C81331" w14:textId="77777777" w:rsidTr="00E944E0">
        <w:trPr>
          <w:trHeight w:val="680"/>
          <w:jc w:val="center"/>
        </w:trPr>
        <w:tc>
          <w:tcPr>
            <w:tcW w:w="569" w:type="dxa"/>
            <w:vMerge/>
            <w:tcMar>
              <w:top w:w="48" w:type="dxa"/>
              <w:left w:w="48" w:type="dxa"/>
              <w:bottom w:w="48" w:type="dxa"/>
              <w:right w:w="48" w:type="dxa"/>
            </w:tcMar>
            <w:vAlign w:val="center"/>
          </w:tcPr>
          <w:p w14:paraId="160D89C4"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206AE6AB"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401FE605" w14:textId="7470D290" w:rsidR="00E95197" w:rsidRPr="00421EA4" w:rsidRDefault="00E95197"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Organizacija radionica za edukaciju potrošača kroz provedbu projekta „Potpisujem, znači razumijem!“ </w:t>
            </w:r>
          </w:p>
        </w:tc>
        <w:tc>
          <w:tcPr>
            <w:tcW w:w="1923" w:type="dxa"/>
            <w:tcMar>
              <w:top w:w="48" w:type="dxa"/>
              <w:left w:w="48" w:type="dxa"/>
              <w:bottom w:w="48" w:type="dxa"/>
              <w:right w:w="48" w:type="dxa"/>
            </w:tcMar>
            <w:vAlign w:val="center"/>
          </w:tcPr>
          <w:p w14:paraId="22C814A0" w14:textId="274ACBA2" w:rsidR="00E95197" w:rsidRPr="00421EA4" w:rsidRDefault="00E95197"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HIFE</w:t>
            </w:r>
          </w:p>
        </w:tc>
        <w:tc>
          <w:tcPr>
            <w:tcW w:w="1286" w:type="dxa"/>
            <w:tcMar>
              <w:top w:w="48" w:type="dxa"/>
              <w:left w:w="48" w:type="dxa"/>
              <w:bottom w:w="48" w:type="dxa"/>
              <w:right w:w="48" w:type="dxa"/>
            </w:tcMar>
            <w:vAlign w:val="center"/>
          </w:tcPr>
          <w:p w14:paraId="70CC0A8D" w14:textId="3BF0183D" w:rsidR="00E95197" w:rsidRPr="00421EA4" w:rsidRDefault="00E30C79" w:rsidP="00A90B6D">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w:t>
            </w:r>
            <w:r w:rsidR="00A90B6D">
              <w:rPr>
                <w:rFonts w:ascii="Times New Roman" w:eastAsia="Times New Roman" w:hAnsi="Times New Roman" w:cs="Times New Roman"/>
                <w:sz w:val="20"/>
                <w:szCs w:val="20"/>
                <w:lang w:eastAsia="hr-HR"/>
              </w:rPr>
              <w:t>o</w:t>
            </w:r>
            <w:r w:rsidR="00E95197" w:rsidRPr="00421EA4">
              <w:rPr>
                <w:rFonts w:ascii="Times New Roman" w:eastAsia="Times New Roman" w:hAnsi="Times New Roman" w:cs="Times New Roman"/>
                <w:sz w:val="20"/>
                <w:szCs w:val="20"/>
                <w:lang w:eastAsia="hr-HR"/>
              </w:rPr>
              <w:t xml:space="preserve"> 30.</w:t>
            </w:r>
            <w:r w:rsidR="0098300C">
              <w:rPr>
                <w:rFonts w:ascii="Times New Roman" w:eastAsia="Times New Roman" w:hAnsi="Times New Roman" w:cs="Times New Roman"/>
                <w:sz w:val="20"/>
                <w:szCs w:val="20"/>
                <w:lang w:eastAsia="hr-HR"/>
              </w:rPr>
              <w:t xml:space="preserve">lipnja </w:t>
            </w:r>
            <w:r w:rsidR="00E95197" w:rsidRPr="00421EA4">
              <w:rPr>
                <w:rFonts w:ascii="Times New Roman" w:eastAsia="Times New Roman" w:hAnsi="Times New Roman" w:cs="Times New Roman"/>
                <w:sz w:val="20"/>
                <w:szCs w:val="20"/>
                <w:lang w:eastAsia="hr-HR"/>
              </w:rPr>
              <w:t>2020.</w:t>
            </w:r>
            <w:r w:rsidR="00423FB4">
              <w:rPr>
                <w:rFonts w:ascii="Times New Roman" w:eastAsia="Times New Roman" w:hAnsi="Times New Roman" w:cs="Times New Roman"/>
                <w:sz w:val="20"/>
                <w:szCs w:val="20"/>
                <w:lang w:eastAsia="hr-HR"/>
              </w:rPr>
              <w:t xml:space="preserve"> godine</w:t>
            </w:r>
          </w:p>
        </w:tc>
        <w:tc>
          <w:tcPr>
            <w:tcW w:w="1247" w:type="dxa"/>
            <w:vMerge/>
            <w:vAlign w:val="center"/>
          </w:tcPr>
          <w:p w14:paraId="5EBDA78D" w14:textId="77777777" w:rsidR="00E95197" w:rsidRPr="00421EA4" w:rsidRDefault="00E95197" w:rsidP="00B83A02">
            <w:pPr>
              <w:spacing w:after="0"/>
              <w:rPr>
                <w:rFonts w:ascii="Times New Roman" w:eastAsia="Times New Roman" w:hAnsi="Times New Roman" w:cs="Times New Roman"/>
                <w:sz w:val="20"/>
                <w:szCs w:val="20"/>
                <w:lang w:eastAsia="hr-HR"/>
              </w:rPr>
            </w:pPr>
          </w:p>
        </w:tc>
        <w:tc>
          <w:tcPr>
            <w:tcW w:w="1236" w:type="dxa"/>
            <w:vAlign w:val="center"/>
          </w:tcPr>
          <w:p w14:paraId="0EDB4FBE" w14:textId="77777777" w:rsidR="00E95197" w:rsidRPr="00421EA4" w:rsidRDefault="00E95197"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Provedeno/</w:t>
            </w:r>
          </w:p>
          <w:p w14:paraId="2CD1AE75" w14:textId="54F76D16" w:rsidR="00E95197" w:rsidRPr="00421EA4" w:rsidRDefault="00E95197"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Provedeno online</w:t>
            </w:r>
          </w:p>
        </w:tc>
        <w:tc>
          <w:tcPr>
            <w:tcW w:w="4535" w:type="dxa"/>
            <w:vAlign w:val="center"/>
          </w:tcPr>
          <w:p w14:paraId="031E7701" w14:textId="09FB7008" w:rsidR="00E95197" w:rsidRPr="00421EA4" w:rsidRDefault="00E95197"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rPr>
              <w:t>Održano je ukupno pet radionica (tri radionice fizički i dvije online) u koje je uključeno 189 korisnika/polaznika radionica.</w:t>
            </w:r>
          </w:p>
        </w:tc>
      </w:tr>
      <w:tr w:rsidR="00C62AA8" w:rsidRPr="00421EA4" w14:paraId="5824DE01" w14:textId="77777777" w:rsidTr="00E944E0">
        <w:trPr>
          <w:trHeight w:val="680"/>
          <w:jc w:val="center"/>
        </w:trPr>
        <w:tc>
          <w:tcPr>
            <w:tcW w:w="569" w:type="dxa"/>
            <w:vMerge/>
            <w:tcMar>
              <w:top w:w="48" w:type="dxa"/>
              <w:left w:w="48" w:type="dxa"/>
              <w:bottom w:w="48" w:type="dxa"/>
              <w:right w:w="48" w:type="dxa"/>
            </w:tcMar>
            <w:vAlign w:val="center"/>
            <w:hideMark/>
          </w:tcPr>
          <w:p w14:paraId="1D96737B"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hideMark/>
          </w:tcPr>
          <w:p w14:paraId="2FD8F693"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3178246B" w14:textId="2A998EFF"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Organizacija događanja i okruglih stolova za educiranje članova (između ostalog i u cilju zaštite potrošača), organizacija radnih ručkova i stručnih skupova s predstavnicima vlasti, gospodarstva i međunarodnih organizacija.</w:t>
            </w:r>
            <w:r w:rsidR="007D6ACB">
              <w:rPr>
                <w:rFonts w:ascii="Times New Roman" w:eastAsia="Times New Roman" w:hAnsi="Times New Roman" w:cs="Times New Roman"/>
                <w:color w:val="000000" w:themeColor="text1"/>
                <w:sz w:val="20"/>
                <w:szCs w:val="20"/>
                <w:lang w:eastAsia="hr-HR"/>
              </w:rPr>
              <w:t xml:space="preserve"> </w:t>
            </w:r>
          </w:p>
        </w:tc>
        <w:tc>
          <w:tcPr>
            <w:tcW w:w="1923" w:type="dxa"/>
            <w:tcMar>
              <w:top w:w="48" w:type="dxa"/>
              <w:left w:w="48" w:type="dxa"/>
              <w:bottom w:w="48" w:type="dxa"/>
              <w:right w:w="48" w:type="dxa"/>
            </w:tcMar>
            <w:vAlign w:val="center"/>
          </w:tcPr>
          <w:p w14:paraId="6919ED7E" w14:textId="727047C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HUP</w:t>
            </w:r>
            <w:r w:rsidR="00AC4442">
              <w:rPr>
                <w:rFonts w:ascii="Times New Roman" w:eastAsia="Times New Roman" w:hAnsi="Times New Roman" w:cs="Times New Roman"/>
                <w:color w:val="000000" w:themeColor="text1"/>
                <w:sz w:val="20"/>
                <w:szCs w:val="20"/>
                <w:lang w:eastAsia="hr-HR"/>
              </w:rPr>
              <w:t>,</w:t>
            </w:r>
          </w:p>
          <w:p w14:paraId="22B8E5B3"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EFZG</w:t>
            </w:r>
          </w:p>
        </w:tc>
        <w:tc>
          <w:tcPr>
            <w:tcW w:w="1286" w:type="dxa"/>
            <w:tcMar>
              <w:top w:w="48" w:type="dxa"/>
              <w:left w:w="48" w:type="dxa"/>
              <w:bottom w:w="48" w:type="dxa"/>
              <w:right w:w="48" w:type="dxa"/>
            </w:tcMar>
            <w:vAlign w:val="center"/>
            <w:hideMark/>
          </w:tcPr>
          <w:p w14:paraId="2A50BF39"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76C4B436"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7DFEE576" w14:textId="77777777" w:rsidR="00E95197" w:rsidRPr="00421EA4" w:rsidRDefault="00E95197"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p w14:paraId="2A50983F" w14:textId="0956C0AD" w:rsidR="00E95197" w:rsidRPr="00421EA4" w:rsidRDefault="00E95197"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 online</w:t>
            </w:r>
          </w:p>
        </w:tc>
        <w:tc>
          <w:tcPr>
            <w:tcW w:w="4535" w:type="dxa"/>
            <w:vAlign w:val="center"/>
            <w:hideMark/>
          </w:tcPr>
          <w:p w14:paraId="3F1D227A" w14:textId="561D882D" w:rsidR="00E95197" w:rsidRPr="00421EA4" w:rsidRDefault="00E95197"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9. rujna 2020.</w:t>
            </w:r>
            <w:r w:rsidR="00236827">
              <w:rPr>
                <w:rFonts w:ascii="Times New Roman" w:eastAsia="Times New Roman" w:hAnsi="Times New Roman" w:cs="Times New Roman"/>
                <w:sz w:val="20"/>
                <w:szCs w:val="20"/>
                <w:lang w:eastAsia="hr-HR"/>
              </w:rPr>
              <w:t xml:space="preserve"> </w:t>
            </w:r>
            <w:r w:rsidR="00423FB4">
              <w:rPr>
                <w:rFonts w:ascii="Times New Roman" w:eastAsia="Times New Roman" w:hAnsi="Times New Roman" w:cs="Times New Roman"/>
                <w:sz w:val="20"/>
                <w:szCs w:val="20"/>
                <w:lang w:eastAsia="hr-HR"/>
              </w:rPr>
              <w:t xml:space="preserve">godine </w:t>
            </w:r>
            <w:r w:rsidRPr="00421EA4">
              <w:rPr>
                <w:rFonts w:ascii="Times New Roman" w:eastAsia="Times New Roman" w:hAnsi="Times New Roman" w:cs="Times New Roman"/>
                <w:sz w:val="20"/>
                <w:szCs w:val="20"/>
                <w:lang w:eastAsia="hr-HR"/>
              </w:rPr>
              <w:t>održana informativna e-radionica u organizaciji HUP-a</w:t>
            </w:r>
            <w:r w:rsidR="00E30C79">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i</w:t>
            </w:r>
            <w:r w:rsidR="00E30C79">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HBOR-</w:t>
            </w:r>
            <w:r w:rsidR="004E4A29">
              <w:rPr>
                <w:rFonts w:ascii="Times New Roman" w:eastAsia="Times New Roman" w:hAnsi="Times New Roman" w:cs="Times New Roman"/>
                <w:sz w:val="20"/>
                <w:szCs w:val="20"/>
                <w:lang w:eastAsia="hr-HR"/>
              </w:rPr>
              <w:t>a</w:t>
            </w:r>
            <w:r w:rsidR="00E30C79">
              <w:rPr>
                <w:rFonts w:ascii="Times New Roman" w:eastAsia="Times New Roman" w:hAnsi="Times New Roman" w:cs="Times New Roman"/>
                <w:sz w:val="20"/>
                <w:szCs w:val="20"/>
                <w:lang w:eastAsia="hr-HR"/>
              </w:rPr>
              <w:t xml:space="preserve">   </w:t>
            </w:r>
            <w:r w:rsidR="004E4A29">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na  platformi MS Teams,</w:t>
            </w:r>
            <w:r w:rsidR="00E30C79">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xml:space="preserve">a koja je pokrila teme programa osiguranja izvoza, programa kreditiranja i uvedenih mjera za poduzetnike - izvoznike pogođene pandemijom </w:t>
            </w:r>
            <w:r w:rsidR="00334BA9">
              <w:rPr>
                <w:rFonts w:ascii="Times New Roman" w:eastAsia="Times New Roman" w:hAnsi="Times New Roman" w:cs="Times New Roman"/>
                <w:sz w:val="20"/>
                <w:szCs w:val="20"/>
                <w:lang w:eastAsia="hr-HR"/>
              </w:rPr>
              <w:t xml:space="preserve">bolesti </w:t>
            </w:r>
            <w:r w:rsidRPr="00421EA4">
              <w:rPr>
                <w:rFonts w:ascii="Times New Roman" w:eastAsia="Times New Roman" w:hAnsi="Times New Roman" w:cs="Times New Roman"/>
                <w:sz w:val="20"/>
                <w:szCs w:val="20"/>
                <w:lang w:eastAsia="hr-HR"/>
              </w:rPr>
              <w:t>COVID-19</w:t>
            </w:r>
            <w:r w:rsidR="0023698F">
              <w:rPr>
                <w:rFonts w:ascii="Times New Roman" w:eastAsia="Times New Roman" w:hAnsi="Times New Roman" w:cs="Times New Roman"/>
                <w:sz w:val="20"/>
                <w:szCs w:val="20"/>
                <w:lang w:eastAsia="hr-HR"/>
              </w:rPr>
              <w:t>.</w:t>
            </w:r>
          </w:p>
          <w:p w14:paraId="5BC0866C" w14:textId="1B74BF44" w:rsidR="00E95197" w:rsidRPr="00421EA4" w:rsidRDefault="00E95197"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U svibnju 2020.</w:t>
            </w:r>
            <w:r w:rsidR="00423FB4">
              <w:rPr>
                <w:rFonts w:ascii="Times New Roman" w:eastAsia="Times New Roman" w:hAnsi="Times New Roman" w:cs="Times New Roman"/>
                <w:sz w:val="20"/>
                <w:szCs w:val="20"/>
                <w:lang w:eastAsia="hr-HR"/>
              </w:rPr>
              <w:t xml:space="preserve"> godine </w:t>
            </w:r>
            <w:r w:rsidRPr="00421EA4">
              <w:rPr>
                <w:rFonts w:ascii="Times New Roman" w:eastAsia="Times New Roman" w:hAnsi="Times New Roman" w:cs="Times New Roman"/>
                <w:sz w:val="20"/>
                <w:szCs w:val="20"/>
                <w:lang w:eastAsia="hr-HR"/>
              </w:rPr>
              <w:t xml:space="preserve">održan webinar </w:t>
            </w:r>
            <w:r w:rsidR="00AC4442">
              <w:rPr>
                <w:rFonts w:ascii="Times New Roman" w:eastAsia="Times New Roman" w:hAnsi="Times New Roman" w:cs="Times New Roman"/>
                <w:sz w:val="20"/>
                <w:szCs w:val="20"/>
                <w:lang w:eastAsia="hr-HR"/>
              </w:rPr>
              <w:t xml:space="preserve">u suradnji s </w:t>
            </w:r>
            <w:r w:rsidRPr="00421EA4">
              <w:rPr>
                <w:rFonts w:ascii="Times New Roman" w:eastAsia="Times New Roman" w:hAnsi="Times New Roman" w:cs="Times New Roman"/>
                <w:sz w:val="20"/>
                <w:szCs w:val="20"/>
                <w:lang w:eastAsia="hr-HR"/>
              </w:rPr>
              <w:t>HAMAG</w:t>
            </w:r>
            <w:r w:rsidR="00DB4FF8">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BICRO</w:t>
            </w:r>
            <w:r w:rsidR="00AC4442">
              <w:rPr>
                <w:rFonts w:ascii="Times New Roman" w:eastAsia="Times New Roman" w:hAnsi="Times New Roman" w:cs="Times New Roman"/>
                <w:sz w:val="20"/>
                <w:szCs w:val="20"/>
                <w:lang w:eastAsia="hr-HR"/>
              </w:rPr>
              <w:t>-om</w:t>
            </w:r>
            <w:r w:rsidR="000C2200">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 xml:space="preserve"> s ciljem pojašnjavanja mjera za očuvanje likvidnosti malog i srednjeg poduzetništva (ESIF mikro zajam za obrtna sredstva, COVID</w:t>
            </w:r>
            <w:r w:rsidR="0023698F">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 xml:space="preserve">19 zajam za obrtna </w:t>
            </w:r>
            <w:r w:rsidR="00B934CC">
              <w:rPr>
                <w:rFonts w:ascii="Times New Roman" w:eastAsia="Times New Roman" w:hAnsi="Times New Roman" w:cs="Times New Roman"/>
                <w:sz w:val="20"/>
                <w:szCs w:val="20"/>
                <w:lang w:eastAsia="hr-HR"/>
              </w:rPr>
              <w:t>s</w:t>
            </w:r>
            <w:r w:rsidRPr="00421EA4">
              <w:rPr>
                <w:rFonts w:ascii="Times New Roman" w:eastAsia="Times New Roman" w:hAnsi="Times New Roman" w:cs="Times New Roman"/>
                <w:sz w:val="20"/>
                <w:szCs w:val="20"/>
                <w:lang w:eastAsia="hr-HR"/>
              </w:rPr>
              <w:t>redstva</w:t>
            </w:r>
            <w:r w:rsidR="00B934CC">
              <w:rPr>
                <w:rFonts w:ascii="Times New Roman" w:eastAsia="Times New Roman" w:hAnsi="Times New Roman" w:cs="Times New Roman"/>
                <w:sz w:val="20"/>
                <w:szCs w:val="20"/>
                <w:lang w:eastAsia="hr-HR"/>
              </w:rPr>
              <w:t>, m</w:t>
            </w:r>
            <w:r w:rsidRPr="00421EA4">
              <w:rPr>
                <w:rFonts w:ascii="Times New Roman" w:eastAsia="Times New Roman" w:hAnsi="Times New Roman" w:cs="Times New Roman"/>
                <w:sz w:val="20"/>
                <w:szCs w:val="20"/>
                <w:lang w:eastAsia="hr-HR"/>
              </w:rPr>
              <w:t>ikro zajam za obrtna sredstva za ruralni razvoj)</w:t>
            </w:r>
            <w:r w:rsidR="00C035C2">
              <w:rPr>
                <w:rFonts w:ascii="Times New Roman" w:eastAsia="Times New Roman" w:hAnsi="Times New Roman" w:cs="Times New Roman"/>
                <w:sz w:val="20"/>
                <w:szCs w:val="20"/>
                <w:lang w:eastAsia="hr-HR"/>
              </w:rPr>
              <w:t>.</w:t>
            </w:r>
          </w:p>
          <w:p w14:paraId="734278E5" w14:textId="0CDAC0A5" w:rsidR="00E95197" w:rsidRPr="00421EA4" w:rsidRDefault="00E95197" w:rsidP="00B83A02">
            <w:pPr>
              <w:spacing w:after="0"/>
              <w:rPr>
                <w:rFonts w:ascii="Times New Roman" w:eastAsia="Times New Roman" w:hAnsi="Times New Roman" w:cs="Times New Roman"/>
                <w:sz w:val="20"/>
                <w:szCs w:val="20"/>
                <w:lang w:eastAsia="hr-HR"/>
              </w:rPr>
            </w:pPr>
          </w:p>
        </w:tc>
      </w:tr>
      <w:tr w:rsidR="00C62AA8" w:rsidRPr="00421EA4" w14:paraId="4FB1DACD" w14:textId="77777777" w:rsidTr="00E944E0">
        <w:trPr>
          <w:jc w:val="center"/>
        </w:trPr>
        <w:tc>
          <w:tcPr>
            <w:tcW w:w="569" w:type="dxa"/>
            <w:vMerge/>
            <w:tcMar>
              <w:top w:w="48" w:type="dxa"/>
              <w:left w:w="48" w:type="dxa"/>
              <w:bottom w:w="48" w:type="dxa"/>
              <w:right w:w="48" w:type="dxa"/>
            </w:tcMar>
            <w:vAlign w:val="center"/>
            <w:hideMark/>
          </w:tcPr>
          <w:p w14:paraId="1965AD19"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hideMark/>
          </w:tcPr>
          <w:p w14:paraId="6CAE5EA9"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78727DA4"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Stručni skupovi i okrugli stolovi na aktualne teme.</w:t>
            </w:r>
          </w:p>
        </w:tc>
        <w:tc>
          <w:tcPr>
            <w:tcW w:w="1923" w:type="dxa"/>
            <w:vAlign w:val="center"/>
            <w:hideMark/>
          </w:tcPr>
          <w:p w14:paraId="5B4AED58" w14:textId="783C9ABB"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UMFO</w:t>
            </w:r>
            <w:r w:rsidR="000C2200">
              <w:rPr>
                <w:rFonts w:ascii="Times New Roman" w:eastAsia="Times New Roman" w:hAnsi="Times New Roman" w:cs="Times New Roman"/>
                <w:color w:val="000000" w:themeColor="text1"/>
                <w:sz w:val="20"/>
                <w:szCs w:val="20"/>
                <w:lang w:eastAsia="hr-HR"/>
              </w:rPr>
              <w:t>,</w:t>
            </w:r>
          </w:p>
          <w:p w14:paraId="6480310B"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EFZG</w:t>
            </w:r>
          </w:p>
        </w:tc>
        <w:tc>
          <w:tcPr>
            <w:tcW w:w="1286" w:type="dxa"/>
            <w:tcMar>
              <w:top w:w="48" w:type="dxa"/>
              <w:left w:w="48" w:type="dxa"/>
              <w:bottom w:w="48" w:type="dxa"/>
              <w:right w:w="48" w:type="dxa"/>
            </w:tcMar>
            <w:vAlign w:val="center"/>
            <w:hideMark/>
          </w:tcPr>
          <w:p w14:paraId="24E6584D" w14:textId="77777777" w:rsidR="00E95197" w:rsidRPr="00421EA4" w:rsidRDefault="00E95197"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33D64BA1" w14:textId="77777777"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61C5B65D" w14:textId="54D4BD4D" w:rsidR="00E95197" w:rsidRPr="00421EA4" w:rsidRDefault="00E95197" w:rsidP="00DB3E2B">
            <w:pPr>
              <w:spacing w:after="0"/>
              <w:jc w:val="center"/>
              <w:rPr>
                <w:rFonts w:ascii="Times New Roman" w:hAnsi="Times New Roman" w:cs="Times New Roman"/>
                <w:sz w:val="20"/>
                <w:szCs w:val="20"/>
              </w:rPr>
            </w:pPr>
            <w:r w:rsidRPr="00421EA4">
              <w:rPr>
                <w:rFonts w:ascii="Times New Roman" w:hAnsi="Times New Roman" w:cs="Times New Roman"/>
                <w:sz w:val="20"/>
                <w:szCs w:val="20"/>
              </w:rPr>
              <w:t>Provedeno</w:t>
            </w:r>
          </w:p>
        </w:tc>
        <w:tc>
          <w:tcPr>
            <w:tcW w:w="4535" w:type="dxa"/>
            <w:tcMar>
              <w:top w:w="48" w:type="dxa"/>
              <w:left w:w="48" w:type="dxa"/>
              <w:bottom w:w="48" w:type="dxa"/>
              <w:right w:w="48" w:type="dxa"/>
            </w:tcMar>
            <w:vAlign w:val="center"/>
            <w:hideMark/>
          </w:tcPr>
          <w:p w14:paraId="20BA40D4" w14:textId="03CE5CAC" w:rsidR="00E95197" w:rsidRPr="00421EA4" w:rsidRDefault="00E95197"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UMFO</w:t>
            </w:r>
            <w:r w:rsidR="000C2200">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xml:space="preserve">- </w:t>
            </w:r>
            <w:r w:rsidR="00B55A39">
              <w:rPr>
                <w:rFonts w:ascii="Times New Roman" w:eastAsia="Times New Roman" w:hAnsi="Times New Roman" w:cs="Times New Roman"/>
                <w:sz w:val="20"/>
                <w:szCs w:val="20"/>
                <w:lang w:eastAsia="hr-HR"/>
              </w:rPr>
              <w:t>k</w:t>
            </w:r>
            <w:r w:rsidRPr="00421EA4">
              <w:rPr>
                <w:rFonts w:ascii="Times New Roman" w:eastAsia="Times New Roman" w:hAnsi="Times New Roman" w:cs="Times New Roman"/>
                <w:sz w:val="20"/>
                <w:szCs w:val="20"/>
                <w:lang w:eastAsia="hr-HR"/>
              </w:rPr>
              <w:t xml:space="preserve">onferencija </w:t>
            </w:r>
            <w:r w:rsidR="00B55A39">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Izazov promjene 2020</w:t>
            </w:r>
            <w:r w:rsidR="008657B0">
              <w:rPr>
                <w:rFonts w:ascii="Times New Roman" w:eastAsia="Times New Roman" w:hAnsi="Times New Roman" w:cs="Times New Roman"/>
                <w:sz w:val="20"/>
                <w:szCs w:val="20"/>
                <w:lang w:eastAsia="hr-HR"/>
              </w:rPr>
              <w:t>.</w:t>
            </w:r>
            <w:r w:rsidR="00423FB4">
              <w:rPr>
                <w:rFonts w:ascii="Times New Roman" w:eastAsia="Times New Roman" w:hAnsi="Times New Roman" w:cs="Times New Roman"/>
                <w:sz w:val="20"/>
                <w:szCs w:val="20"/>
                <w:lang w:eastAsia="hr-HR"/>
              </w:rPr>
              <w:t>godine</w:t>
            </w:r>
            <w:r w:rsidR="00B55A39">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 200 posjetitelja, 20 predavača, medijski popraćeno u vodećim tiskanim medijima, portalima i TV</w:t>
            </w:r>
            <w:r w:rsidR="00C035C2">
              <w:rPr>
                <w:rFonts w:ascii="Times New Roman" w:eastAsia="Times New Roman" w:hAnsi="Times New Roman" w:cs="Times New Roman"/>
                <w:sz w:val="20"/>
                <w:szCs w:val="20"/>
                <w:lang w:eastAsia="hr-HR"/>
              </w:rPr>
              <w:t>.</w:t>
            </w:r>
          </w:p>
          <w:p w14:paraId="3F20282B" w14:textId="6EAA9245" w:rsidR="00E95197" w:rsidRPr="00421EA4" w:rsidRDefault="00E95197" w:rsidP="00B83A02">
            <w:pPr>
              <w:spacing w:after="0"/>
              <w:rPr>
                <w:rFonts w:ascii="Times New Roman" w:eastAsia="Times New Roman" w:hAnsi="Times New Roman" w:cs="Times New Roman"/>
                <w:color w:val="000000" w:themeColor="text1"/>
                <w:sz w:val="20"/>
                <w:szCs w:val="20"/>
                <w:lang w:eastAsia="hr-HR"/>
              </w:rPr>
            </w:pPr>
          </w:p>
        </w:tc>
      </w:tr>
      <w:tr w:rsidR="00C62AA8" w:rsidRPr="00421EA4" w14:paraId="42F34CC4" w14:textId="77777777" w:rsidTr="00E944E0">
        <w:trPr>
          <w:jc w:val="center"/>
        </w:trPr>
        <w:tc>
          <w:tcPr>
            <w:tcW w:w="569" w:type="dxa"/>
            <w:vMerge/>
            <w:tcMar>
              <w:top w:w="48" w:type="dxa"/>
              <w:left w:w="48" w:type="dxa"/>
              <w:bottom w:w="48" w:type="dxa"/>
              <w:right w:w="48" w:type="dxa"/>
            </w:tcMar>
            <w:vAlign w:val="center"/>
            <w:hideMark/>
          </w:tcPr>
          <w:p w14:paraId="156A36A8" w14:textId="77777777" w:rsidR="00E95197" w:rsidRPr="00421EA4" w:rsidRDefault="00E95197" w:rsidP="00B83A02">
            <w:pPr>
              <w:spacing w:after="0"/>
              <w:rPr>
                <w:rFonts w:ascii="Times New Roman" w:eastAsia="Times New Roman" w:hAnsi="Times New Roman" w:cs="Times New Roman"/>
                <w:color w:val="548DD4" w:themeColor="text2" w:themeTint="99"/>
                <w:sz w:val="20"/>
                <w:szCs w:val="20"/>
                <w:lang w:eastAsia="hr-HR"/>
              </w:rPr>
            </w:pPr>
          </w:p>
        </w:tc>
        <w:tc>
          <w:tcPr>
            <w:tcW w:w="1507" w:type="dxa"/>
            <w:vMerge/>
            <w:tcMar>
              <w:top w:w="48" w:type="dxa"/>
              <w:left w:w="48" w:type="dxa"/>
              <w:bottom w:w="48" w:type="dxa"/>
              <w:right w:w="48" w:type="dxa"/>
            </w:tcMar>
            <w:vAlign w:val="center"/>
            <w:hideMark/>
          </w:tcPr>
          <w:p w14:paraId="26BF7F09" w14:textId="77777777" w:rsidR="00E95197" w:rsidRPr="00421EA4" w:rsidRDefault="00E95197" w:rsidP="00B83A02">
            <w:pPr>
              <w:spacing w:after="0"/>
              <w:rPr>
                <w:rFonts w:ascii="Times New Roman" w:eastAsia="Times New Roman" w:hAnsi="Times New Roman" w:cs="Times New Roman"/>
                <w:color w:val="548DD4" w:themeColor="text2" w:themeTint="99"/>
                <w:sz w:val="20"/>
                <w:szCs w:val="20"/>
                <w:lang w:eastAsia="hr-HR"/>
              </w:rPr>
            </w:pPr>
          </w:p>
        </w:tc>
        <w:tc>
          <w:tcPr>
            <w:tcW w:w="1691" w:type="dxa"/>
            <w:tcMar>
              <w:top w:w="48" w:type="dxa"/>
              <w:left w:w="48" w:type="dxa"/>
              <w:bottom w:w="48" w:type="dxa"/>
              <w:right w:w="48" w:type="dxa"/>
            </w:tcMar>
            <w:vAlign w:val="center"/>
            <w:hideMark/>
          </w:tcPr>
          <w:p w14:paraId="1B7931FF" w14:textId="77777777" w:rsidR="00E95197" w:rsidRPr="00421EA4" w:rsidRDefault="00E95197"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Organiziranje i sudjelovanje na raznim konferencijama, skupovima, okruglim stolovima tematski vezanih uz podizanje financijske pismenosti.</w:t>
            </w:r>
          </w:p>
        </w:tc>
        <w:tc>
          <w:tcPr>
            <w:tcW w:w="1923" w:type="dxa"/>
            <w:tcMar>
              <w:top w:w="48" w:type="dxa"/>
              <w:left w:w="48" w:type="dxa"/>
              <w:bottom w:w="48" w:type="dxa"/>
              <w:right w:w="48" w:type="dxa"/>
            </w:tcMar>
            <w:vAlign w:val="center"/>
            <w:hideMark/>
          </w:tcPr>
          <w:p w14:paraId="137FC02F" w14:textId="4D06B1EF" w:rsidR="00E95197" w:rsidRPr="00421EA4" w:rsidRDefault="00E95197"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w:t>
            </w:r>
            <w:r w:rsidR="000C2200">
              <w:rPr>
                <w:rFonts w:ascii="Times New Roman" w:eastAsia="Times New Roman" w:hAnsi="Times New Roman" w:cs="Times New Roman"/>
                <w:sz w:val="20"/>
                <w:szCs w:val="20"/>
                <w:lang w:eastAsia="hr-HR"/>
              </w:rPr>
              <w:t>,</w:t>
            </w:r>
          </w:p>
          <w:p w14:paraId="3E36C86A" w14:textId="77777777" w:rsidR="00E95197" w:rsidRPr="00421EA4" w:rsidRDefault="00E95197"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EFZG</w:t>
            </w:r>
          </w:p>
        </w:tc>
        <w:tc>
          <w:tcPr>
            <w:tcW w:w="1286" w:type="dxa"/>
            <w:tcMar>
              <w:top w:w="48" w:type="dxa"/>
              <w:left w:w="48" w:type="dxa"/>
              <w:bottom w:w="48" w:type="dxa"/>
              <w:right w:w="48" w:type="dxa"/>
            </w:tcMar>
            <w:vAlign w:val="center"/>
            <w:hideMark/>
          </w:tcPr>
          <w:p w14:paraId="56B35FB3" w14:textId="77777777" w:rsidR="00E95197" w:rsidRPr="00421EA4" w:rsidRDefault="00E95197"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vAlign w:val="center"/>
            <w:hideMark/>
          </w:tcPr>
          <w:p w14:paraId="3A6B4406" w14:textId="77777777" w:rsidR="00E95197" w:rsidRPr="00421EA4" w:rsidRDefault="00E95197" w:rsidP="00B83A02">
            <w:pPr>
              <w:spacing w:after="0"/>
              <w:rPr>
                <w:rFonts w:ascii="Times New Roman" w:eastAsia="Times New Roman" w:hAnsi="Times New Roman" w:cs="Times New Roman"/>
                <w:color w:val="548DD4" w:themeColor="text2" w:themeTint="99"/>
                <w:sz w:val="20"/>
                <w:szCs w:val="20"/>
                <w:lang w:eastAsia="hr-HR"/>
              </w:rPr>
            </w:pPr>
          </w:p>
        </w:tc>
        <w:tc>
          <w:tcPr>
            <w:tcW w:w="1236" w:type="dxa"/>
            <w:vAlign w:val="center"/>
          </w:tcPr>
          <w:p w14:paraId="1755D911" w14:textId="067E19FD" w:rsidR="00E95197" w:rsidRPr="00421EA4" w:rsidRDefault="00E95197" w:rsidP="00DB3E2B">
            <w:pPr>
              <w:spacing w:after="0"/>
              <w:jc w:val="center"/>
              <w:rPr>
                <w:rFonts w:ascii="Times New Roman" w:eastAsia="Times New Roman" w:hAnsi="Times New Roman" w:cs="Times New Roman"/>
                <w:bCs/>
                <w:color w:val="000000" w:themeColor="text1"/>
                <w:sz w:val="20"/>
                <w:szCs w:val="20"/>
                <w:lang w:eastAsia="hr-HR"/>
              </w:rPr>
            </w:pPr>
            <w:r w:rsidRPr="00421EA4">
              <w:rPr>
                <w:rFonts w:ascii="Times New Roman" w:eastAsia="Times New Roman" w:hAnsi="Times New Roman" w:cs="Times New Roman"/>
                <w:bCs/>
                <w:color w:val="000000" w:themeColor="text1"/>
                <w:sz w:val="20"/>
                <w:szCs w:val="20"/>
                <w:lang w:eastAsia="hr-HR"/>
              </w:rPr>
              <w:t>Provedeno online</w:t>
            </w:r>
          </w:p>
        </w:tc>
        <w:tc>
          <w:tcPr>
            <w:tcW w:w="4535" w:type="dxa"/>
            <w:vAlign w:val="center"/>
            <w:hideMark/>
          </w:tcPr>
          <w:p w14:paraId="401D6688" w14:textId="5F7CDCE5" w:rsidR="00E95197" w:rsidRPr="00421EA4" w:rsidRDefault="00E95197" w:rsidP="0089731A">
            <w:pPr>
              <w:spacing w:after="0"/>
              <w:jc w:val="both"/>
              <w:rPr>
                <w:rFonts w:ascii="Times New Roman" w:eastAsia="Times New Roman" w:hAnsi="Times New Roman" w:cs="Times New Roman"/>
                <w:color w:val="548DD4" w:themeColor="text2" w:themeTint="99"/>
                <w:sz w:val="20"/>
                <w:szCs w:val="20"/>
                <w:lang w:eastAsia="hr-HR"/>
              </w:rPr>
            </w:pPr>
            <w:r w:rsidRPr="00421EA4">
              <w:rPr>
                <w:rFonts w:ascii="Times New Roman" w:eastAsia="Times New Roman" w:hAnsi="Times New Roman" w:cs="Times New Roman"/>
                <w:bCs/>
                <w:sz w:val="20"/>
                <w:szCs w:val="20"/>
                <w:lang w:eastAsia="hr-HR"/>
              </w:rPr>
              <w:t>HANFA - u okviru podizanja razine financijske pismenosti sudjelovala je u aktivnostima OCED-a/INFE koje uključuju neposredne kontakte s predstavnicima OECD-a, ispunjavanje upitnika i sudjelovanje na webinarima</w:t>
            </w:r>
            <w:r w:rsidR="00C035C2">
              <w:rPr>
                <w:rFonts w:ascii="Times New Roman" w:eastAsia="Times New Roman" w:hAnsi="Times New Roman" w:cs="Times New Roman"/>
                <w:bCs/>
                <w:sz w:val="20"/>
                <w:szCs w:val="20"/>
                <w:lang w:eastAsia="hr-HR"/>
              </w:rPr>
              <w:t>.</w:t>
            </w:r>
          </w:p>
        </w:tc>
      </w:tr>
      <w:tr w:rsidR="00C62AA8" w:rsidRPr="00421EA4" w14:paraId="5FCE2D8B" w14:textId="77777777" w:rsidTr="00E944E0">
        <w:trPr>
          <w:jc w:val="center"/>
        </w:trPr>
        <w:tc>
          <w:tcPr>
            <w:tcW w:w="569" w:type="dxa"/>
            <w:vMerge/>
            <w:tcMar>
              <w:top w:w="48" w:type="dxa"/>
              <w:left w:w="48" w:type="dxa"/>
              <w:bottom w:w="48" w:type="dxa"/>
              <w:right w:w="48" w:type="dxa"/>
            </w:tcMar>
            <w:vAlign w:val="center"/>
            <w:hideMark/>
          </w:tcPr>
          <w:p w14:paraId="0AD4E17C" w14:textId="77777777" w:rsidR="00E95197" w:rsidRPr="00421EA4" w:rsidRDefault="00E95197" w:rsidP="00B83A02">
            <w:pPr>
              <w:spacing w:after="0"/>
              <w:rPr>
                <w:rFonts w:ascii="Times New Roman" w:eastAsia="Times New Roman" w:hAnsi="Times New Roman" w:cs="Times New Roman"/>
                <w:color w:val="548DD4" w:themeColor="text2" w:themeTint="99"/>
                <w:sz w:val="20"/>
                <w:szCs w:val="20"/>
                <w:lang w:eastAsia="hr-HR"/>
              </w:rPr>
            </w:pPr>
          </w:p>
        </w:tc>
        <w:tc>
          <w:tcPr>
            <w:tcW w:w="1507" w:type="dxa"/>
            <w:vMerge/>
            <w:tcMar>
              <w:top w:w="48" w:type="dxa"/>
              <w:left w:w="48" w:type="dxa"/>
              <w:bottom w:w="48" w:type="dxa"/>
              <w:right w:w="48" w:type="dxa"/>
            </w:tcMar>
            <w:vAlign w:val="center"/>
            <w:hideMark/>
          </w:tcPr>
          <w:p w14:paraId="23DB0334" w14:textId="77777777" w:rsidR="00E95197" w:rsidRPr="00421EA4" w:rsidRDefault="00E95197" w:rsidP="00B83A02">
            <w:pPr>
              <w:spacing w:after="0"/>
              <w:rPr>
                <w:rFonts w:ascii="Times New Roman" w:eastAsia="Times New Roman" w:hAnsi="Times New Roman" w:cs="Times New Roman"/>
                <w:color w:val="548DD4" w:themeColor="text2" w:themeTint="99"/>
                <w:sz w:val="20"/>
                <w:szCs w:val="20"/>
                <w:lang w:eastAsia="hr-HR"/>
              </w:rPr>
            </w:pPr>
          </w:p>
        </w:tc>
        <w:tc>
          <w:tcPr>
            <w:tcW w:w="1691" w:type="dxa"/>
            <w:tcMar>
              <w:top w:w="48" w:type="dxa"/>
              <w:left w:w="48" w:type="dxa"/>
              <w:bottom w:w="48" w:type="dxa"/>
              <w:right w:w="48" w:type="dxa"/>
            </w:tcMar>
            <w:vAlign w:val="center"/>
            <w:hideMark/>
          </w:tcPr>
          <w:p w14:paraId="24169B5D" w14:textId="77777777" w:rsidR="00E95197" w:rsidRPr="00421EA4" w:rsidRDefault="00E95197"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Organiziranje različitih edukativnih događanja u Zagrebu i drugim gradovima te kroz mrežu županijskih komora, u cilju podizanja razine financijske pismenosti učenika srednjih škola, studenata i poslovnih subjekata.</w:t>
            </w:r>
          </w:p>
        </w:tc>
        <w:tc>
          <w:tcPr>
            <w:tcW w:w="1923" w:type="dxa"/>
            <w:tcMar>
              <w:top w:w="48" w:type="dxa"/>
              <w:left w:w="48" w:type="dxa"/>
              <w:bottom w:w="48" w:type="dxa"/>
              <w:right w:w="48" w:type="dxa"/>
            </w:tcMar>
            <w:vAlign w:val="center"/>
            <w:hideMark/>
          </w:tcPr>
          <w:p w14:paraId="1252FE7A" w14:textId="77777777" w:rsidR="00E95197" w:rsidRPr="00421EA4" w:rsidRDefault="00E95197"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HGK</w:t>
            </w:r>
          </w:p>
        </w:tc>
        <w:tc>
          <w:tcPr>
            <w:tcW w:w="1286" w:type="dxa"/>
            <w:vAlign w:val="center"/>
            <w:hideMark/>
          </w:tcPr>
          <w:p w14:paraId="14F950EF" w14:textId="77777777" w:rsidR="00E95197" w:rsidRPr="00421EA4" w:rsidRDefault="00E95197"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vAlign w:val="center"/>
            <w:hideMark/>
          </w:tcPr>
          <w:p w14:paraId="3BA2A6A8" w14:textId="77777777" w:rsidR="00E95197" w:rsidRPr="00421EA4" w:rsidRDefault="00E95197" w:rsidP="00B83A02">
            <w:pPr>
              <w:spacing w:after="0"/>
              <w:rPr>
                <w:rFonts w:ascii="Times New Roman" w:eastAsia="Times New Roman" w:hAnsi="Times New Roman" w:cs="Times New Roman"/>
                <w:color w:val="548DD4" w:themeColor="text2" w:themeTint="99"/>
                <w:sz w:val="20"/>
                <w:szCs w:val="20"/>
                <w:lang w:eastAsia="hr-HR"/>
              </w:rPr>
            </w:pPr>
          </w:p>
        </w:tc>
        <w:tc>
          <w:tcPr>
            <w:tcW w:w="1236" w:type="dxa"/>
            <w:vAlign w:val="center"/>
          </w:tcPr>
          <w:p w14:paraId="4D5E3F93" w14:textId="038FDD57" w:rsidR="00E95197" w:rsidRPr="00421EA4" w:rsidRDefault="00E95197" w:rsidP="00DB3E2B">
            <w:pPr>
              <w:spacing w:after="0"/>
              <w:jc w:val="center"/>
              <w:rPr>
                <w:rFonts w:ascii="Times New Roman" w:eastAsia="Times New Roman" w:hAnsi="Times New Roman" w:cs="Times New Roman"/>
                <w:bCs/>
                <w:color w:val="000000" w:themeColor="text1"/>
                <w:sz w:val="20"/>
                <w:szCs w:val="20"/>
                <w:lang w:eastAsia="hr-HR"/>
              </w:rPr>
            </w:pPr>
            <w:r w:rsidRPr="00421EA4">
              <w:rPr>
                <w:rFonts w:ascii="Times New Roman" w:eastAsia="Times New Roman" w:hAnsi="Times New Roman" w:cs="Times New Roman"/>
                <w:bCs/>
                <w:color w:val="000000" w:themeColor="text1"/>
                <w:sz w:val="20"/>
                <w:szCs w:val="20"/>
                <w:lang w:eastAsia="hr-HR"/>
              </w:rPr>
              <w:t>Nije provedeno</w:t>
            </w:r>
          </w:p>
        </w:tc>
        <w:tc>
          <w:tcPr>
            <w:tcW w:w="4535" w:type="dxa"/>
            <w:vAlign w:val="center"/>
            <w:hideMark/>
          </w:tcPr>
          <w:p w14:paraId="69E05FF5" w14:textId="01999E11" w:rsidR="00E95197" w:rsidRPr="00421EA4" w:rsidRDefault="00E95197" w:rsidP="0089731A">
            <w:pPr>
              <w:spacing w:after="0"/>
              <w:jc w:val="both"/>
              <w:rPr>
                <w:rFonts w:ascii="Times New Roman" w:eastAsia="Times New Roman" w:hAnsi="Times New Roman" w:cs="Times New Roman"/>
                <w:color w:val="548DD4" w:themeColor="text2" w:themeTint="99"/>
                <w:sz w:val="20"/>
                <w:szCs w:val="20"/>
                <w:lang w:eastAsia="hr-HR"/>
              </w:rPr>
            </w:pPr>
            <w:r w:rsidRPr="00421EA4">
              <w:rPr>
                <w:rFonts w:ascii="Times New Roman" w:eastAsia="Times New Roman" w:hAnsi="Times New Roman" w:cs="Times New Roman"/>
                <w:sz w:val="20"/>
                <w:szCs w:val="20"/>
                <w:lang w:eastAsia="hr-HR"/>
              </w:rPr>
              <w:t xml:space="preserve">Planirana događanja nisu održana uslijed pandemije </w:t>
            </w:r>
            <w:r w:rsidR="00334BA9">
              <w:rPr>
                <w:rFonts w:ascii="Times New Roman" w:eastAsia="Times New Roman" w:hAnsi="Times New Roman" w:cs="Times New Roman"/>
                <w:sz w:val="20"/>
                <w:szCs w:val="20"/>
                <w:lang w:eastAsia="hr-HR"/>
              </w:rPr>
              <w:t xml:space="preserve">bolesti </w:t>
            </w:r>
            <w:r w:rsidRPr="00421EA4">
              <w:rPr>
                <w:rFonts w:ascii="Times New Roman" w:eastAsia="Times New Roman" w:hAnsi="Times New Roman" w:cs="Times New Roman"/>
                <w:sz w:val="20"/>
                <w:szCs w:val="20"/>
                <w:lang w:eastAsia="hr-HR"/>
              </w:rPr>
              <w:t>COVID-19</w:t>
            </w:r>
            <w:r w:rsidR="007341D7">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te će, ukoliko bude moguće, biti organizirana u 2021.godini</w:t>
            </w:r>
            <w:r w:rsidR="003E26D3">
              <w:rPr>
                <w:rFonts w:ascii="Times New Roman" w:eastAsia="Times New Roman" w:hAnsi="Times New Roman" w:cs="Times New Roman"/>
                <w:sz w:val="20"/>
                <w:szCs w:val="20"/>
                <w:lang w:eastAsia="hr-HR"/>
              </w:rPr>
              <w:t>.</w:t>
            </w:r>
          </w:p>
        </w:tc>
      </w:tr>
      <w:tr w:rsidR="00C62AA8" w:rsidRPr="00421EA4" w14:paraId="48943B4B" w14:textId="77777777" w:rsidTr="00E944E0">
        <w:trPr>
          <w:trHeight w:val="3223"/>
          <w:jc w:val="center"/>
        </w:trPr>
        <w:tc>
          <w:tcPr>
            <w:tcW w:w="569" w:type="dxa"/>
            <w:vMerge/>
            <w:tcMar>
              <w:top w:w="48" w:type="dxa"/>
              <w:left w:w="48" w:type="dxa"/>
              <w:bottom w:w="48" w:type="dxa"/>
              <w:right w:w="48" w:type="dxa"/>
            </w:tcMar>
            <w:vAlign w:val="center"/>
          </w:tcPr>
          <w:p w14:paraId="03B60AC9" w14:textId="77777777" w:rsidR="00E95197" w:rsidRPr="00421EA4" w:rsidRDefault="00E95197" w:rsidP="00B83A02">
            <w:pPr>
              <w:spacing w:before="240" w:after="0"/>
              <w:rPr>
                <w:rFonts w:ascii="Times New Roman" w:eastAsia="Times New Roman" w:hAnsi="Times New Roman" w:cs="Times New Roman"/>
                <w:color w:val="548DD4" w:themeColor="text2" w:themeTint="99"/>
                <w:sz w:val="20"/>
                <w:szCs w:val="20"/>
                <w:lang w:eastAsia="hr-HR"/>
              </w:rPr>
            </w:pPr>
          </w:p>
        </w:tc>
        <w:tc>
          <w:tcPr>
            <w:tcW w:w="1507" w:type="dxa"/>
            <w:vMerge/>
            <w:tcMar>
              <w:top w:w="48" w:type="dxa"/>
              <w:left w:w="48" w:type="dxa"/>
              <w:bottom w:w="48" w:type="dxa"/>
              <w:right w:w="48" w:type="dxa"/>
            </w:tcMar>
            <w:vAlign w:val="center"/>
          </w:tcPr>
          <w:p w14:paraId="79C879F6" w14:textId="77777777" w:rsidR="00E95197" w:rsidRPr="00421EA4" w:rsidRDefault="00E95197" w:rsidP="00B83A02">
            <w:pPr>
              <w:spacing w:before="240" w:after="0"/>
              <w:rPr>
                <w:rFonts w:ascii="Times New Roman" w:eastAsia="Times New Roman" w:hAnsi="Times New Roman" w:cs="Times New Roman"/>
                <w:color w:val="548DD4" w:themeColor="text2" w:themeTint="99"/>
                <w:sz w:val="20"/>
                <w:szCs w:val="20"/>
                <w:lang w:eastAsia="hr-HR"/>
              </w:rPr>
            </w:pPr>
          </w:p>
        </w:tc>
        <w:tc>
          <w:tcPr>
            <w:tcW w:w="1691" w:type="dxa"/>
            <w:tcMar>
              <w:top w:w="48" w:type="dxa"/>
              <w:left w:w="48" w:type="dxa"/>
              <w:bottom w:w="48" w:type="dxa"/>
              <w:right w:w="48" w:type="dxa"/>
            </w:tcMar>
            <w:vAlign w:val="center"/>
          </w:tcPr>
          <w:p w14:paraId="1AFBD45F" w14:textId="77777777" w:rsidR="00E95197" w:rsidRPr="00421EA4" w:rsidRDefault="00E95197" w:rsidP="00B83A02">
            <w:pPr>
              <w:spacing w:after="0"/>
              <w:rPr>
                <w:rFonts w:ascii="Times New Roman" w:eastAsia="Times New Roman" w:hAnsi="Times New Roman" w:cs="Times New Roman"/>
                <w:sz w:val="20"/>
                <w:szCs w:val="20"/>
                <w:lang w:eastAsia="hr-HR"/>
              </w:rPr>
            </w:pPr>
            <w:r w:rsidRPr="00421EA4">
              <w:rPr>
                <w:rFonts w:ascii="Times New Roman" w:hAnsi="Times New Roman" w:cs="Times New Roman"/>
                <w:bCs/>
                <w:sz w:val="20"/>
                <w:szCs w:val="20"/>
              </w:rPr>
              <w:t>Održavanje seminara i radionica u kojima SSSH i udruženi sindikati educiraju učenike, studente, radnike, sindikalne povjerenike, članove radničkih vijeća, sindikalne povjerenike za zaštitu na radu.</w:t>
            </w:r>
          </w:p>
        </w:tc>
        <w:tc>
          <w:tcPr>
            <w:tcW w:w="1923" w:type="dxa"/>
            <w:tcMar>
              <w:top w:w="48" w:type="dxa"/>
              <w:left w:w="48" w:type="dxa"/>
              <w:bottom w:w="48" w:type="dxa"/>
              <w:right w:w="48" w:type="dxa"/>
            </w:tcMar>
            <w:vAlign w:val="center"/>
          </w:tcPr>
          <w:p w14:paraId="4A0EF9AF" w14:textId="77777777" w:rsidR="00E95197" w:rsidRPr="00421EA4" w:rsidRDefault="00E95197" w:rsidP="00B83A02">
            <w:pPr>
              <w:spacing w:before="240"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SSSH</w:t>
            </w:r>
          </w:p>
        </w:tc>
        <w:tc>
          <w:tcPr>
            <w:tcW w:w="1286" w:type="dxa"/>
            <w:vAlign w:val="center"/>
          </w:tcPr>
          <w:p w14:paraId="0162DD25" w14:textId="300DB030" w:rsidR="00E95197" w:rsidRPr="0049434C" w:rsidRDefault="00E95197" w:rsidP="009764C4">
            <w:pPr>
              <w:spacing w:after="0"/>
              <w:contextualSpacing/>
              <w:jc w:val="center"/>
              <w:rPr>
                <w:rFonts w:ascii="Times New Roman" w:hAnsi="Times New Roman" w:cs="Times New Roman"/>
                <w:sz w:val="20"/>
                <w:szCs w:val="20"/>
              </w:rPr>
            </w:pPr>
            <w:r w:rsidRPr="0049434C">
              <w:rPr>
                <w:rFonts w:ascii="Times New Roman" w:hAnsi="Times New Roman" w:cs="Times New Roman"/>
                <w:sz w:val="20"/>
                <w:szCs w:val="20"/>
              </w:rPr>
              <w:t>30.-31.</w:t>
            </w:r>
            <w:r w:rsidR="00C62AA8" w:rsidRPr="0049434C">
              <w:rPr>
                <w:rFonts w:ascii="Times New Roman" w:hAnsi="Times New Roman" w:cs="Times New Roman"/>
                <w:sz w:val="20"/>
                <w:szCs w:val="20"/>
              </w:rPr>
              <w:t xml:space="preserve">siječnja </w:t>
            </w:r>
            <w:r w:rsidRPr="0049434C">
              <w:rPr>
                <w:rFonts w:ascii="Times New Roman" w:hAnsi="Times New Roman" w:cs="Times New Roman"/>
                <w:sz w:val="20"/>
                <w:szCs w:val="20"/>
              </w:rPr>
              <w:t>2020.</w:t>
            </w:r>
            <w:r w:rsidR="00423FB4" w:rsidRPr="0049434C">
              <w:rPr>
                <w:rFonts w:ascii="Times New Roman" w:hAnsi="Times New Roman" w:cs="Times New Roman"/>
                <w:sz w:val="20"/>
                <w:szCs w:val="20"/>
              </w:rPr>
              <w:t xml:space="preserve"> godine</w:t>
            </w:r>
          </w:p>
          <w:p w14:paraId="52CD1C4E" w14:textId="77777777" w:rsidR="00C62AA8" w:rsidRPr="0049434C" w:rsidRDefault="00C62AA8" w:rsidP="009764C4">
            <w:pPr>
              <w:spacing w:after="0"/>
              <w:contextualSpacing/>
              <w:jc w:val="center"/>
              <w:rPr>
                <w:rFonts w:ascii="Times New Roman" w:hAnsi="Times New Roman" w:cs="Times New Roman"/>
                <w:sz w:val="20"/>
                <w:szCs w:val="20"/>
              </w:rPr>
            </w:pPr>
          </w:p>
          <w:p w14:paraId="7573AD3E" w14:textId="0C026443" w:rsidR="00423FB4" w:rsidRPr="0049434C" w:rsidRDefault="00E95197" w:rsidP="009764C4">
            <w:pPr>
              <w:spacing w:after="0"/>
              <w:contextualSpacing/>
              <w:jc w:val="center"/>
              <w:rPr>
                <w:rFonts w:ascii="Times New Roman" w:hAnsi="Times New Roman" w:cs="Times New Roman"/>
                <w:sz w:val="20"/>
                <w:szCs w:val="20"/>
              </w:rPr>
            </w:pPr>
            <w:r w:rsidRPr="0049434C">
              <w:rPr>
                <w:rFonts w:ascii="Times New Roman" w:hAnsi="Times New Roman" w:cs="Times New Roman"/>
                <w:sz w:val="20"/>
                <w:szCs w:val="20"/>
              </w:rPr>
              <w:t xml:space="preserve">veljača </w:t>
            </w:r>
          </w:p>
          <w:p w14:paraId="48CA8020" w14:textId="373E1147" w:rsidR="00E95197" w:rsidRPr="0049434C" w:rsidRDefault="00E95197" w:rsidP="009764C4">
            <w:pPr>
              <w:spacing w:after="0"/>
              <w:contextualSpacing/>
              <w:jc w:val="center"/>
              <w:rPr>
                <w:rFonts w:ascii="Times New Roman" w:hAnsi="Times New Roman" w:cs="Times New Roman"/>
                <w:sz w:val="20"/>
                <w:szCs w:val="20"/>
              </w:rPr>
            </w:pPr>
            <w:r w:rsidRPr="0049434C">
              <w:rPr>
                <w:rFonts w:ascii="Times New Roman" w:hAnsi="Times New Roman" w:cs="Times New Roman"/>
                <w:sz w:val="20"/>
                <w:szCs w:val="20"/>
              </w:rPr>
              <w:t>2020.</w:t>
            </w:r>
            <w:r w:rsidR="00423FB4" w:rsidRPr="0049434C">
              <w:rPr>
                <w:rFonts w:ascii="Times New Roman" w:hAnsi="Times New Roman" w:cs="Times New Roman"/>
                <w:sz w:val="20"/>
                <w:szCs w:val="20"/>
              </w:rPr>
              <w:t>godine</w:t>
            </w:r>
          </w:p>
          <w:p w14:paraId="3B8D78C1" w14:textId="6CF2509A" w:rsidR="00E95197" w:rsidRPr="00421EA4" w:rsidRDefault="00E95197" w:rsidP="009764C4">
            <w:pPr>
              <w:spacing w:before="240" w:after="0"/>
              <w:jc w:val="center"/>
              <w:rPr>
                <w:rFonts w:ascii="Times New Roman" w:eastAsia="Times New Roman" w:hAnsi="Times New Roman" w:cs="Times New Roman"/>
                <w:sz w:val="20"/>
                <w:szCs w:val="20"/>
                <w:lang w:eastAsia="hr-HR"/>
              </w:rPr>
            </w:pPr>
            <w:r w:rsidRPr="0049434C">
              <w:rPr>
                <w:rFonts w:ascii="Times New Roman" w:hAnsi="Times New Roman" w:cs="Times New Roman"/>
                <w:sz w:val="20"/>
                <w:szCs w:val="20"/>
              </w:rPr>
              <w:t>veljača 2020</w:t>
            </w:r>
            <w:r w:rsidR="00C06856" w:rsidRPr="0049434C">
              <w:rPr>
                <w:rFonts w:ascii="Times New Roman" w:hAnsi="Times New Roman" w:cs="Times New Roman"/>
                <w:sz w:val="20"/>
                <w:szCs w:val="20"/>
              </w:rPr>
              <w:t>.</w:t>
            </w:r>
            <w:r w:rsidR="00423FB4" w:rsidRPr="0049434C">
              <w:rPr>
                <w:rFonts w:ascii="Times New Roman" w:hAnsi="Times New Roman" w:cs="Times New Roman"/>
                <w:sz w:val="20"/>
                <w:szCs w:val="20"/>
              </w:rPr>
              <w:t xml:space="preserve"> godine</w:t>
            </w:r>
          </w:p>
        </w:tc>
        <w:tc>
          <w:tcPr>
            <w:tcW w:w="1247" w:type="dxa"/>
            <w:vMerge/>
            <w:vAlign w:val="center"/>
          </w:tcPr>
          <w:p w14:paraId="3D5E5736" w14:textId="77777777" w:rsidR="00E95197" w:rsidRPr="00421EA4" w:rsidRDefault="00E95197" w:rsidP="00B83A02">
            <w:pPr>
              <w:spacing w:before="240" w:after="0"/>
              <w:rPr>
                <w:rFonts w:ascii="Times New Roman" w:eastAsia="Times New Roman" w:hAnsi="Times New Roman" w:cs="Times New Roman"/>
                <w:color w:val="548DD4" w:themeColor="text2" w:themeTint="99"/>
                <w:sz w:val="20"/>
                <w:szCs w:val="20"/>
                <w:lang w:eastAsia="hr-HR"/>
              </w:rPr>
            </w:pPr>
          </w:p>
        </w:tc>
        <w:tc>
          <w:tcPr>
            <w:tcW w:w="1236" w:type="dxa"/>
            <w:vAlign w:val="center"/>
          </w:tcPr>
          <w:p w14:paraId="76CA45CA" w14:textId="3C1B44EE" w:rsidR="00E95197" w:rsidRPr="00421EA4" w:rsidRDefault="00E95197" w:rsidP="00DB3E2B">
            <w:pPr>
              <w:spacing w:after="0"/>
              <w:contextualSpacing/>
              <w:jc w:val="center"/>
              <w:rPr>
                <w:rFonts w:ascii="Times New Roman" w:hAnsi="Times New Roman" w:cs="Times New Roman"/>
                <w:sz w:val="20"/>
                <w:szCs w:val="20"/>
              </w:rPr>
            </w:pPr>
            <w:r w:rsidRPr="00421EA4">
              <w:rPr>
                <w:rFonts w:ascii="Times New Roman" w:hAnsi="Times New Roman" w:cs="Times New Roman"/>
                <w:sz w:val="20"/>
                <w:szCs w:val="20"/>
              </w:rPr>
              <w:t>Provedeno</w:t>
            </w:r>
          </w:p>
        </w:tc>
        <w:tc>
          <w:tcPr>
            <w:tcW w:w="4535" w:type="dxa"/>
            <w:vAlign w:val="center"/>
          </w:tcPr>
          <w:p w14:paraId="0B61D9F5" w14:textId="727C3ED6" w:rsidR="00E95197" w:rsidRPr="00421EA4" w:rsidRDefault="00E95197" w:rsidP="0089731A">
            <w:pPr>
              <w:spacing w:after="0"/>
              <w:contextualSpacing/>
              <w:jc w:val="both"/>
              <w:rPr>
                <w:rFonts w:ascii="Times New Roman" w:hAnsi="Times New Roman" w:cs="Times New Roman"/>
                <w:sz w:val="20"/>
                <w:szCs w:val="20"/>
              </w:rPr>
            </w:pPr>
            <w:r w:rsidRPr="00421EA4">
              <w:rPr>
                <w:rFonts w:ascii="Times New Roman" w:hAnsi="Times New Roman" w:cs="Times New Roman"/>
                <w:sz w:val="20"/>
                <w:szCs w:val="20"/>
              </w:rPr>
              <w:t>1 konferencija; 30 sudionika</w:t>
            </w:r>
            <w:r w:rsidR="0049434C">
              <w:rPr>
                <w:rFonts w:ascii="Times New Roman" w:hAnsi="Times New Roman" w:cs="Times New Roman"/>
                <w:sz w:val="20"/>
                <w:szCs w:val="20"/>
              </w:rPr>
              <w:t>.</w:t>
            </w:r>
          </w:p>
          <w:p w14:paraId="0E6C68A0" w14:textId="77777777" w:rsidR="00423FB4" w:rsidRDefault="00423FB4" w:rsidP="0089731A">
            <w:pPr>
              <w:spacing w:after="0"/>
              <w:contextualSpacing/>
              <w:jc w:val="both"/>
              <w:rPr>
                <w:rFonts w:ascii="Times New Roman" w:hAnsi="Times New Roman" w:cs="Times New Roman"/>
                <w:sz w:val="20"/>
                <w:szCs w:val="20"/>
              </w:rPr>
            </w:pPr>
          </w:p>
          <w:p w14:paraId="5BA03534" w14:textId="77777777" w:rsidR="00C62AA8" w:rsidRDefault="00C62AA8" w:rsidP="0089731A">
            <w:pPr>
              <w:spacing w:after="0"/>
              <w:contextualSpacing/>
              <w:jc w:val="both"/>
              <w:rPr>
                <w:rFonts w:ascii="Times New Roman" w:hAnsi="Times New Roman" w:cs="Times New Roman"/>
                <w:sz w:val="20"/>
                <w:szCs w:val="20"/>
              </w:rPr>
            </w:pPr>
          </w:p>
          <w:p w14:paraId="64AC30CE" w14:textId="06E27F79" w:rsidR="00E95197" w:rsidRPr="00421EA4" w:rsidRDefault="00E95197" w:rsidP="0089731A">
            <w:pPr>
              <w:spacing w:after="0"/>
              <w:contextualSpacing/>
              <w:jc w:val="both"/>
              <w:rPr>
                <w:rFonts w:ascii="Times New Roman" w:hAnsi="Times New Roman" w:cs="Times New Roman"/>
                <w:sz w:val="20"/>
                <w:szCs w:val="20"/>
              </w:rPr>
            </w:pPr>
            <w:r w:rsidRPr="00421EA4">
              <w:rPr>
                <w:rFonts w:ascii="Times New Roman" w:hAnsi="Times New Roman" w:cs="Times New Roman"/>
                <w:sz w:val="20"/>
                <w:szCs w:val="20"/>
              </w:rPr>
              <w:t>2 radionice u školama</w:t>
            </w:r>
            <w:r w:rsidR="0049434C">
              <w:rPr>
                <w:rFonts w:ascii="Times New Roman" w:hAnsi="Times New Roman" w:cs="Times New Roman"/>
                <w:sz w:val="20"/>
                <w:szCs w:val="20"/>
              </w:rPr>
              <w:t>.</w:t>
            </w:r>
          </w:p>
          <w:p w14:paraId="4B649250" w14:textId="77777777" w:rsidR="00423FB4" w:rsidRDefault="00423FB4" w:rsidP="0089731A">
            <w:pPr>
              <w:spacing w:after="0"/>
              <w:contextualSpacing/>
              <w:jc w:val="both"/>
              <w:rPr>
                <w:rFonts w:ascii="Times New Roman" w:hAnsi="Times New Roman" w:cs="Times New Roman"/>
                <w:sz w:val="20"/>
                <w:szCs w:val="20"/>
              </w:rPr>
            </w:pPr>
          </w:p>
          <w:p w14:paraId="48525E37" w14:textId="77777777" w:rsidR="00423FB4" w:rsidRDefault="00423FB4" w:rsidP="0089731A">
            <w:pPr>
              <w:spacing w:after="0"/>
              <w:contextualSpacing/>
              <w:jc w:val="both"/>
              <w:rPr>
                <w:rFonts w:ascii="Times New Roman" w:hAnsi="Times New Roman" w:cs="Times New Roman"/>
                <w:sz w:val="20"/>
                <w:szCs w:val="20"/>
              </w:rPr>
            </w:pPr>
          </w:p>
          <w:p w14:paraId="674476F3" w14:textId="5610D438" w:rsidR="00E95197" w:rsidRPr="00421EA4" w:rsidRDefault="00E95197" w:rsidP="0089731A">
            <w:pPr>
              <w:spacing w:after="0"/>
              <w:contextualSpacing/>
              <w:jc w:val="both"/>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sz w:val="20"/>
                <w:szCs w:val="20"/>
              </w:rPr>
              <w:t>1 radionica; 16 sudionika</w:t>
            </w:r>
            <w:r w:rsidR="0049434C">
              <w:rPr>
                <w:rFonts w:ascii="Times New Roman" w:hAnsi="Times New Roman" w:cs="Times New Roman"/>
                <w:sz w:val="20"/>
                <w:szCs w:val="20"/>
              </w:rPr>
              <w:t>.</w:t>
            </w:r>
          </w:p>
        </w:tc>
      </w:tr>
      <w:tr w:rsidR="00C62AA8" w:rsidRPr="00421EA4" w14:paraId="3352AE80" w14:textId="77777777" w:rsidTr="00E944E0">
        <w:trPr>
          <w:jc w:val="center"/>
        </w:trPr>
        <w:tc>
          <w:tcPr>
            <w:tcW w:w="569" w:type="dxa"/>
            <w:vMerge w:val="restart"/>
            <w:tcMar>
              <w:top w:w="48" w:type="dxa"/>
              <w:left w:w="48" w:type="dxa"/>
              <w:bottom w:w="48" w:type="dxa"/>
              <w:right w:w="48" w:type="dxa"/>
            </w:tcMar>
            <w:vAlign w:val="center"/>
            <w:hideMark/>
          </w:tcPr>
          <w:p w14:paraId="79B37F1D"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3.</w:t>
            </w:r>
          </w:p>
        </w:tc>
        <w:tc>
          <w:tcPr>
            <w:tcW w:w="1507" w:type="dxa"/>
            <w:vMerge w:val="restart"/>
            <w:tcMar>
              <w:top w:w="48" w:type="dxa"/>
              <w:left w:w="48" w:type="dxa"/>
              <w:bottom w:w="48" w:type="dxa"/>
              <w:right w:w="48" w:type="dxa"/>
            </w:tcMar>
            <w:vAlign w:val="center"/>
            <w:hideMark/>
          </w:tcPr>
          <w:p w14:paraId="762077B0"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Edukacijske aktivnosti u svezi s financijskom pismenosti</w:t>
            </w:r>
          </w:p>
        </w:tc>
        <w:tc>
          <w:tcPr>
            <w:tcW w:w="1691" w:type="dxa"/>
            <w:tcMar>
              <w:top w:w="48" w:type="dxa"/>
              <w:left w:w="48" w:type="dxa"/>
              <w:bottom w:w="48" w:type="dxa"/>
              <w:right w:w="48" w:type="dxa"/>
            </w:tcMar>
            <w:vAlign w:val="center"/>
            <w:hideMark/>
          </w:tcPr>
          <w:p w14:paraId="569C9A64"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Predavanja namijenjena učenicima i studentima, prezentacije iz područja financijskih usluga koje uključuju teme vezane uz podizanje svijesti o važnosti financijske izobrazbe.</w:t>
            </w:r>
          </w:p>
        </w:tc>
        <w:tc>
          <w:tcPr>
            <w:tcW w:w="1923" w:type="dxa"/>
            <w:tcMar>
              <w:top w:w="48" w:type="dxa"/>
              <w:left w:w="48" w:type="dxa"/>
              <w:bottom w:w="48" w:type="dxa"/>
              <w:right w:w="48" w:type="dxa"/>
            </w:tcMar>
            <w:vAlign w:val="center"/>
            <w:hideMark/>
          </w:tcPr>
          <w:p w14:paraId="50DBC71E" w14:textId="1ACA1FE9"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w:t>
            </w:r>
            <w:r w:rsidR="00D439B9">
              <w:rPr>
                <w:rFonts w:ascii="Times New Roman" w:eastAsia="Times New Roman" w:hAnsi="Times New Roman" w:cs="Times New Roman"/>
                <w:sz w:val="20"/>
                <w:szCs w:val="20"/>
                <w:lang w:eastAsia="hr-HR"/>
              </w:rPr>
              <w:t>,</w:t>
            </w:r>
          </w:p>
          <w:p w14:paraId="1A72AD1B" w14:textId="2889B53B"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HUO</w:t>
            </w:r>
            <w:r w:rsidR="00D439B9">
              <w:rPr>
                <w:rFonts w:ascii="Times New Roman" w:eastAsia="Times New Roman" w:hAnsi="Times New Roman" w:cs="Times New Roman"/>
                <w:sz w:val="20"/>
                <w:szCs w:val="20"/>
                <w:lang w:eastAsia="hr-HR"/>
              </w:rPr>
              <w:t>,</w:t>
            </w:r>
          </w:p>
          <w:p w14:paraId="3C67AB2B" w14:textId="779DEC84"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EFZG</w:t>
            </w:r>
            <w:r w:rsidR="00D439B9">
              <w:rPr>
                <w:rFonts w:ascii="Times New Roman" w:eastAsia="Times New Roman" w:hAnsi="Times New Roman" w:cs="Times New Roman"/>
                <w:sz w:val="20"/>
                <w:szCs w:val="20"/>
                <w:lang w:eastAsia="hr-HR"/>
              </w:rPr>
              <w:t>,</w:t>
            </w:r>
          </w:p>
          <w:p w14:paraId="4F77DD6D" w14:textId="277FFAE6"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ZSE</w:t>
            </w:r>
            <w:r w:rsidR="00D439B9">
              <w:rPr>
                <w:rFonts w:ascii="Times New Roman" w:eastAsia="Times New Roman" w:hAnsi="Times New Roman" w:cs="Times New Roman"/>
                <w:sz w:val="20"/>
                <w:szCs w:val="20"/>
                <w:lang w:eastAsia="hr-HR"/>
              </w:rPr>
              <w:t>,</w:t>
            </w:r>
          </w:p>
          <w:p w14:paraId="701E5999" w14:textId="265A4090" w:rsidR="008603A8" w:rsidRPr="00421EA4" w:rsidRDefault="008603A8" w:rsidP="00B83A02">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HUP</w:t>
            </w:r>
          </w:p>
        </w:tc>
        <w:tc>
          <w:tcPr>
            <w:tcW w:w="1286" w:type="dxa"/>
            <w:tcMar>
              <w:top w:w="48" w:type="dxa"/>
              <w:left w:w="48" w:type="dxa"/>
              <w:bottom w:w="48" w:type="dxa"/>
              <w:right w:w="48" w:type="dxa"/>
            </w:tcMar>
            <w:vAlign w:val="center"/>
            <w:hideMark/>
          </w:tcPr>
          <w:p w14:paraId="57603FA3"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val="restart"/>
            <w:tcMar>
              <w:top w:w="48" w:type="dxa"/>
              <w:left w:w="48" w:type="dxa"/>
              <w:bottom w:w="48" w:type="dxa"/>
              <w:right w:w="48" w:type="dxa"/>
            </w:tcMar>
            <w:vAlign w:val="center"/>
            <w:hideMark/>
          </w:tcPr>
          <w:p w14:paraId="360630DB"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0AD1B2BA"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1BE92451"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0CD06119"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258EC627"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51FF12C6"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6BC3E963"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2B160607"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0D220683"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2DFDAD68"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206680A6"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p w14:paraId="037D7B48" w14:textId="77777777" w:rsidR="00A77248"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MFIN, </w:t>
            </w:r>
          </w:p>
          <w:p w14:paraId="1762282A" w14:textId="7AEFDB31" w:rsidR="00B21D90"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MFIN PU, MINGOR</w:t>
            </w:r>
            <w:r w:rsidR="00A77248">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lastRenderedPageBreak/>
              <w:t>državni proračun</w:t>
            </w:r>
          </w:p>
          <w:p w14:paraId="5EB8E1E8" w14:textId="77777777" w:rsidR="00E30C79" w:rsidRPr="00421EA4" w:rsidRDefault="00E30C79" w:rsidP="00B83A02">
            <w:pPr>
              <w:spacing w:after="0"/>
              <w:jc w:val="center"/>
              <w:rPr>
                <w:rFonts w:ascii="Times New Roman" w:eastAsia="Times New Roman" w:hAnsi="Times New Roman" w:cs="Times New Roman"/>
                <w:color w:val="000000" w:themeColor="text1"/>
                <w:sz w:val="20"/>
                <w:szCs w:val="20"/>
                <w:lang w:eastAsia="hr-HR"/>
              </w:rPr>
            </w:pPr>
          </w:p>
          <w:p w14:paraId="59E4A6CC" w14:textId="77E4FA3B"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HANFA, HNB, HGK, HUO, ZSE, HUP, EFZG, </w:t>
            </w:r>
            <w:r w:rsidR="006C26CB">
              <w:rPr>
                <w:rFonts w:ascii="Times New Roman" w:eastAsia="Times New Roman" w:hAnsi="Times New Roman" w:cs="Times New Roman"/>
                <w:sz w:val="20"/>
                <w:szCs w:val="20"/>
                <w:lang w:eastAsia="hr-HR"/>
              </w:rPr>
              <w:t>ŠTEDOPIS</w:t>
            </w:r>
            <w:r w:rsidRPr="00421EA4">
              <w:rPr>
                <w:rFonts w:ascii="Times New Roman" w:eastAsia="Times New Roman" w:hAnsi="Times New Roman" w:cs="Times New Roman"/>
                <w:sz w:val="20"/>
                <w:szCs w:val="20"/>
                <w:lang w:eastAsia="hr-HR"/>
              </w:rPr>
              <w:t xml:space="preserve"> – vlastita sredstva</w:t>
            </w:r>
          </w:p>
          <w:p w14:paraId="22763033" w14:textId="77F22AF2" w:rsidR="00B21D90" w:rsidRPr="00421EA4" w:rsidRDefault="00B21D90" w:rsidP="00B83A02">
            <w:pPr>
              <w:spacing w:after="0"/>
              <w:jc w:val="center"/>
              <w:rPr>
                <w:rFonts w:ascii="Times New Roman" w:eastAsia="Times New Roman" w:hAnsi="Times New Roman" w:cs="Times New Roman"/>
                <w:sz w:val="20"/>
                <w:szCs w:val="20"/>
                <w:lang w:eastAsia="hr-HR"/>
              </w:rPr>
            </w:pPr>
          </w:p>
        </w:tc>
        <w:tc>
          <w:tcPr>
            <w:tcW w:w="1236" w:type="dxa"/>
            <w:vAlign w:val="center"/>
          </w:tcPr>
          <w:p w14:paraId="5CF09099" w14:textId="27F53B27" w:rsidR="00B21D90" w:rsidRPr="00421EA4" w:rsidRDefault="00B21D90"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Provedeno/</w:t>
            </w:r>
          </w:p>
          <w:p w14:paraId="2B19A2E7" w14:textId="75AE9E75" w:rsidR="00B21D90" w:rsidRPr="00421EA4" w:rsidRDefault="00B21D90"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Djelomično provedeno/</w:t>
            </w:r>
          </w:p>
          <w:p w14:paraId="4701D501" w14:textId="2858DB0E" w:rsidR="00B21D90" w:rsidRPr="00421EA4" w:rsidRDefault="00B21D90"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Provedeno online</w:t>
            </w:r>
          </w:p>
          <w:p w14:paraId="7A702F18" w14:textId="77777777" w:rsidR="00B21D90" w:rsidRPr="00421EA4" w:rsidRDefault="00B21D90" w:rsidP="00DB3E2B">
            <w:pPr>
              <w:spacing w:after="0"/>
              <w:jc w:val="center"/>
              <w:rPr>
                <w:rFonts w:ascii="Times New Roman" w:eastAsia="Times New Roman" w:hAnsi="Times New Roman" w:cs="Times New Roman"/>
                <w:sz w:val="20"/>
                <w:szCs w:val="20"/>
                <w:lang w:eastAsia="hr-HR"/>
              </w:rPr>
            </w:pPr>
          </w:p>
        </w:tc>
        <w:tc>
          <w:tcPr>
            <w:tcW w:w="4535" w:type="dxa"/>
            <w:tcMar>
              <w:top w:w="48" w:type="dxa"/>
              <w:left w:w="48" w:type="dxa"/>
              <w:bottom w:w="48" w:type="dxa"/>
              <w:right w:w="48" w:type="dxa"/>
            </w:tcMar>
            <w:vAlign w:val="center"/>
            <w:hideMark/>
          </w:tcPr>
          <w:p w14:paraId="20592E25" w14:textId="53BA9591" w:rsidR="00B21D90" w:rsidRDefault="00B21D90" w:rsidP="0089731A">
            <w:pPr>
              <w:spacing w:after="0"/>
              <w:contextualSpacing/>
              <w:jc w:val="both"/>
              <w:rPr>
                <w:rFonts w:ascii="Times New Roman" w:hAnsi="Times New Roman" w:cs="Times New Roman"/>
                <w:bCs/>
                <w:sz w:val="20"/>
                <w:szCs w:val="20"/>
              </w:rPr>
            </w:pPr>
            <w:r w:rsidRPr="00421EA4">
              <w:rPr>
                <w:rFonts w:ascii="Times New Roman" w:hAnsi="Times New Roman" w:cs="Times New Roman"/>
                <w:bCs/>
                <w:sz w:val="20"/>
                <w:szCs w:val="20"/>
              </w:rPr>
              <w:t>ZSE</w:t>
            </w:r>
            <w:r w:rsidR="000C2200">
              <w:rPr>
                <w:rFonts w:ascii="Times New Roman" w:hAnsi="Times New Roman" w:cs="Times New Roman"/>
                <w:bCs/>
                <w:sz w:val="20"/>
                <w:szCs w:val="20"/>
              </w:rPr>
              <w:t xml:space="preserve"> </w:t>
            </w:r>
            <w:r w:rsidRPr="00421EA4">
              <w:rPr>
                <w:rFonts w:ascii="Times New Roman" w:hAnsi="Times New Roman" w:cs="Times New Roman"/>
                <w:bCs/>
                <w:sz w:val="20"/>
                <w:szCs w:val="20"/>
              </w:rPr>
              <w:t xml:space="preserve">- edukativne posjete učenika srednjih škola i studenata </w:t>
            </w:r>
            <w:r w:rsidR="00C240A7">
              <w:rPr>
                <w:rFonts w:ascii="Times New Roman" w:hAnsi="Times New Roman" w:cs="Times New Roman"/>
                <w:bCs/>
                <w:sz w:val="20"/>
                <w:szCs w:val="20"/>
              </w:rPr>
              <w:t xml:space="preserve">Zagrebačkoj burzi </w:t>
            </w:r>
            <w:r w:rsidRPr="00421EA4">
              <w:rPr>
                <w:rFonts w:ascii="Times New Roman" w:hAnsi="Times New Roman" w:cs="Times New Roman"/>
                <w:bCs/>
                <w:sz w:val="20"/>
                <w:szCs w:val="20"/>
              </w:rPr>
              <w:t>koje se uobičajeno provode tijekom cijele godine, u 2020.</w:t>
            </w:r>
            <w:r w:rsidR="00423FB4">
              <w:rPr>
                <w:rFonts w:ascii="Times New Roman" w:hAnsi="Times New Roman" w:cs="Times New Roman"/>
                <w:bCs/>
                <w:sz w:val="20"/>
                <w:szCs w:val="20"/>
              </w:rPr>
              <w:t xml:space="preserve"> godini</w:t>
            </w:r>
            <w:r w:rsidRPr="00421EA4">
              <w:rPr>
                <w:rFonts w:ascii="Times New Roman" w:hAnsi="Times New Roman" w:cs="Times New Roman"/>
                <w:bCs/>
                <w:sz w:val="20"/>
                <w:szCs w:val="20"/>
              </w:rPr>
              <w:t xml:space="preserve"> su radi epidemioloških okolnosti održavane u prvom kvartalu. Pritom je organizirano 5 posjeta uz oko 130 učenika i studenata.</w:t>
            </w:r>
            <w:r w:rsidR="00C240A7">
              <w:rPr>
                <w:rFonts w:ascii="Times New Roman" w:hAnsi="Times New Roman" w:cs="Times New Roman"/>
                <w:bCs/>
                <w:sz w:val="20"/>
                <w:szCs w:val="20"/>
              </w:rPr>
              <w:t xml:space="preserve"> </w:t>
            </w:r>
          </w:p>
          <w:p w14:paraId="0CC77349" w14:textId="3BAE8750" w:rsidR="00C240A7" w:rsidRDefault="00C240A7" w:rsidP="0089731A">
            <w:pPr>
              <w:spacing w:after="0"/>
              <w:jc w:val="both"/>
              <w:rPr>
                <w:rFonts w:ascii="Times New Roman" w:hAnsi="Times New Roman" w:cs="Times New Roman"/>
                <w:bCs/>
                <w:color w:val="00B050"/>
                <w:sz w:val="20"/>
                <w:szCs w:val="20"/>
              </w:rPr>
            </w:pPr>
            <w:r w:rsidRPr="00C240A7">
              <w:rPr>
                <w:rFonts w:ascii="Times New Roman" w:hAnsi="Times New Roman" w:cs="Times New Roman"/>
                <w:bCs/>
                <w:color w:val="000000" w:themeColor="text1"/>
                <w:sz w:val="20"/>
                <w:szCs w:val="20"/>
              </w:rPr>
              <w:t xml:space="preserve">Predstavnici ZSE sudjelovali su tijekom godine kao predavači ili panelisti  na predavanjima, panel diskusijama i ostalim edukativnim događanjima obrazovnih ustanova ili financijskih institucija koje mladima približavaju financijske teme. Komunikacija s mladima kontinuirano se čitave godine provodila preko </w:t>
            </w:r>
            <w:r w:rsidR="00E550A5">
              <w:rPr>
                <w:rFonts w:ascii="Times New Roman" w:hAnsi="Times New Roman" w:cs="Times New Roman"/>
                <w:bCs/>
                <w:color w:val="000000" w:themeColor="text1"/>
                <w:sz w:val="20"/>
                <w:szCs w:val="20"/>
              </w:rPr>
              <w:t>interneta,</w:t>
            </w:r>
            <w:r w:rsidRPr="00C240A7">
              <w:rPr>
                <w:rFonts w:ascii="Times New Roman" w:hAnsi="Times New Roman" w:cs="Times New Roman"/>
                <w:bCs/>
                <w:color w:val="000000" w:themeColor="text1"/>
                <w:sz w:val="20"/>
                <w:szCs w:val="20"/>
              </w:rPr>
              <w:t xml:space="preserve"> primarno uz </w:t>
            </w:r>
            <w:r w:rsidR="00C50C33">
              <w:rPr>
                <w:rFonts w:ascii="Times New Roman" w:hAnsi="Times New Roman" w:cs="Times New Roman"/>
                <w:bCs/>
                <w:color w:val="000000" w:themeColor="text1"/>
                <w:sz w:val="20"/>
                <w:szCs w:val="20"/>
              </w:rPr>
              <w:t>F</w:t>
            </w:r>
            <w:r w:rsidR="006711B2">
              <w:rPr>
                <w:rFonts w:ascii="Times New Roman" w:hAnsi="Times New Roman" w:cs="Times New Roman"/>
                <w:bCs/>
                <w:color w:val="000000" w:themeColor="text1"/>
                <w:sz w:val="20"/>
                <w:szCs w:val="20"/>
              </w:rPr>
              <w:t>acebook</w:t>
            </w:r>
            <w:r w:rsidRPr="00C240A7">
              <w:rPr>
                <w:rFonts w:ascii="Times New Roman" w:hAnsi="Times New Roman" w:cs="Times New Roman"/>
                <w:bCs/>
                <w:color w:val="000000" w:themeColor="text1"/>
                <w:sz w:val="20"/>
                <w:szCs w:val="20"/>
              </w:rPr>
              <w:t xml:space="preserve"> profil</w:t>
            </w:r>
            <w:r w:rsidR="00E550A5">
              <w:rPr>
                <w:rFonts w:ascii="Times New Roman" w:hAnsi="Times New Roman" w:cs="Times New Roman"/>
                <w:bCs/>
                <w:color w:val="000000" w:themeColor="text1"/>
                <w:sz w:val="20"/>
                <w:szCs w:val="20"/>
              </w:rPr>
              <w:t xml:space="preserve"> te </w:t>
            </w:r>
            <w:r w:rsidRPr="00C240A7">
              <w:rPr>
                <w:rFonts w:ascii="Times New Roman" w:hAnsi="Times New Roman" w:cs="Times New Roman"/>
                <w:bCs/>
                <w:color w:val="000000" w:themeColor="text1"/>
                <w:sz w:val="20"/>
                <w:szCs w:val="20"/>
              </w:rPr>
              <w:t>preko</w:t>
            </w:r>
            <w:r w:rsidR="006711B2">
              <w:rPr>
                <w:rFonts w:ascii="Times New Roman" w:hAnsi="Times New Roman" w:cs="Times New Roman"/>
                <w:bCs/>
                <w:color w:val="000000" w:themeColor="text1"/>
                <w:sz w:val="20"/>
                <w:szCs w:val="20"/>
              </w:rPr>
              <w:t xml:space="preserve"> internet </w:t>
            </w:r>
            <w:r w:rsidRPr="00C240A7">
              <w:rPr>
                <w:rFonts w:ascii="Times New Roman" w:hAnsi="Times New Roman" w:cs="Times New Roman"/>
                <w:bCs/>
                <w:color w:val="000000" w:themeColor="text1"/>
                <w:sz w:val="20"/>
                <w:szCs w:val="20"/>
              </w:rPr>
              <w:t>stranice Akademije ZSE</w:t>
            </w:r>
            <w:r w:rsidRPr="00545690">
              <w:rPr>
                <w:rFonts w:ascii="Times New Roman" w:hAnsi="Times New Roman" w:cs="Times New Roman"/>
                <w:bCs/>
                <w:color w:val="00B050"/>
                <w:sz w:val="20"/>
                <w:szCs w:val="20"/>
              </w:rPr>
              <w:t>.</w:t>
            </w:r>
          </w:p>
          <w:p w14:paraId="3189DD68" w14:textId="77777777" w:rsidR="00E30C79" w:rsidRPr="00545690" w:rsidRDefault="00E30C79" w:rsidP="0089731A">
            <w:pPr>
              <w:spacing w:after="0"/>
              <w:jc w:val="both"/>
              <w:rPr>
                <w:rFonts w:ascii="Times New Roman" w:eastAsia="Times New Roman" w:hAnsi="Times New Roman" w:cs="Times New Roman"/>
                <w:color w:val="00B050"/>
                <w:sz w:val="20"/>
                <w:szCs w:val="20"/>
                <w:lang w:eastAsia="hr-HR"/>
              </w:rPr>
            </w:pPr>
          </w:p>
          <w:p w14:paraId="6E4416F4" w14:textId="7BD40626" w:rsidR="00B21D90" w:rsidRDefault="007538CA" w:rsidP="0089731A">
            <w:pPr>
              <w:spacing w:after="0"/>
              <w:ind w:right="66"/>
              <w:contextualSpacing/>
              <w:jc w:val="both"/>
              <w:rPr>
                <w:rFonts w:ascii="Times New Roman" w:eastAsia="Times New Roman" w:hAnsi="Times New Roman" w:cs="Times New Roman"/>
                <w:color w:val="000000" w:themeColor="text1"/>
                <w:sz w:val="20"/>
                <w:szCs w:val="20"/>
                <w:lang w:eastAsia="hr-HR"/>
              </w:rPr>
            </w:pPr>
            <w:r w:rsidRPr="00584B4E">
              <w:rPr>
                <w:rFonts w:ascii="Times New Roman" w:hAnsi="Times New Roman" w:cs="Times New Roman"/>
                <w:color w:val="000000"/>
                <w:sz w:val="20"/>
                <w:szCs w:val="20"/>
              </w:rPr>
              <w:lastRenderedPageBreak/>
              <w:t>HUO - dana 25. studenog 2020.</w:t>
            </w:r>
            <w:r w:rsidR="00423FB4">
              <w:rPr>
                <w:rFonts w:ascii="Times New Roman" w:hAnsi="Times New Roman" w:cs="Times New Roman"/>
                <w:color w:val="000000"/>
                <w:sz w:val="20"/>
                <w:szCs w:val="20"/>
              </w:rPr>
              <w:t xml:space="preserve"> godin</w:t>
            </w:r>
            <w:r w:rsidR="00236827">
              <w:rPr>
                <w:rFonts w:ascii="Times New Roman" w:hAnsi="Times New Roman" w:cs="Times New Roman"/>
                <w:color w:val="000000"/>
                <w:sz w:val="20"/>
                <w:szCs w:val="20"/>
              </w:rPr>
              <w:t>e</w:t>
            </w:r>
            <w:r w:rsidRPr="00584B4E">
              <w:rPr>
                <w:rFonts w:ascii="Times New Roman" w:hAnsi="Times New Roman" w:cs="Times New Roman"/>
                <w:color w:val="000000"/>
                <w:sz w:val="20"/>
                <w:szCs w:val="20"/>
              </w:rPr>
              <w:t xml:space="preserve"> održano je predavanje na temu financijske pismenosti na području osiguranja na Pravnom fakultetu Sveučilišta u Rijeci. </w:t>
            </w:r>
            <w:r w:rsidRPr="00584B4E">
              <w:rPr>
                <w:rFonts w:ascii="Times New Roman" w:hAnsi="Times New Roman" w:cs="Times New Roman"/>
                <w:bCs/>
                <w:sz w:val="20"/>
                <w:szCs w:val="20"/>
              </w:rPr>
              <w:t>HUO je nastavio suradnju i s udrugom studenata Ekonomskog fakulteta u Osijeku „Financijski impuls” te je dana 7. prosinca 2020. godine održano</w:t>
            </w:r>
            <w:r w:rsidRPr="00584B4E">
              <w:rPr>
                <w:rFonts w:ascii="Times New Roman" w:hAnsi="Times New Roman" w:cs="Times New Roman"/>
                <w:sz w:val="20"/>
                <w:szCs w:val="20"/>
              </w:rPr>
              <w:t xml:space="preserve"> online </w:t>
            </w:r>
            <w:r w:rsidRPr="00584B4E">
              <w:rPr>
                <w:rFonts w:ascii="Times New Roman" w:hAnsi="Times New Roman" w:cs="Times New Roman"/>
                <w:bCs/>
                <w:sz w:val="20"/>
                <w:szCs w:val="20"/>
              </w:rPr>
              <w:t xml:space="preserve">predavanje </w:t>
            </w:r>
            <w:r w:rsidRPr="00584B4E">
              <w:rPr>
                <w:rFonts w:ascii="Times New Roman" w:hAnsi="Times New Roman" w:cs="Times New Roman"/>
                <w:sz w:val="20"/>
                <w:szCs w:val="20"/>
              </w:rPr>
              <w:t xml:space="preserve">na temu financijske pismenosti na području osiguranja na </w:t>
            </w:r>
            <w:r w:rsidRPr="00584B4E">
              <w:rPr>
                <w:rFonts w:ascii="Times New Roman" w:hAnsi="Times New Roman" w:cs="Times New Roman"/>
                <w:bCs/>
                <w:sz w:val="20"/>
                <w:szCs w:val="20"/>
              </w:rPr>
              <w:t>Ekonomskom fakultetu u Osijeku.</w:t>
            </w:r>
            <w:r>
              <w:rPr>
                <w:rFonts w:ascii="Times New Roman" w:hAnsi="Times New Roman" w:cs="Times New Roman"/>
                <w:bCs/>
                <w:sz w:val="20"/>
                <w:szCs w:val="20"/>
              </w:rPr>
              <w:t xml:space="preserve"> </w:t>
            </w:r>
            <w:r w:rsidRPr="00731235">
              <w:rPr>
                <w:rFonts w:ascii="Times New Roman" w:eastAsia="Times New Roman" w:hAnsi="Times New Roman" w:cs="Times New Roman"/>
                <w:sz w:val="20"/>
                <w:szCs w:val="20"/>
                <w:lang w:eastAsia="hr-HR"/>
              </w:rPr>
              <w:t>Također i</w:t>
            </w:r>
            <w:r>
              <w:rPr>
                <w:rFonts w:ascii="Times New Roman" w:eastAsia="Times New Roman" w:hAnsi="Times New Roman" w:cs="Times New Roman"/>
                <w:sz w:val="20"/>
                <w:szCs w:val="20"/>
                <w:lang w:eastAsia="hr-HR"/>
              </w:rPr>
              <w:t xml:space="preserve"> </w:t>
            </w:r>
            <w:r w:rsidRPr="00731235">
              <w:rPr>
                <w:rFonts w:ascii="Times New Roman" w:eastAsia="Times New Roman" w:hAnsi="Times New Roman" w:cs="Times New Roman"/>
                <w:sz w:val="20"/>
                <w:szCs w:val="20"/>
                <w:lang w:eastAsia="hr-HR"/>
              </w:rPr>
              <w:t>društva za osiguranje</w:t>
            </w:r>
            <w:r>
              <w:rPr>
                <w:rFonts w:ascii="Times New Roman" w:eastAsia="Times New Roman" w:hAnsi="Times New Roman" w:cs="Times New Roman"/>
                <w:sz w:val="20"/>
                <w:szCs w:val="20"/>
                <w:lang w:eastAsia="hr-HR"/>
              </w:rPr>
              <w:t>, članovi HUO-a,</w:t>
            </w:r>
            <w:r w:rsidRPr="00731235">
              <w:rPr>
                <w:rFonts w:ascii="Times New Roman" w:eastAsia="Times New Roman" w:hAnsi="Times New Roman" w:cs="Times New Roman"/>
                <w:sz w:val="20"/>
                <w:szCs w:val="20"/>
                <w:lang w:eastAsia="hr-HR"/>
              </w:rPr>
              <w:t xml:space="preserve"> su provodila edukativne aktivnosti</w:t>
            </w:r>
            <w:r>
              <w:rPr>
                <w:rFonts w:ascii="Times New Roman" w:eastAsia="Times New Roman" w:hAnsi="Times New Roman" w:cs="Times New Roman"/>
                <w:sz w:val="20"/>
                <w:szCs w:val="20"/>
                <w:lang w:eastAsia="hr-HR"/>
              </w:rPr>
              <w:t xml:space="preserve">. </w:t>
            </w:r>
            <w:r w:rsidR="00B21D90" w:rsidRPr="00421EA4">
              <w:rPr>
                <w:rFonts w:ascii="Times New Roman" w:eastAsia="Times New Roman" w:hAnsi="Times New Roman" w:cs="Times New Roman"/>
                <w:sz w:val="20"/>
                <w:szCs w:val="20"/>
                <w:lang w:eastAsia="hr-HR"/>
              </w:rPr>
              <w:t>Tako je primjerice Wiener osiguranje VIG d.d.  dana 3. ožujka u gimnaziji Lucijana Vranjanina u Zagrebu održalo predavanje o svrsi pojedinih vrsta osiguranja, a 7.</w:t>
            </w:r>
            <w:r w:rsidR="00E30C79">
              <w:rPr>
                <w:rFonts w:ascii="Times New Roman" w:eastAsia="Times New Roman" w:hAnsi="Times New Roman" w:cs="Times New Roman"/>
                <w:sz w:val="20"/>
                <w:szCs w:val="20"/>
                <w:lang w:eastAsia="hr-HR"/>
              </w:rPr>
              <w:t xml:space="preserve"> </w:t>
            </w:r>
            <w:r w:rsidR="00B21D90" w:rsidRPr="00421EA4">
              <w:rPr>
                <w:rFonts w:ascii="Times New Roman" w:eastAsia="Times New Roman" w:hAnsi="Times New Roman" w:cs="Times New Roman"/>
                <w:sz w:val="20"/>
                <w:szCs w:val="20"/>
                <w:lang w:eastAsia="hr-HR"/>
              </w:rPr>
              <w:t xml:space="preserve">listopada predavanje za studente u Zagrebu na temu osiguranja imovine i kasno osiguranja u trajanju od dva sata. Grawe Hrvatska d.d. je u sklopu projekta "Više znamo, bolje razumijemo" održalo predavanje učenicima 4. razreda Veterinarske škole iz Zagreba. </w:t>
            </w:r>
            <w:r w:rsidR="00B21D90" w:rsidRPr="00421EA4">
              <w:rPr>
                <w:rFonts w:ascii="Times New Roman" w:eastAsia="Times New Roman" w:hAnsi="Times New Roman" w:cs="Times New Roman"/>
                <w:color w:val="000000" w:themeColor="text1"/>
                <w:sz w:val="20"/>
                <w:szCs w:val="20"/>
                <w:lang w:eastAsia="hr-HR"/>
              </w:rPr>
              <w:t>OTP osiguranje d.d. je pak u veljači održalo predavanja učenicima Obrtničke škole za osobne usluge Zagreb (smjer frizer) i učenicim</w:t>
            </w:r>
            <w:r w:rsidR="00C219AF">
              <w:rPr>
                <w:rFonts w:ascii="Times New Roman" w:eastAsia="Times New Roman" w:hAnsi="Times New Roman" w:cs="Times New Roman"/>
                <w:color w:val="000000" w:themeColor="text1"/>
                <w:sz w:val="20"/>
                <w:szCs w:val="20"/>
                <w:lang w:eastAsia="hr-HR"/>
              </w:rPr>
              <w:t xml:space="preserve">a Veterinarske škole iz Zagreba. </w:t>
            </w:r>
            <w:r w:rsidR="00B21D90" w:rsidRPr="00421EA4">
              <w:rPr>
                <w:rFonts w:ascii="Times New Roman" w:eastAsia="Times New Roman" w:hAnsi="Times New Roman" w:cs="Times New Roman"/>
                <w:color w:val="000000" w:themeColor="text1"/>
                <w:sz w:val="20"/>
                <w:szCs w:val="20"/>
                <w:lang w:eastAsia="hr-HR"/>
              </w:rPr>
              <w:t>Croatia osiguranje d.d. je primjerice pokrenula krajem veljače suradnju s vodećim portalom za mlade Srednja.hr, kroz njihovu novu online edukativnu platformu za učenje. K</w:t>
            </w:r>
            <w:r w:rsidR="000F2B7E">
              <w:rPr>
                <w:rFonts w:ascii="Times New Roman" w:eastAsia="Times New Roman" w:hAnsi="Times New Roman" w:cs="Times New Roman"/>
                <w:color w:val="000000" w:themeColor="text1"/>
                <w:sz w:val="20"/>
                <w:szCs w:val="20"/>
                <w:lang w:eastAsia="hr-HR"/>
              </w:rPr>
              <w:t>viz</w:t>
            </w:r>
            <w:r w:rsidR="00B21D90" w:rsidRPr="00421EA4">
              <w:rPr>
                <w:rFonts w:ascii="Times New Roman" w:eastAsia="Times New Roman" w:hAnsi="Times New Roman" w:cs="Times New Roman"/>
                <w:color w:val="000000" w:themeColor="text1"/>
                <w:sz w:val="20"/>
                <w:szCs w:val="20"/>
                <w:lang w:eastAsia="hr-HR"/>
              </w:rPr>
              <w:t xml:space="preserve"> je riješilo ukupno 386 korisnika. Nadalje, aktivnostima na društvenim mrežama HUO je, zajedno s članicama</w:t>
            </w:r>
            <w:r w:rsidR="00D439B9">
              <w:rPr>
                <w:rFonts w:ascii="Times New Roman" w:eastAsia="Times New Roman" w:hAnsi="Times New Roman" w:cs="Times New Roman"/>
                <w:color w:val="000000" w:themeColor="text1"/>
                <w:sz w:val="20"/>
                <w:szCs w:val="20"/>
                <w:lang w:eastAsia="hr-HR"/>
              </w:rPr>
              <w:t>,</w:t>
            </w:r>
            <w:r w:rsidR="00B21D90" w:rsidRPr="00421EA4">
              <w:rPr>
                <w:rFonts w:ascii="Times New Roman" w:eastAsia="Times New Roman" w:hAnsi="Times New Roman" w:cs="Times New Roman"/>
                <w:color w:val="000000" w:themeColor="text1"/>
                <w:sz w:val="20"/>
                <w:szCs w:val="20"/>
                <w:lang w:eastAsia="hr-HR"/>
              </w:rPr>
              <w:t xml:space="preserve"> kontinuirano vršio informiranje na temu financijske pismenosti (ukupni doseg cca 33.000 osoba)</w:t>
            </w:r>
            <w:r w:rsidR="00D439B9">
              <w:rPr>
                <w:rFonts w:ascii="Times New Roman" w:eastAsia="Times New Roman" w:hAnsi="Times New Roman" w:cs="Times New Roman"/>
                <w:color w:val="000000" w:themeColor="text1"/>
                <w:sz w:val="20"/>
                <w:szCs w:val="20"/>
                <w:lang w:eastAsia="hr-HR"/>
              </w:rPr>
              <w:t>.</w:t>
            </w:r>
          </w:p>
          <w:p w14:paraId="0FFCD572" w14:textId="77777777" w:rsidR="00E30C79" w:rsidRPr="00421EA4" w:rsidRDefault="00E30C79" w:rsidP="0089731A">
            <w:pPr>
              <w:spacing w:after="0"/>
              <w:ind w:right="66"/>
              <w:contextualSpacing/>
              <w:jc w:val="both"/>
              <w:rPr>
                <w:rFonts w:ascii="Times New Roman" w:eastAsia="Times New Roman" w:hAnsi="Times New Roman" w:cs="Times New Roman"/>
                <w:sz w:val="20"/>
                <w:szCs w:val="20"/>
                <w:lang w:eastAsia="hr-HR"/>
              </w:rPr>
            </w:pPr>
          </w:p>
          <w:p w14:paraId="1AA7D2E7" w14:textId="5F5CE7D2" w:rsidR="00B21D90" w:rsidRPr="00421EA4" w:rsidRDefault="00B21D90" w:rsidP="0089731A">
            <w:pPr>
              <w:spacing w:after="0"/>
              <w:jc w:val="both"/>
              <w:rPr>
                <w:rFonts w:ascii="Times New Roman" w:hAnsi="Times New Roman" w:cs="Times New Roman"/>
                <w:sz w:val="20"/>
                <w:szCs w:val="20"/>
              </w:rPr>
            </w:pPr>
            <w:r w:rsidRPr="00421EA4">
              <w:rPr>
                <w:rFonts w:ascii="Times New Roman" w:eastAsia="Times New Roman" w:hAnsi="Times New Roman" w:cs="Times New Roman"/>
                <w:sz w:val="20"/>
                <w:szCs w:val="20"/>
                <w:lang w:eastAsia="hr-HR"/>
              </w:rPr>
              <w:t xml:space="preserve">HANFA </w:t>
            </w:r>
            <w:r w:rsidR="00CA4DE9">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održa</w:t>
            </w:r>
            <w:r w:rsidR="00236827">
              <w:rPr>
                <w:rFonts w:ascii="Times New Roman" w:eastAsia="Times New Roman" w:hAnsi="Times New Roman" w:cs="Times New Roman"/>
                <w:sz w:val="20"/>
                <w:szCs w:val="20"/>
                <w:lang w:eastAsia="hr-HR"/>
              </w:rPr>
              <w:t>no</w:t>
            </w:r>
            <w:r w:rsidRPr="00421EA4">
              <w:rPr>
                <w:rFonts w:ascii="Times New Roman" w:eastAsia="Times New Roman" w:hAnsi="Times New Roman" w:cs="Times New Roman"/>
                <w:sz w:val="20"/>
                <w:szCs w:val="20"/>
                <w:lang w:eastAsia="hr-HR"/>
              </w:rPr>
              <w:t xml:space="preserve"> 20 prezentacija u osnovnim i srednjim školama te fakultetima, kako u živo tako i online, na kojima je sudjelovalo više od 740 učenika, odnosno studenata. Pokre</w:t>
            </w:r>
            <w:r w:rsidRPr="00421EA4">
              <w:rPr>
                <w:rFonts w:ascii="Times New Roman" w:hAnsi="Times New Roman" w:cs="Times New Roman"/>
                <w:sz w:val="20"/>
                <w:szCs w:val="20"/>
              </w:rPr>
              <w:t>nula je natječaj za najbolje studentske znanstvene i stručne radove u okviru „Godišnje nagrade H</w:t>
            </w:r>
            <w:r w:rsidR="000F2B7E">
              <w:rPr>
                <w:rFonts w:ascii="Times New Roman" w:hAnsi="Times New Roman" w:cs="Times New Roman"/>
                <w:sz w:val="20"/>
                <w:szCs w:val="20"/>
              </w:rPr>
              <w:t>ANFA-e</w:t>
            </w:r>
            <w:r w:rsidRPr="00421EA4">
              <w:rPr>
                <w:rFonts w:ascii="Times New Roman" w:hAnsi="Times New Roman" w:cs="Times New Roman"/>
                <w:sz w:val="20"/>
                <w:szCs w:val="20"/>
              </w:rPr>
              <w:t xml:space="preserve"> studentima za najbolje znanstvene i stručne radove“ koju HANFA planira provoditi svake godine.</w:t>
            </w:r>
          </w:p>
        </w:tc>
      </w:tr>
      <w:tr w:rsidR="00C62AA8" w:rsidRPr="00421EA4" w14:paraId="3694430E" w14:textId="77777777" w:rsidTr="00E944E0">
        <w:trPr>
          <w:trHeight w:val="797"/>
          <w:jc w:val="center"/>
        </w:trPr>
        <w:tc>
          <w:tcPr>
            <w:tcW w:w="569" w:type="dxa"/>
            <w:vMerge/>
            <w:tcMar>
              <w:top w:w="48" w:type="dxa"/>
              <w:left w:w="48" w:type="dxa"/>
              <w:bottom w:w="48" w:type="dxa"/>
              <w:right w:w="48" w:type="dxa"/>
            </w:tcMar>
            <w:vAlign w:val="center"/>
            <w:hideMark/>
          </w:tcPr>
          <w:p w14:paraId="05FD4264"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507" w:type="dxa"/>
            <w:vMerge/>
            <w:tcMar>
              <w:top w:w="48" w:type="dxa"/>
              <w:left w:w="48" w:type="dxa"/>
              <w:bottom w:w="48" w:type="dxa"/>
              <w:right w:w="48" w:type="dxa"/>
            </w:tcMar>
            <w:vAlign w:val="center"/>
            <w:hideMark/>
          </w:tcPr>
          <w:p w14:paraId="5FE89A4B"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691" w:type="dxa"/>
            <w:tcMar>
              <w:top w:w="48" w:type="dxa"/>
              <w:left w:w="48" w:type="dxa"/>
              <w:bottom w:w="48" w:type="dxa"/>
              <w:right w:w="48" w:type="dxa"/>
            </w:tcMar>
            <w:vAlign w:val="center"/>
            <w:hideMark/>
          </w:tcPr>
          <w:p w14:paraId="79741046"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Informiranje i educiranje učenika srednjih škola i fakulteta na temu financijske pismenosti putem radionica u školama i edukativnih programa putem interneta.</w:t>
            </w:r>
          </w:p>
        </w:tc>
        <w:tc>
          <w:tcPr>
            <w:tcW w:w="1923" w:type="dxa"/>
            <w:tcMar>
              <w:top w:w="48" w:type="dxa"/>
              <w:left w:w="48" w:type="dxa"/>
              <w:bottom w:w="48" w:type="dxa"/>
              <w:right w:w="48" w:type="dxa"/>
            </w:tcMar>
            <w:vAlign w:val="center"/>
            <w:hideMark/>
          </w:tcPr>
          <w:p w14:paraId="74A1563F" w14:textId="3496F2D6"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EFZG</w:t>
            </w:r>
            <w:r w:rsidR="00E67009">
              <w:rPr>
                <w:rFonts w:ascii="Times New Roman" w:eastAsia="Times New Roman" w:hAnsi="Times New Roman" w:cs="Times New Roman"/>
                <w:sz w:val="20"/>
                <w:szCs w:val="20"/>
                <w:lang w:eastAsia="hr-HR"/>
              </w:rPr>
              <w:t>,</w:t>
            </w:r>
          </w:p>
          <w:p w14:paraId="18FC7A59" w14:textId="449BAB1C" w:rsidR="00B21D90" w:rsidRPr="00421EA4" w:rsidRDefault="006C26CB" w:rsidP="00B83A02">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ŠTEDOPIS</w:t>
            </w:r>
            <w:r w:rsidR="00E67009">
              <w:rPr>
                <w:rFonts w:ascii="Times New Roman" w:eastAsia="Times New Roman" w:hAnsi="Times New Roman" w:cs="Times New Roman"/>
                <w:sz w:val="20"/>
                <w:szCs w:val="20"/>
                <w:lang w:eastAsia="hr-HR"/>
              </w:rPr>
              <w:t>,</w:t>
            </w:r>
          </w:p>
          <w:p w14:paraId="0F3B792F" w14:textId="3CF2B411"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HUO</w:t>
            </w:r>
            <w:r w:rsidR="00E67009">
              <w:rPr>
                <w:rFonts w:ascii="Times New Roman" w:eastAsia="Times New Roman" w:hAnsi="Times New Roman" w:cs="Times New Roman"/>
                <w:sz w:val="20"/>
                <w:szCs w:val="20"/>
                <w:lang w:eastAsia="hr-HR"/>
              </w:rPr>
              <w:t>,</w:t>
            </w:r>
          </w:p>
          <w:p w14:paraId="5901B61E" w14:textId="6BC8D8D6"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ZSE</w:t>
            </w:r>
          </w:p>
          <w:p w14:paraId="6C76A2CC" w14:textId="13D622A9" w:rsidR="00B21D90" w:rsidRPr="00421EA4" w:rsidRDefault="00B21D90" w:rsidP="00B83A02">
            <w:pPr>
              <w:spacing w:after="0"/>
              <w:jc w:val="center"/>
              <w:rPr>
                <w:rFonts w:ascii="Times New Roman" w:eastAsia="Times New Roman" w:hAnsi="Times New Roman" w:cs="Times New Roman"/>
                <w:sz w:val="20"/>
                <w:szCs w:val="20"/>
                <w:lang w:eastAsia="hr-HR"/>
              </w:rPr>
            </w:pPr>
          </w:p>
        </w:tc>
        <w:tc>
          <w:tcPr>
            <w:tcW w:w="1286" w:type="dxa"/>
            <w:tcMar>
              <w:top w:w="48" w:type="dxa"/>
              <w:left w:w="48" w:type="dxa"/>
              <w:bottom w:w="48" w:type="dxa"/>
              <w:right w:w="48" w:type="dxa"/>
            </w:tcMar>
            <w:vAlign w:val="center"/>
            <w:hideMark/>
          </w:tcPr>
          <w:p w14:paraId="1E506C50"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vAlign w:val="center"/>
            <w:hideMark/>
          </w:tcPr>
          <w:p w14:paraId="0E580AD0"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tc>
        <w:tc>
          <w:tcPr>
            <w:tcW w:w="1236" w:type="dxa"/>
            <w:vAlign w:val="center"/>
          </w:tcPr>
          <w:p w14:paraId="34BB9C38" w14:textId="323247AC" w:rsidR="00B21D90" w:rsidRPr="00421EA4" w:rsidRDefault="00B21D90"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Provedeno/</w:t>
            </w:r>
          </w:p>
          <w:p w14:paraId="4DF464CE" w14:textId="4AE97F91" w:rsidR="00B21D90" w:rsidRPr="00421EA4" w:rsidRDefault="00B21D90"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Provedeno online</w:t>
            </w:r>
          </w:p>
          <w:p w14:paraId="7ACFC4EC" w14:textId="77777777" w:rsidR="00B21D90" w:rsidRPr="00421EA4" w:rsidRDefault="00B21D90" w:rsidP="00DB3E2B">
            <w:pPr>
              <w:spacing w:after="0"/>
              <w:jc w:val="center"/>
              <w:rPr>
                <w:rFonts w:ascii="Times New Roman" w:eastAsia="Times New Roman" w:hAnsi="Times New Roman" w:cs="Times New Roman"/>
                <w:sz w:val="20"/>
                <w:szCs w:val="20"/>
                <w:lang w:eastAsia="hr-HR"/>
              </w:rPr>
            </w:pPr>
          </w:p>
          <w:p w14:paraId="6E6F58F5" w14:textId="75AA679B" w:rsidR="00B21D90" w:rsidRPr="00421EA4" w:rsidRDefault="00B21D90" w:rsidP="00DB3E2B">
            <w:pPr>
              <w:spacing w:after="0"/>
              <w:jc w:val="center"/>
              <w:rPr>
                <w:rFonts w:ascii="Times New Roman" w:eastAsia="Times New Roman" w:hAnsi="Times New Roman" w:cs="Times New Roman"/>
                <w:sz w:val="20"/>
                <w:szCs w:val="20"/>
                <w:lang w:eastAsia="hr-HR"/>
              </w:rPr>
            </w:pPr>
          </w:p>
          <w:p w14:paraId="25559CD2" w14:textId="77777777" w:rsidR="00B21D90" w:rsidRPr="00421EA4" w:rsidRDefault="00B21D90" w:rsidP="00DB3E2B">
            <w:pPr>
              <w:jc w:val="center"/>
              <w:rPr>
                <w:rFonts w:ascii="Times New Roman" w:eastAsia="Times New Roman" w:hAnsi="Times New Roman" w:cs="Times New Roman"/>
                <w:sz w:val="20"/>
                <w:szCs w:val="20"/>
                <w:lang w:eastAsia="hr-HR"/>
              </w:rPr>
            </w:pPr>
          </w:p>
        </w:tc>
        <w:tc>
          <w:tcPr>
            <w:tcW w:w="4535" w:type="dxa"/>
            <w:vAlign w:val="center"/>
            <w:hideMark/>
          </w:tcPr>
          <w:p w14:paraId="0425B21D" w14:textId="7CFE8129" w:rsidR="00B21D90" w:rsidRDefault="00B21D90" w:rsidP="0089731A">
            <w:pPr>
              <w:spacing w:after="0"/>
              <w:contextualSpacing/>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ZSE</w:t>
            </w:r>
            <w:r w:rsidR="00E67009">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xml:space="preserve">- omogućena edukacija o trgovanju uz online edukativnu igru </w:t>
            </w:r>
            <w:r w:rsidR="00E67009">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Virtualna burza</w:t>
            </w:r>
            <w:r w:rsidR="00E67009">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 Osim pojedinačno zainteresiranih natjecatelja, dio natjecatelja prijavljuje se jer se ova online igra primjenjuje kao dio nastave na dijelu ekonomskih fakulteta i sred</w:t>
            </w:r>
            <w:r w:rsidR="009B1C96">
              <w:rPr>
                <w:rFonts w:ascii="Times New Roman" w:eastAsia="Times New Roman" w:hAnsi="Times New Roman" w:cs="Times New Roman"/>
                <w:sz w:val="20"/>
                <w:szCs w:val="20"/>
                <w:lang w:eastAsia="hr-HR"/>
              </w:rPr>
              <w:t xml:space="preserve">njih </w:t>
            </w:r>
            <w:r w:rsidRPr="00421EA4">
              <w:rPr>
                <w:rFonts w:ascii="Times New Roman" w:eastAsia="Times New Roman" w:hAnsi="Times New Roman" w:cs="Times New Roman"/>
                <w:sz w:val="20"/>
                <w:szCs w:val="20"/>
                <w:lang w:eastAsia="hr-HR"/>
              </w:rPr>
              <w:t xml:space="preserve">škola. Od 2009. do </w:t>
            </w:r>
            <w:r w:rsidR="0098300C">
              <w:rPr>
                <w:rFonts w:ascii="Times New Roman" w:eastAsia="Times New Roman" w:hAnsi="Times New Roman" w:cs="Times New Roman"/>
                <w:sz w:val="20"/>
                <w:szCs w:val="20"/>
                <w:lang w:eastAsia="hr-HR"/>
              </w:rPr>
              <w:t xml:space="preserve">prosinca </w:t>
            </w:r>
            <w:r w:rsidRPr="00421EA4">
              <w:rPr>
                <w:rFonts w:ascii="Times New Roman" w:eastAsia="Times New Roman" w:hAnsi="Times New Roman" w:cs="Times New Roman"/>
                <w:sz w:val="20"/>
                <w:szCs w:val="20"/>
                <w:lang w:eastAsia="hr-HR"/>
              </w:rPr>
              <w:t>2020.</w:t>
            </w:r>
            <w:r w:rsidR="00423FB4">
              <w:rPr>
                <w:rFonts w:ascii="Times New Roman" w:eastAsia="Times New Roman" w:hAnsi="Times New Roman" w:cs="Times New Roman"/>
                <w:sz w:val="20"/>
                <w:szCs w:val="20"/>
                <w:lang w:eastAsia="hr-HR"/>
              </w:rPr>
              <w:t xml:space="preserve"> godine</w:t>
            </w:r>
            <w:r w:rsidRPr="00421EA4">
              <w:rPr>
                <w:rFonts w:ascii="Times New Roman" w:eastAsia="Times New Roman" w:hAnsi="Times New Roman" w:cs="Times New Roman"/>
                <w:sz w:val="20"/>
                <w:szCs w:val="20"/>
                <w:lang w:eastAsia="hr-HR"/>
              </w:rPr>
              <w:t xml:space="preserve"> igri je pristupilo preko 23.700 natjecatelja.</w:t>
            </w:r>
          </w:p>
          <w:p w14:paraId="5D57A82D" w14:textId="77777777" w:rsidR="00E30C79" w:rsidRDefault="00E30C79" w:rsidP="0089731A">
            <w:pPr>
              <w:spacing w:after="0"/>
              <w:contextualSpacing/>
              <w:jc w:val="both"/>
              <w:rPr>
                <w:rFonts w:ascii="Times New Roman" w:eastAsia="Times New Roman" w:hAnsi="Times New Roman" w:cs="Times New Roman"/>
                <w:sz w:val="20"/>
                <w:szCs w:val="20"/>
                <w:lang w:eastAsia="hr-HR"/>
              </w:rPr>
            </w:pPr>
          </w:p>
          <w:p w14:paraId="378DB867" w14:textId="78939290" w:rsidR="00856320" w:rsidRDefault="00856320" w:rsidP="0089731A">
            <w:pPr>
              <w:spacing w:after="0"/>
              <w:ind w:right="98"/>
              <w:contextualSpacing/>
              <w:jc w:val="both"/>
              <w:rPr>
                <w:rFonts w:ascii="Times New Roman" w:hAnsi="Times New Roman" w:cs="Times New Roman"/>
                <w:bCs/>
                <w:sz w:val="20"/>
                <w:szCs w:val="20"/>
              </w:rPr>
            </w:pPr>
            <w:r w:rsidRPr="003B684E">
              <w:rPr>
                <w:rFonts w:ascii="Times New Roman" w:eastAsia="Times New Roman" w:hAnsi="Times New Roman" w:cs="Times New Roman"/>
                <w:sz w:val="20"/>
                <w:szCs w:val="20"/>
                <w:lang w:eastAsia="hr-HR"/>
              </w:rPr>
              <w:t xml:space="preserve">HUO - </w:t>
            </w:r>
            <w:r w:rsidRPr="00584B4E">
              <w:rPr>
                <w:rFonts w:ascii="Times New Roman" w:hAnsi="Times New Roman" w:cs="Times New Roman"/>
                <w:bCs/>
                <w:sz w:val="20"/>
                <w:szCs w:val="20"/>
              </w:rPr>
              <w:t>nastavljena suradnja s udrugom studenata Ekonomskog fakulteta u Osijeku „Financijski impuls” te je dana 7. prosinca 2020. godine održano</w:t>
            </w:r>
            <w:r w:rsidRPr="00584B4E">
              <w:rPr>
                <w:rFonts w:ascii="Times New Roman" w:hAnsi="Times New Roman" w:cs="Times New Roman"/>
                <w:sz w:val="20"/>
                <w:szCs w:val="20"/>
              </w:rPr>
              <w:t xml:space="preserve"> </w:t>
            </w:r>
            <w:r w:rsidRPr="00584B4E">
              <w:rPr>
                <w:rFonts w:ascii="Times New Roman" w:hAnsi="Times New Roman" w:cs="Times New Roman"/>
                <w:i/>
                <w:iCs/>
                <w:sz w:val="20"/>
                <w:szCs w:val="20"/>
              </w:rPr>
              <w:t>online</w:t>
            </w:r>
            <w:r w:rsidRPr="00584B4E">
              <w:rPr>
                <w:rFonts w:ascii="Times New Roman" w:hAnsi="Times New Roman" w:cs="Times New Roman"/>
                <w:sz w:val="20"/>
                <w:szCs w:val="20"/>
              </w:rPr>
              <w:t xml:space="preserve"> </w:t>
            </w:r>
            <w:r w:rsidRPr="00584B4E">
              <w:rPr>
                <w:rFonts w:ascii="Times New Roman" w:hAnsi="Times New Roman" w:cs="Times New Roman"/>
                <w:bCs/>
                <w:sz w:val="20"/>
                <w:szCs w:val="20"/>
              </w:rPr>
              <w:t xml:space="preserve">predavanje </w:t>
            </w:r>
            <w:r w:rsidRPr="00584B4E">
              <w:rPr>
                <w:rFonts w:ascii="Times New Roman" w:hAnsi="Times New Roman" w:cs="Times New Roman"/>
                <w:sz w:val="20"/>
                <w:szCs w:val="20"/>
              </w:rPr>
              <w:t xml:space="preserve">na temu financijske pismenosti na području osiguranja na </w:t>
            </w:r>
            <w:r w:rsidRPr="00584B4E">
              <w:rPr>
                <w:rFonts w:ascii="Times New Roman" w:hAnsi="Times New Roman" w:cs="Times New Roman"/>
                <w:bCs/>
                <w:sz w:val="20"/>
                <w:szCs w:val="20"/>
              </w:rPr>
              <w:t>Ekonomskom fakultetu u Osijeku.</w:t>
            </w:r>
          </w:p>
          <w:p w14:paraId="506A967F" w14:textId="77777777" w:rsidR="00E30C79" w:rsidRPr="00584B4E" w:rsidRDefault="00E30C79" w:rsidP="0089731A">
            <w:pPr>
              <w:spacing w:after="0"/>
              <w:ind w:right="98"/>
              <w:contextualSpacing/>
              <w:jc w:val="both"/>
              <w:rPr>
                <w:rFonts w:ascii="Times New Roman" w:hAnsi="Times New Roman" w:cs="Times New Roman"/>
                <w:color w:val="000000"/>
                <w:sz w:val="20"/>
                <w:szCs w:val="20"/>
              </w:rPr>
            </w:pPr>
          </w:p>
          <w:p w14:paraId="62A3878E" w14:textId="00AC666D" w:rsidR="00B21D90" w:rsidRPr="00421EA4" w:rsidRDefault="006C26CB" w:rsidP="0089731A">
            <w:pPr>
              <w:spacing w:after="0"/>
              <w:contextualSpacing/>
              <w:jc w:val="both"/>
              <w:rPr>
                <w:rFonts w:ascii="Times New Roman" w:eastAsia="Times New Roman" w:hAnsi="Times New Roman" w:cs="Times New Roman"/>
                <w:sz w:val="20"/>
                <w:szCs w:val="20"/>
                <w:lang w:eastAsia="hr-HR"/>
              </w:rPr>
            </w:pPr>
            <w:r>
              <w:rPr>
                <w:rFonts w:ascii="Times New Roman" w:eastAsia="Times New Roman" w:hAnsi="Times New Roman" w:cs="Times New Roman"/>
                <w:color w:val="000000" w:themeColor="text1"/>
                <w:sz w:val="20"/>
                <w:szCs w:val="20"/>
                <w:lang w:eastAsia="hr-HR"/>
              </w:rPr>
              <w:t>Štedopis</w:t>
            </w:r>
            <w:r w:rsidR="00B21D90" w:rsidRPr="00EF129E">
              <w:rPr>
                <w:rFonts w:ascii="Times New Roman" w:eastAsia="Times New Roman" w:hAnsi="Times New Roman" w:cs="Times New Roman"/>
                <w:color w:val="000000" w:themeColor="text1"/>
                <w:sz w:val="20"/>
                <w:szCs w:val="20"/>
                <w:lang w:eastAsia="hr-HR"/>
              </w:rPr>
              <w:t xml:space="preserve"> - održano 10 radionica s učenicima srednjih škola, sudjelova</w:t>
            </w:r>
            <w:r w:rsidR="00EF129E" w:rsidRPr="00EF129E">
              <w:rPr>
                <w:rFonts w:ascii="Times New Roman" w:eastAsia="Times New Roman" w:hAnsi="Times New Roman" w:cs="Times New Roman"/>
                <w:color w:val="000000" w:themeColor="text1"/>
                <w:sz w:val="20"/>
                <w:szCs w:val="20"/>
                <w:lang w:eastAsia="hr-HR"/>
              </w:rPr>
              <w:t>lo 450 učenika</w:t>
            </w:r>
            <w:r w:rsidR="00C62AA8">
              <w:rPr>
                <w:rFonts w:ascii="Times New Roman" w:eastAsia="Times New Roman" w:hAnsi="Times New Roman" w:cs="Times New Roman"/>
                <w:color w:val="000000" w:themeColor="text1"/>
                <w:sz w:val="20"/>
                <w:szCs w:val="20"/>
                <w:lang w:eastAsia="hr-HR"/>
              </w:rPr>
              <w:t>.</w:t>
            </w:r>
          </w:p>
        </w:tc>
      </w:tr>
      <w:tr w:rsidR="00C62AA8" w:rsidRPr="00421EA4" w14:paraId="4D57424B" w14:textId="77777777" w:rsidTr="00E944E0">
        <w:trPr>
          <w:jc w:val="center"/>
        </w:trPr>
        <w:tc>
          <w:tcPr>
            <w:tcW w:w="569" w:type="dxa"/>
            <w:vMerge/>
            <w:tcMar>
              <w:top w:w="48" w:type="dxa"/>
              <w:left w:w="48" w:type="dxa"/>
              <w:bottom w:w="48" w:type="dxa"/>
              <w:right w:w="48" w:type="dxa"/>
            </w:tcMar>
            <w:vAlign w:val="center"/>
            <w:hideMark/>
          </w:tcPr>
          <w:p w14:paraId="70DD3C36"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507" w:type="dxa"/>
            <w:vMerge/>
            <w:tcMar>
              <w:top w:w="48" w:type="dxa"/>
              <w:left w:w="48" w:type="dxa"/>
              <w:bottom w:w="48" w:type="dxa"/>
              <w:right w:w="48" w:type="dxa"/>
            </w:tcMar>
            <w:vAlign w:val="center"/>
            <w:hideMark/>
          </w:tcPr>
          <w:p w14:paraId="725BD26F"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691" w:type="dxa"/>
            <w:tcMar>
              <w:top w:w="48" w:type="dxa"/>
              <w:left w:w="48" w:type="dxa"/>
              <w:bottom w:w="48" w:type="dxa"/>
              <w:right w:w="48" w:type="dxa"/>
            </w:tcMar>
            <w:vAlign w:val="center"/>
            <w:hideMark/>
          </w:tcPr>
          <w:p w14:paraId="47A4DF0A" w14:textId="77777777" w:rsidR="00B21D90" w:rsidRPr="00421EA4" w:rsidRDefault="00B21D90"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Organizacija edukativnih radionica i </w:t>
            </w:r>
            <w:r w:rsidRPr="00421EA4">
              <w:rPr>
                <w:rFonts w:ascii="Times New Roman" w:eastAsia="Times New Roman" w:hAnsi="Times New Roman" w:cs="Times New Roman"/>
                <w:sz w:val="20"/>
                <w:szCs w:val="20"/>
                <w:lang w:eastAsia="hr-HR"/>
              </w:rPr>
              <w:lastRenderedPageBreak/>
              <w:t>predavanja za učenike i studente pri čemu se sadržaj izlaganja usklađuje s pojedinačnim zahtjevima.</w:t>
            </w:r>
          </w:p>
        </w:tc>
        <w:tc>
          <w:tcPr>
            <w:tcW w:w="1923" w:type="dxa"/>
            <w:tcMar>
              <w:top w:w="48" w:type="dxa"/>
              <w:left w:w="48" w:type="dxa"/>
              <w:bottom w:w="48" w:type="dxa"/>
              <w:right w:w="48" w:type="dxa"/>
            </w:tcMar>
            <w:vAlign w:val="center"/>
            <w:hideMark/>
          </w:tcPr>
          <w:p w14:paraId="1B0D6012" w14:textId="36981C7A"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HNB</w:t>
            </w:r>
            <w:r w:rsidR="009E2535">
              <w:rPr>
                <w:rFonts w:ascii="Times New Roman" w:eastAsia="Times New Roman" w:hAnsi="Times New Roman" w:cs="Times New Roman"/>
                <w:color w:val="000000" w:themeColor="text1"/>
                <w:sz w:val="20"/>
                <w:szCs w:val="20"/>
                <w:lang w:eastAsia="hr-HR"/>
              </w:rPr>
              <w:t>,</w:t>
            </w:r>
          </w:p>
          <w:p w14:paraId="6B2B596B"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w:t>
            </w:r>
          </w:p>
        </w:tc>
        <w:tc>
          <w:tcPr>
            <w:tcW w:w="1286" w:type="dxa"/>
            <w:tcMar>
              <w:top w:w="48" w:type="dxa"/>
              <w:left w:w="48" w:type="dxa"/>
              <w:bottom w:w="48" w:type="dxa"/>
              <w:right w:w="48" w:type="dxa"/>
            </w:tcMar>
            <w:vAlign w:val="center"/>
            <w:hideMark/>
          </w:tcPr>
          <w:p w14:paraId="791257A0"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4FB89BC5"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459173F1" w14:textId="77777777" w:rsidR="00B21D90" w:rsidRPr="00421EA4" w:rsidRDefault="00B21D90" w:rsidP="00DB3E2B">
            <w:pPr>
              <w:spacing w:after="0"/>
              <w:jc w:val="center"/>
              <w:rPr>
                <w:rFonts w:ascii="Times New Roman" w:hAnsi="Times New Roman" w:cs="Times New Roman"/>
                <w:sz w:val="20"/>
                <w:szCs w:val="20"/>
              </w:rPr>
            </w:pPr>
            <w:r w:rsidRPr="00421EA4">
              <w:rPr>
                <w:rFonts w:ascii="Times New Roman" w:hAnsi="Times New Roman" w:cs="Times New Roman"/>
                <w:sz w:val="20"/>
                <w:szCs w:val="20"/>
              </w:rPr>
              <w:t>Provedeno/</w:t>
            </w:r>
          </w:p>
          <w:p w14:paraId="6B511D00" w14:textId="632065AD" w:rsidR="00B21D90" w:rsidRPr="00421EA4" w:rsidRDefault="00B21D90"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sz w:val="20"/>
                <w:szCs w:val="20"/>
              </w:rPr>
              <w:t>Provedeno online</w:t>
            </w:r>
          </w:p>
        </w:tc>
        <w:tc>
          <w:tcPr>
            <w:tcW w:w="4535" w:type="dxa"/>
            <w:tcMar>
              <w:top w:w="48" w:type="dxa"/>
              <w:left w:w="48" w:type="dxa"/>
              <w:bottom w:w="48" w:type="dxa"/>
              <w:right w:w="48" w:type="dxa"/>
            </w:tcMar>
            <w:vAlign w:val="center"/>
            <w:hideMark/>
          </w:tcPr>
          <w:p w14:paraId="05FF2F06" w14:textId="3464455D" w:rsidR="00B21D90" w:rsidRPr="00C96E4C" w:rsidRDefault="00E24E44" w:rsidP="0089731A">
            <w:pPr>
              <w:spacing w:after="0"/>
              <w:jc w:val="both"/>
              <w:rPr>
                <w:rFonts w:ascii="Times New Roman" w:hAnsi="Times New Roman" w:cs="Times New Roman"/>
                <w:sz w:val="20"/>
                <w:szCs w:val="20"/>
              </w:rPr>
            </w:pPr>
            <w:r w:rsidRPr="00C96E4C">
              <w:rPr>
                <w:rFonts w:ascii="Times New Roman" w:hAnsi="Times New Roman" w:cs="Times New Roman"/>
                <w:sz w:val="20"/>
                <w:szCs w:val="20"/>
              </w:rPr>
              <w:t xml:space="preserve">HNB - </w:t>
            </w:r>
            <w:r w:rsidR="00824527" w:rsidRPr="00C96E4C">
              <w:rPr>
                <w:rFonts w:ascii="Times New Roman" w:hAnsi="Times New Roman" w:cs="Times New Roman"/>
                <w:sz w:val="20"/>
                <w:szCs w:val="20"/>
              </w:rPr>
              <w:t xml:space="preserve">održane su edukativne prezentacije i radionice za ukupno 799 učenika, studenata i polaznika Diplomatske akademije te 34 nastavnika i profesora. Na temu </w:t>
            </w:r>
            <w:r w:rsidR="00824527" w:rsidRPr="00C96E4C">
              <w:rPr>
                <w:rFonts w:ascii="Times New Roman" w:hAnsi="Times New Roman" w:cs="Times New Roman"/>
                <w:sz w:val="20"/>
                <w:szCs w:val="20"/>
              </w:rPr>
              <w:lastRenderedPageBreak/>
              <w:t xml:space="preserve">"Financijska edukacija“ predavanja su održana za 309 učenika i 13 profesora, od čega su za 128 učenika i 6 profesora edukativna predavanja održana u sklopu projekta HGK ’Više znamo, bolje razumijemo’. </w:t>
            </w:r>
            <w:r w:rsidR="00B21D90" w:rsidRPr="00C96E4C">
              <w:rPr>
                <w:rFonts w:ascii="Times New Roman" w:hAnsi="Times New Roman" w:cs="Times New Roman"/>
                <w:sz w:val="20"/>
                <w:szCs w:val="20"/>
              </w:rPr>
              <w:t>Sudionici su dobili prigodne edukativno-informativne materijale.</w:t>
            </w:r>
          </w:p>
          <w:p w14:paraId="372DB9AC" w14:textId="77777777" w:rsidR="00E30C79" w:rsidRPr="000E3699" w:rsidRDefault="00E30C79" w:rsidP="0089731A">
            <w:pPr>
              <w:spacing w:after="0"/>
              <w:jc w:val="both"/>
              <w:rPr>
                <w:rFonts w:ascii="Times New Roman" w:hAnsi="Times New Roman" w:cs="Times New Roman"/>
                <w:sz w:val="20"/>
                <w:szCs w:val="20"/>
              </w:rPr>
            </w:pPr>
          </w:p>
          <w:p w14:paraId="783CBE23" w14:textId="013AFDA5" w:rsidR="00E67DB1" w:rsidRPr="00421EA4" w:rsidRDefault="00B21D90" w:rsidP="0089731A">
            <w:pPr>
              <w:spacing w:after="0"/>
              <w:jc w:val="both"/>
              <w:rPr>
                <w:rFonts w:ascii="Times New Roman" w:eastAsia="Times New Roman" w:hAnsi="Times New Roman" w:cs="Times New Roman"/>
                <w:sz w:val="20"/>
                <w:szCs w:val="20"/>
                <w:lang w:eastAsia="hr-HR"/>
              </w:rPr>
            </w:pPr>
            <w:r w:rsidRPr="000E3699">
              <w:rPr>
                <w:rFonts w:ascii="Times New Roman" w:eastAsia="Times New Roman" w:hAnsi="Times New Roman" w:cs="Times New Roman"/>
                <w:sz w:val="20"/>
                <w:szCs w:val="20"/>
                <w:lang w:eastAsia="hr-HR"/>
              </w:rPr>
              <w:t xml:space="preserve">HANFA </w:t>
            </w:r>
            <w:r w:rsidR="009E2535">
              <w:rPr>
                <w:rFonts w:ascii="Times New Roman" w:eastAsia="Times New Roman" w:hAnsi="Times New Roman" w:cs="Times New Roman"/>
                <w:sz w:val="20"/>
                <w:szCs w:val="20"/>
                <w:lang w:eastAsia="hr-HR"/>
              </w:rPr>
              <w:t xml:space="preserve">- </w:t>
            </w:r>
            <w:r w:rsidRPr="000E3699">
              <w:rPr>
                <w:rFonts w:ascii="Times New Roman" w:eastAsia="Times New Roman" w:hAnsi="Times New Roman" w:cs="Times New Roman"/>
                <w:sz w:val="20"/>
                <w:szCs w:val="20"/>
                <w:lang w:eastAsia="hr-HR"/>
              </w:rPr>
              <w:t>održa</w:t>
            </w:r>
            <w:r w:rsidR="00236827">
              <w:rPr>
                <w:rFonts w:ascii="Times New Roman" w:eastAsia="Times New Roman" w:hAnsi="Times New Roman" w:cs="Times New Roman"/>
                <w:sz w:val="20"/>
                <w:szCs w:val="20"/>
                <w:lang w:eastAsia="hr-HR"/>
              </w:rPr>
              <w:t>no</w:t>
            </w:r>
            <w:r w:rsidRPr="000E3699">
              <w:rPr>
                <w:rFonts w:ascii="Times New Roman" w:eastAsia="Times New Roman" w:hAnsi="Times New Roman" w:cs="Times New Roman"/>
                <w:sz w:val="20"/>
                <w:szCs w:val="20"/>
                <w:lang w:eastAsia="hr-HR"/>
              </w:rPr>
              <w:t xml:space="preserve"> 20 prezentacija u osnovnim i srednjim školama te fakultetima, kako u živo tako i online, na kojima je </w:t>
            </w:r>
            <w:r w:rsidR="000E3699" w:rsidRPr="000E3699">
              <w:rPr>
                <w:rFonts w:ascii="Times New Roman" w:eastAsia="Times New Roman" w:hAnsi="Times New Roman" w:cs="Times New Roman"/>
                <w:sz w:val="20"/>
                <w:szCs w:val="20"/>
                <w:lang w:eastAsia="hr-HR"/>
              </w:rPr>
              <w:t>sudjelovalo više od 740 učenika, odnosno studenata.</w:t>
            </w:r>
          </w:p>
        </w:tc>
      </w:tr>
      <w:tr w:rsidR="00C62AA8" w:rsidRPr="00421EA4" w14:paraId="50B3D0A9" w14:textId="77777777" w:rsidTr="00E944E0">
        <w:trPr>
          <w:jc w:val="center"/>
        </w:trPr>
        <w:tc>
          <w:tcPr>
            <w:tcW w:w="569" w:type="dxa"/>
            <w:vMerge/>
            <w:tcMar>
              <w:top w:w="48" w:type="dxa"/>
              <w:left w:w="48" w:type="dxa"/>
              <w:bottom w:w="48" w:type="dxa"/>
              <w:right w:w="48" w:type="dxa"/>
            </w:tcMar>
            <w:vAlign w:val="center"/>
            <w:hideMark/>
          </w:tcPr>
          <w:p w14:paraId="27972192"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507" w:type="dxa"/>
            <w:vMerge/>
            <w:tcMar>
              <w:top w:w="48" w:type="dxa"/>
              <w:left w:w="48" w:type="dxa"/>
              <w:bottom w:w="48" w:type="dxa"/>
              <w:right w:w="48" w:type="dxa"/>
            </w:tcMar>
            <w:vAlign w:val="center"/>
            <w:hideMark/>
          </w:tcPr>
          <w:p w14:paraId="6BEFAE36"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691" w:type="dxa"/>
            <w:tcMar>
              <w:top w:w="48" w:type="dxa"/>
              <w:left w:w="48" w:type="dxa"/>
              <w:bottom w:w="48" w:type="dxa"/>
              <w:right w:w="48" w:type="dxa"/>
            </w:tcMar>
            <w:vAlign w:val="center"/>
            <w:hideMark/>
          </w:tcPr>
          <w:p w14:paraId="64FB3517" w14:textId="51F88387" w:rsidR="00B21D90" w:rsidRPr="00421EA4" w:rsidRDefault="00B21D90" w:rsidP="00C219AF">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Održavanje edukativnih kvizova znanja putem</w:t>
            </w:r>
            <w:r w:rsidR="00C219AF">
              <w:rPr>
                <w:rFonts w:ascii="Times New Roman" w:eastAsia="Times New Roman" w:hAnsi="Times New Roman" w:cs="Times New Roman"/>
                <w:color w:val="000000" w:themeColor="text1"/>
                <w:sz w:val="20"/>
                <w:szCs w:val="20"/>
                <w:lang w:eastAsia="hr-HR"/>
              </w:rPr>
              <w:t xml:space="preserve"> i</w:t>
            </w:r>
            <w:r w:rsidRPr="00421EA4">
              <w:rPr>
                <w:rFonts w:ascii="Times New Roman" w:eastAsia="Times New Roman" w:hAnsi="Times New Roman" w:cs="Times New Roman"/>
                <w:color w:val="000000" w:themeColor="text1"/>
                <w:sz w:val="20"/>
                <w:szCs w:val="20"/>
                <w:lang w:eastAsia="hr-HR"/>
              </w:rPr>
              <w:t>nterneta.</w:t>
            </w:r>
          </w:p>
        </w:tc>
        <w:tc>
          <w:tcPr>
            <w:tcW w:w="1923" w:type="dxa"/>
            <w:tcMar>
              <w:top w:w="48" w:type="dxa"/>
              <w:left w:w="48" w:type="dxa"/>
              <w:bottom w:w="48" w:type="dxa"/>
              <w:right w:w="48" w:type="dxa"/>
            </w:tcMar>
            <w:vAlign w:val="center"/>
            <w:hideMark/>
          </w:tcPr>
          <w:p w14:paraId="1430ADB7" w14:textId="7F8DD801" w:rsidR="00B21D90" w:rsidRPr="00421EA4" w:rsidRDefault="006C26CB" w:rsidP="00B83A0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ŠTEDOPIS</w:t>
            </w:r>
          </w:p>
        </w:tc>
        <w:tc>
          <w:tcPr>
            <w:tcW w:w="1286" w:type="dxa"/>
            <w:tcMar>
              <w:top w:w="48" w:type="dxa"/>
              <w:left w:w="48" w:type="dxa"/>
              <w:bottom w:w="48" w:type="dxa"/>
              <w:right w:w="48" w:type="dxa"/>
            </w:tcMar>
            <w:vAlign w:val="center"/>
            <w:hideMark/>
          </w:tcPr>
          <w:p w14:paraId="2A8510B6"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4DDED7AE"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23179689" w14:textId="4703F178" w:rsidR="00B21D90" w:rsidRPr="00421EA4" w:rsidRDefault="00B21D90"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hideMark/>
          </w:tcPr>
          <w:p w14:paraId="79050593" w14:textId="0F0A1BEF" w:rsidR="00B21D90" w:rsidRPr="00421EA4" w:rsidRDefault="00B21D90"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Održan 1 kviz, sudjelovalo 450 učenika.</w:t>
            </w:r>
          </w:p>
        </w:tc>
      </w:tr>
      <w:tr w:rsidR="00C62AA8" w:rsidRPr="00421EA4" w14:paraId="3C0523A1" w14:textId="77777777" w:rsidTr="00E944E0">
        <w:trPr>
          <w:jc w:val="center"/>
        </w:trPr>
        <w:tc>
          <w:tcPr>
            <w:tcW w:w="569" w:type="dxa"/>
            <w:vMerge/>
            <w:tcMar>
              <w:top w:w="48" w:type="dxa"/>
              <w:left w:w="48" w:type="dxa"/>
              <w:bottom w:w="48" w:type="dxa"/>
              <w:right w:w="48" w:type="dxa"/>
            </w:tcMar>
            <w:vAlign w:val="center"/>
          </w:tcPr>
          <w:p w14:paraId="1D58D1C4"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507" w:type="dxa"/>
            <w:vMerge/>
            <w:tcMar>
              <w:top w:w="48" w:type="dxa"/>
              <w:left w:w="48" w:type="dxa"/>
              <w:bottom w:w="48" w:type="dxa"/>
              <w:right w:w="48" w:type="dxa"/>
            </w:tcMar>
            <w:vAlign w:val="center"/>
          </w:tcPr>
          <w:p w14:paraId="73741508"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691" w:type="dxa"/>
            <w:tcMar>
              <w:top w:w="48" w:type="dxa"/>
              <w:left w:w="48" w:type="dxa"/>
              <w:bottom w:w="48" w:type="dxa"/>
              <w:right w:w="48" w:type="dxa"/>
            </w:tcMar>
            <w:vAlign w:val="center"/>
          </w:tcPr>
          <w:p w14:paraId="4757C306" w14:textId="3C395060" w:rsidR="00B21D90" w:rsidRPr="00421EA4" w:rsidRDefault="00B21D90" w:rsidP="00405B60">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Provođenje projekta</w:t>
            </w:r>
            <w:r w:rsidR="00405B60">
              <w:rPr>
                <w:rFonts w:ascii="Times New Roman" w:eastAsia="Times New Roman" w:hAnsi="Times New Roman" w:cs="Times New Roman"/>
                <w:sz w:val="20"/>
                <w:szCs w:val="20"/>
                <w:lang w:eastAsia="hr-HR"/>
              </w:rPr>
              <w:t xml:space="preserve"> - </w:t>
            </w:r>
            <w:r w:rsidRPr="00421EA4">
              <w:rPr>
                <w:rFonts w:ascii="Times New Roman" w:eastAsia="Times New Roman" w:hAnsi="Times New Roman" w:cs="Times New Roman"/>
                <w:sz w:val="20"/>
                <w:szCs w:val="20"/>
                <w:lang w:eastAsia="hr-HR"/>
              </w:rPr>
              <w:t xml:space="preserve"> edukativni video sadržaj</w:t>
            </w:r>
          </w:p>
        </w:tc>
        <w:tc>
          <w:tcPr>
            <w:tcW w:w="1923" w:type="dxa"/>
            <w:tcMar>
              <w:top w:w="48" w:type="dxa"/>
              <w:left w:w="48" w:type="dxa"/>
              <w:bottom w:w="48" w:type="dxa"/>
              <w:right w:w="48" w:type="dxa"/>
            </w:tcMar>
            <w:vAlign w:val="center"/>
          </w:tcPr>
          <w:p w14:paraId="0CE1A569" w14:textId="62718F2E" w:rsidR="00B21D90" w:rsidRPr="00421EA4" w:rsidRDefault="006C26CB" w:rsidP="00B83A0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ŠTEDOPIS</w:t>
            </w:r>
          </w:p>
        </w:tc>
        <w:tc>
          <w:tcPr>
            <w:tcW w:w="1286" w:type="dxa"/>
            <w:tcMar>
              <w:top w:w="48" w:type="dxa"/>
              <w:left w:w="48" w:type="dxa"/>
              <w:bottom w:w="48" w:type="dxa"/>
              <w:right w:w="48" w:type="dxa"/>
            </w:tcMar>
            <w:vAlign w:val="center"/>
          </w:tcPr>
          <w:p w14:paraId="479353A8"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tcPr>
          <w:p w14:paraId="79FD3BCE"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49E4ECC0" w14:textId="3E8E80D2" w:rsidR="00B21D90" w:rsidRPr="00421EA4" w:rsidRDefault="00B21D90"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tcPr>
          <w:p w14:paraId="02EC3DA2" w14:textId="702F4E4A" w:rsidR="00B21D90" w:rsidRPr="00421EA4" w:rsidRDefault="00B21D90"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Izrađeno 4 videa, pregledano 512 puta</w:t>
            </w:r>
            <w:r w:rsidR="00C62AA8">
              <w:rPr>
                <w:rFonts w:ascii="Times New Roman" w:eastAsia="Times New Roman" w:hAnsi="Times New Roman" w:cs="Times New Roman"/>
                <w:sz w:val="20"/>
                <w:szCs w:val="20"/>
                <w:lang w:eastAsia="hr-HR"/>
              </w:rPr>
              <w:t>.</w:t>
            </w:r>
          </w:p>
        </w:tc>
      </w:tr>
      <w:tr w:rsidR="00C62AA8" w:rsidRPr="00421EA4" w14:paraId="3DB5CB03" w14:textId="77777777" w:rsidTr="00E944E0">
        <w:trPr>
          <w:jc w:val="center"/>
        </w:trPr>
        <w:tc>
          <w:tcPr>
            <w:tcW w:w="569" w:type="dxa"/>
            <w:vMerge/>
            <w:tcMar>
              <w:top w:w="48" w:type="dxa"/>
              <w:left w:w="48" w:type="dxa"/>
              <w:bottom w:w="48" w:type="dxa"/>
              <w:right w:w="48" w:type="dxa"/>
            </w:tcMar>
            <w:vAlign w:val="center"/>
          </w:tcPr>
          <w:p w14:paraId="2C349EAD"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507" w:type="dxa"/>
            <w:vMerge/>
            <w:tcMar>
              <w:top w:w="48" w:type="dxa"/>
              <w:left w:w="48" w:type="dxa"/>
              <w:bottom w:w="48" w:type="dxa"/>
              <w:right w:w="48" w:type="dxa"/>
            </w:tcMar>
            <w:vAlign w:val="center"/>
          </w:tcPr>
          <w:p w14:paraId="79B80C64"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691" w:type="dxa"/>
            <w:tcMar>
              <w:top w:w="48" w:type="dxa"/>
              <w:left w:w="48" w:type="dxa"/>
              <w:bottom w:w="48" w:type="dxa"/>
              <w:right w:w="48" w:type="dxa"/>
            </w:tcMar>
            <w:vAlign w:val="center"/>
          </w:tcPr>
          <w:p w14:paraId="24C0455A" w14:textId="77777777" w:rsidR="00B21D90" w:rsidRPr="00421EA4" w:rsidRDefault="00B21D90" w:rsidP="001C0518">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Projekt „Više znamo, bolje razumijemo“ za učenike i nastavnike srednjih škola u Zagrebu</w:t>
            </w:r>
          </w:p>
        </w:tc>
        <w:tc>
          <w:tcPr>
            <w:tcW w:w="1923" w:type="dxa"/>
            <w:tcMar>
              <w:top w:w="48" w:type="dxa"/>
              <w:left w:w="48" w:type="dxa"/>
              <w:bottom w:w="48" w:type="dxa"/>
              <w:right w:w="48" w:type="dxa"/>
            </w:tcMar>
            <w:vAlign w:val="center"/>
          </w:tcPr>
          <w:p w14:paraId="7F314C42"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HGK/</w:t>
            </w:r>
          </w:p>
          <w:p w14:paraId="6D570496" w14:textId="39D7F9C6" w:rsidR="0010342B" w:rsidRDefault="0010342B" w:rsidP="00B83A0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MFIN</w:t>
            </w:r>
            <w:r w:rsidR="009E2535">
              <w:rPr>
                <w:rFonts w:ascii="Times New Roman" w:eastAsia="Times New Roman" w:hAnsi="Times New Roman" w:cs="Times New Roman"/>
                <w:color w:val="000000" w:themeColor="text1"/>
                <w:sz w:val="20"/>
                <w:szCs w:val="20"/>
                <w:lang w:eastAsia="hr-HR"/>
              </w:rPr>
              <w:t>,</w:t>
            </w:r>
          </w:p>
          <w:p w14:paraId="21477385" w14:textId="73C3E22A"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HNB</w:t>
            </w:r>
            <w:r w:rsidR="009E2535">
              <w:rPr>
                <w:rFonts w:ascii="Times New Roman" w:eastAsia="Times New Roman" w:hAnsi="Times New Roman" w:cs="Times New Roman"/>
                <w:color w:val="000000" w:themeColor="text1"/>
                <w:sz w:val="20"/>
                <w:szCs w:val="20"/>
                <w:lang w:eastAsia="hr-HR"/>
              </w:rPr>
              <w:t>,</w:t>
            </w:r>
          </w:p>
          <w:p w14:paraId="4D276C63"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w:t>
            </w:r>
          </w:p>
        </w:tc>
        <w:tc>
          <w:tcPr>
            <w:tcW w:w="1286" w:type="dxa"/>
            <w:tcMar>
              <w:top w:w="48" w:type="dxa"/>
              <w:left w:w="48" w:type="dxa"/>
              <w:bottom w:w="48" w:type="dxa"/>
              <w:right w:w="48" w:type="dxa"/>
            </w:tcMar>
            <w:vAlign w:val="center"/>
          </w:tcPr>
          <w:p w14:paraId="7C75FF35" w14:textId="171406D6" w:rsidR="00B21D90" w:rsidRPr="00421EA4" w:rsidRDefault="00B21D90" w:rsidP="005647A0">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 kvartal</w:t>
            </w:r>
          </w:p>
        </w:tc>
        <w:tc>
          <w:tcPr>
            <w:tcW w:w="1247" w:type="dxa"/>
            <w:vMerge/>
            <w:vAlign w:val="center"/>
          </w:tcPr>
          <w:p w14:paraId="55CC8E03"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0BEE0239" w14:textId="40807168" w:rsidR="00B21D90" w:rsidRDefault="00B21D90" w:rsidP="00DB3E2B">
            <w:pPr>
              <w:spacing w:after="0"/>
              <w:jc w:val="center"/>
              <w:rPr>
                <w:rFonts w:ascii="Times New Roman" w:hAnsi="Times New Roman" w:cs="Times New Roman"/>
                <w:sz w:val="20"/>
                <w:szCs w:val="20"/>
              </w:rPr>
            </w:pPr>
            <w:r w:rsidRPr="00421EA4">
              <w:rPr>
                <w:rFonts w:ascii="Times New Roman" w:hAnsi="Times New Roman" w:cs="Times New Roman"/>
                <w:sz w:val="20"/>
                <w:szCs w:val="20"/>
              </w:rPr>
              <w:t>Provedeno</w:t>
            </w:r>
          </w:p>
          <w:p w14:paraId="1A8B8C0F" w14:textId="77777777" w:rsidR="005647A0" w:rsidRPr="00421EA4" w:rsidRDefault="005647A0" w:rsidP="00DB3E2B">
            <w:pPr>
              <w:spacing w:after="0"/>
              <w:jc w:val="center"/>
              <w:rPr>
                <w:rFonts w:ascii="Times New Roman" w:hAnsi="Times New Roman" w:cs="Times New Roman"/>
                <w:sz w:val="20"/>
                <w:szCs w:val="20"/>
              </w:rPr>
            </w:pPr>
          </w:p>
          <w:p w14:paraId="4450C4F2" w14:textId="62B11707" w:rsidR="00B21D90" w:rsidRPr="00421EA4" w:rsidRDefault="00B21D90" w:rsidP="00DB3E2B">
            <w:pPr>
              <w:spacing w:after="0"/>
              <w:jc w:val="center"/>
              <w:rPr>
                <w:rFonts w:ascii="Times New Roman" w:eastAsia="Times New Roman" w:hAnsi="Times New Roman" w:cs="Times New Roman"/>
                <w:sz w:val="20"/>
                <w:szCs w:val="20"/>
                <w:lang w:eastAsia="hr-HR"/>
              </w:rPr>
            </w:pPr>
          </w:p>
        </w:tc>
        <w:tc>
          <w:tcPr>
            <w:tcW w:w="4535" w:type="dxa"/>
            <w:tcMar>
              <w:top w:w="48" w:type="dxa"/>
              <w:left w:w="48" w:type="dxa"/>
              <w:bottom w:w="48" w:type="dxa"/>
              <w:right w:w="48" w:type="dxa"/>
            </w:tcMar>
            <w:vAlign w:val="center"/>
          </w:tcPr>
          <w:p w14:paraId="078515CC" w14:textId="081AECE4" w:rsidR="00B21D90" w:rsidRDefault="00B21D90" w:rsidP="0089731A">
            <w:pPr>
              <w:spacing w:after="0"/>
              <w:jc w:val="both"/>
              <w:rPr>
                <w:rFonts w:ascii="Times New Roman" w:hAnsi="Times New Roman" w:cs="Times New Roman"/>
                <w:sz w:val="20"/>
                <w:szCs w:val="20"/>
              </w:rPr>
            </w:pPr>
            <w:r w:rsidRPr="00421EA4">
              <w:rPr>
                <w:rFonts w:ascii="Times New Roman" w:hAnsi="Times New Roman" w:cs="Times New Roman"/>
                <w:sz w:val="20"/>
                <w:szCs w:val="20"/>
              </w:rPr>
              <w:t>HNB</w:t>
            </w:r>
            <w:r w:rsidR="009E2535">
              <w:rPr>
                <w:rFonts w:ascii="Times New Roman" w:hAnsi="Times New Roman" w:cs="Times New Roman"/>
                <w:sz w:val="20"/>
                <w:szCs w:val="20"/>
              </w:rPr>
              <w:t xml:space="preserve"> </w:t>
            </w:r>
            <w:r w:rsidRPr="00421EA4">
              <w:rPr>
                <w:rFonts w:ascii="Times New Roman" w:hAnsi="Times New Roman" w:cs="Times New Roman"/>
                <w:sz w:val="20"/>
                <w:szCs w:val="20"/>
              </w:rPr>
              <w:t xml:space="preserve">- održana su edukativna predavanja </w:t>
            </w:r>
            <w:r w:rsidR="00A86142" w:rsidRPr="00421EA4">
              <w:rPr>
                <w:rFonts w:ascii="Times New Roman" w:hAnsi="Times New Roman" w:cs="Times New Roman"/>
                <w:sz w:val="20"/>
                <w:szCs w:val="20"/>
              </w:rPr>
              <w:t>na temu "Financijska edukacija</w:t>
            </w:r>
            <w:r w:rsidR="00A86142">
              <w:rPr>
                <w:rFonts w:ascii="Times New Roman" w:hAnsi="Times New Roman" w:cs="Times New Roman"/>
                <w:sz w:val="20"/>
                <w:szCs w:val="20"/>
              </w:rPr>
              <w:t>“,</w:t>
            </w:r>
            <w:r w:rsidR="00A86142" w:rsidRPr="00421EA4">
              <w:rPr>
                <w:rFonts w:ascii="Times New Roman" w:hAnsi="Times New Roman" w:cs="Times New Roman"/>
                <w:sz w:val="20"/>
                <w:szCs w:val="20"/>
              </w:rPr>
              <w:t xml:space="preserve"> </w:t>
            </w:r>
            <w:r w:rsidRPr="00421EA4">
              <w:rPr>
                <w:rFonts w:ascii="Times New Roman" w:hAnsi="Times New Roman" w:cs="Times New Roman"/>
                <w:sz w:val="20"/>
                <w:szCs w:val="20"/>
              </w:rPr>
              <w:t>za 128 učenika i 6 profesora</w:t>
            </w:r>
            <w:r w:rsidR="00A86142">
              <w:rPr>
                <w:rFonts w:ascii="Times New Roman" w:hAnsi="Times New Roman" w:cs="Times New Roman"/>
                <w:sz w:val="20"/>
                <w:szCs w:val="20"/>
              </w:rPr>
              <w:t xml:space="preserve">. </w:t>
            </w:r>
            <w:r w:rsidRPr="00421EA4">
              <w:rPr>
                <w:rFonts w:ascii="Times New Roman" w:hAnsi="Times New Roman" w:cs="Times New Roman"/>
                <w:sz w:val="20"/>
                <w:szCs w:val="20"/>
              </w:rPr>
              <w:t>Sudionici su dobili prigodne edukativno-informativne materijale.</w:t>
            </w:r>
          </w:p>
          <w:p w14:paraId="0BFEAC97" w14:textId="77777777" w:rsidR="00E30C79" w:rsidRPr="00421EA4" w:rsidRDefault="00E30C79" w:rsidP="0089731A">
            <w:pPr>
              <w:spacing w:after="0"/>
              <w:jc w:val="both"/>
              <w:rPr>
                <w:rFonts w:ascii="Times New Roman" w:hAnsi="Times New Roman" w:cs="Times New Roman"/>
                <w:sz w:val="20"/>
                <w:szCs w:val="20"/>
              </w:rPr>
            </w:pPr>
          </w:p>
          <w:p w14:paraId="469CCCAD" w14:textId="2C6D423D" w:rsidR="00B21D90" w:rsidRDefault="00B21D90"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 - u sklopu projekta održan</w:t>
            </w:r>
            <w:r w:rsidR="009E2535">
              <w:rPr>
                <w:rFonts w:ascii="Times New Roman" w:eastAsia="Times New Roman" w:hAnsi="Times New Roman" w:cs="Times New Roman"/>
                <w:sz w:val="20"/>
                <w:szCs w:val="20"/>
                <w:lang w:eastAsia="hr-HR"/>
              </w:rPr>
              <w:t>e</w:t>
            </w:r>
            <w:r w:rsidRPr="00421EA4">
              <w:rPr>
                <w:rFonts w:ascii="Times New Roman" w:eastAsia="Times New Roman" w:hAnsi="Times New Roman" w:cs="Times New Roman"/>
                <w:sz w:val="20"/>
                <w:szCs w:val="20"/>
                <w:lang w:eastAsia="hr-HR"/>
              </w:rPr>
              <w:t xml:space="preserve"> su prezentacije u 3 srednje škole na kojima je sudjelovalo 100 učenika</w:t>
            </w:r>
            <w:r w:rsidR="009E2535">
              <w:rPr>
                <w:rFonts w:ascii="Times New Roman" w:eastAsia="Times New Roman" w:hAnsi="Times New Roman" w:cs="Times New Roman"/>
                <w:sz w:val="20"/>
                <w:szCs w:val="20"/>
                <w:lang w:eastAsia="hr-HR"/>
              </w:rPr>
              <w:t xml:space="preserve">, zbog </w:t>
            </w:r>
            <w:r w:rsidRPr="00421EA4">
              <w:rPr>
                <w:rFonts w:ascii="Times New Roman" w:eastAsia="Times New Roman" w:hAnsi="Times New Roman" w:cs="Times New Roman"/>
                <w:sz w:val="20"/>
                <w:szCs w:val="20"/>
                <w:lang w:eastAsia="hr-HR"/>
              </w:rPr>
              <w:t>izbijanja pandemije u travnju 2020.</w:t>
            </w:r>
            <w:r w:rsidR="009E2535">
              <w:rPr>
                <w:rFonts w:ascii="Times New Roman" w:eastAsia="Times New Roman" w:hAnsi="Times New Roman" w:cs="Times New Roman"/>
                <w:sz w:val="20"/>
                <w:szCs w:val="20"/>
                <w:lang w:eastAsia="hr-HR"/>
              </w:rPr>
              <w:t xml:space="preserve"> daljnje </w:t>
            </w:r>
            <w:r w:rsidRPr="00421EA4">
              <w:rPr>
                <w:rFonts w:ascii="Times New Roman" w:eastAsia="Times New Roman" w:hAnsi="Times New Roman" w:cs="Times New Roman"/>
                <w:sz w:val="20"/>
                <w:szCs w:val="20"/>
                <w:lang w:eastAsia="hr-HR"/>
              </w:rPr>
              <w:t>aktivnosti</w:t>
            </w:r>
            <w:r w:rsidR="009E2535">
              <w:rPr>
                <w:rFonts w:ascii="Times New Roman" w:eastAsia="Times New Roman" w:hAnsi="Times New Roman" w:cs="Times New Roman"/>
                <w:sz w:val="20"/>
                <w:szCs w:val="20"/>
                <w:lang w:eastAsia="hr-HR"/>
              </w:rPr>
              <w:t xml:space="preserve"> su</w:t>
            </w:r>
            <w:r w:rsidRPr="00421EA4">
              <w:rPr>
                <w:rFonts w:ascii="Times New Roman" w:eastAsia="Times New Roman" w:hAnsi="Times New Roman" w:cs="Times New Roman"/>
                <w:sz w:val="20"/>
                <w:szCs w:val="20"/>
                <w:lang w:eastAsia="hr-HR"/>
              </w:rPr>
              <w:t xml:space="preserve"> odgođene.</w:t>
            </w:r>
          </w:p>
          <w:p w14:paraId="7692F06E" w14:textId="77777777" w:rsidR="00E30C79" w:rsidRPr="00421EA4" w:rsidRDefault="00E30C79" w:rsidP="0089731A">
            <w:pPr>
              <w:spacing w:after="0"/>
              <w:jc w:val="both"/>
              <w:rPr>
                <w:rFonts w:ascii="Times New Roman" w:eastAsia="Times New Roman" w:hAnsi="Times New Roman" w:cs="Times New Roman"/>
                <w:i/>
                <w:iCs/>
                <w:sz w:val="20"/>
                <w:szCs w:val="20"/>
                <w:lang w:eastAsia="hr-HR"/>
              </w:rPr>
            </w:pPr>
          </w:p>
          <w:p w14:paraId="2370E960" w14:textId="3534CDEB" w:rsidR="00B21D90" w:rsidRPr="00421EA4" w:rsidRDefault="00B21D90"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HGK - u okviru </w:t>
            </w:r>
            <w:r w:rsidR="009E2535">
              <w:rPr>
                <w:rFonts w:ascii="Times New Roman" w:eastAsia="Times New Roman" w:hAnsi="Times New Roman" w:cs="Times New Roman"/>
                <w:sz w:val="20"/>
                <w:szCs w:val="20"/>
                <w:lang w:eastAsia="hr-HR"/>
              </w:rPr>
              <w:t xml:space="preserve">projekta </w:t>
            </w:r>
            <w:r w:rsidRPr="00421EA4">
              <w:rPr>
                <w:rFonts w:ascii="Times New Roman" w:eastAsia="Times New Roman" w:hAnsi="Times New Roman" w:cs="Times New Roman"/>
                <w:sz w:val="20"/>
                <w:szCs w:val="20"/>
                <w:lang w:eastAsia="hr-HR"/>
              </w:rPr>
              <w:t>organizirana su predavanja za učenike pet zagrebačkih srednjih škola, u suradnji s Gradskim uredom za obrazovanje, HANFA-om, HNB-om, MFIN-om, bankama, društvima za osiguranje, društvima za upravljanje mirovinskim i investicijskim fondovima, investicijskim društvima</w:t>
            </w:r>
            <w:r w:rsidR="008C0AAB">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 xml:space="preserve"> Kroz aktivnost je obuhvaćeno više od 250 učenika. Sudionici su dobili prigodnu brošuru i druge edukativno-informativne materijale. </w:t>
            </w:r>
          </w:p>
        </w:tc>
      </w:tr>
      <w:tr w:rsidR="00C62AA8" w:rsidRPr="00421EA4" w14:paraId="1F015223" w14:textId="77777777" w:rsidTr="00E944E0">
        <w:trPr>
          <w:jc w:val="center"/>
        </w:trPr>
        <w:tc>
          <w:tcPr>
            <w:tcW w:w="569" w:type="dxa"/>
            <w:vMerge/>
            <w:tcMar>
              <w:top w:w="48" w:type="dxa"/>
              <w:left w:w="48" w:type="dxa"/>
              <w:bottom w:w="48" w:type="dxa"/>
              <w:right w:w="48" w:type="dxa"/>
            </w:tcMar>
            <w:vAlign w:val="center"/>
            <w:hideMark/>
          </w:tcPr>
          <w:p w14:paraId="023A0258"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507" w:type="dxa"/>
            <w:vMerge/>
            <w:tcMar>
              <w:top w:w="48" w:type="dxa"/>
              <w:left w:w="48" w:type="dxa"/>
              <w:bottom w:w="48" w:type="dxa"/>
              <w:right w:w="48" w:type="dxa"/>
            </w:tcMar>
            <w:vAlign w:val="center"/>
            <w:hideMark/>
          </w:tcPr>
          <w:p w14:paraId="06788BB1" w14:textId="77777777" w:rsidR="00B21D90" w:rsidRPr="00421EA4" w:rsidRDefault="00B21D90" w:rsidP="00B83A02">
            <w:pPr>
              <w:spacing w:after="0"/>
              <w:rPr>
                <w:rFonts w:ascii="Times New Roman" w:eastAsia="Times New Roman" w:hAnsi="Times New Roman" w:cs="Times New Roman"/>
                <w:color w:val="548DD4" w:themeColor="text2" w:themeTint="99"/>
                <w:sz w:val="20"/>
                <w:szCs w:val="20"/>
                <w:lang w:eastAsia="hr-HR"/>
              </w:rPr>
            </w:pPr>
          </w:p>
        </w:tc>
        <w:tc>
          <w:tcPr>
            <w:tcW w:w="1691" w:type="dxa"/>
            <w:tcMar>
              <w:top w:w="48" w:type="dxa"/>
              <w:left w:w="48" w:type="dxa"/>
              <w:bottom w:w="48" w:type="dxa"/>
              <w:right w:w="48" w:type="dxa"/>
            </w:tcMar>
            <w:vAlign w:val="center"/>
            <w:hideMark/>
          </w:tcPr>
          <w:p w14:paraId="5993AEBD" w14:textId="5898AA21" w:rsidR="00B21D90" w:rsidRPr="00421EA4" w:rsidRDefault="00B21D90" w:rsidP="00716157">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Organizacija konferencije </w:t>
            </w:r>
            <w:r w:rsidR="00716157">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Dan hrvatskih financijskih institucija</w:t>
            </w:r>
            <w:r w:rsidR="00716157">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w:t>
            </w:r>
          </w:p>
        </w:tc>
        <w:tc>
          <w:tcPr>
            <w:tcW w:w="1923" w:type="dxa"/>
            <w:tcMar>
              <w:top w:w="48" w:type="dxa"/>
              <w:left w:w="48" w:type="dxa"/>
              <w:bottom w:w="48" w:type="dxa"/>
              <w:right w:w="48" w:type="dxa"/>
            </w:tcMar>
            <w:vAlign w:val="center"/>
            <w:hideMark/>
          </w:tcPr>
          <w:p w14:paraId="11A3644B" w14:textId="638BCDB7"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HGK</w:t>
            </w:r>
            <w:r w:rsidR="008C0AAB">
              <w:rPr>
                <w:rFonts w:ascii="Times New Roman" w:eastAsia="Times New Roman" w:hAnsi="Times New Roman" w:cs="Times New Roman"/>
                <w:sz w:val="20"/>
                <w:szCs w:val="20"/>
                <w:lang w:eastAsia="hr-HR"/>
              </w:rPr>
              <w:t>,</w:t>
            </w:r>
          </w:p>
          <w:p w14:paraId="444B3B0E"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EFZG</w:t>
            </w:r>
          </w:p>
        </w:tc>
        <w:tc>
          <w:tcPr>
            <w:tcW w:w="1286" w:type="dxa"/>
            <w:tcMar>
              <w:top w:w="48" w:type="dxa"/>
              <w:left w:w="48" w:type="dxa"/>
              <w:bottom w:w="48" w:type="dxa"/>
              <w:right w:w="48" w:type="dxa"/>
            </w:tcMar>
            <w:vAlign w:val="center"/>
            <w:hideMark/>
          </w:tcPr>
          <w:p w14:paraId="15256F91"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IV. kvartal</w:t>
            </w:r>
          </w:p>
        </w:tc>
        <w:tc>
          <w:tcPr>
            <w:tcW w:w="1247" w:type="dxa"/>
            <w:vMerge/>
            <w:vAlign w:val="center"/>
            <w:hideMark/>
          </w:tcPr>
          <w:p w14:paraId="5835BB3B" w14:textId="77777777" w:rsidR="00B21D90" w:rsidRPr="00421EA4" w:rsidRDefault="00B21D90" w:rsidP="00B83A02">
            <w:pPr>
              <w:spacing w:after="0"/>
              <w:jc w:val="center"/>
              <w:rPr>
                <w:rFonts w:ascii="Times New Roman" w:eastAsia="Times New Roman" w:hAnsi="Times New Roman" w:cs="Times New Roman"/>
                <w:sz w:val="20"/>
                <w:szCs w:val="20"/>
                <w:lang w:eastAsia="hr-HR"/>
              </w:rPr>
            </w:pPr>
          </w:p>
        </w:tc>
        <w:tc>
          <w:tcPr>
            <w:tcW w:w="1236" w:type="dxa"/>
            <w:vAlign w:val="center"/>
          </w:tcPr>
          <w:p w14:paraId="47DD1A3B" w14:textId="163EAF3A" w:rsidR="00B21D90" w:rsidRPr="00421EA4" w:rsidRDefault="00B21D90"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Nije provedeno</w:t>
            </w:r>
          </w:p>
        </w:tc>
        <w:tc>
          <w:tcPr>
            <w:tcW w:w="4535" w:type="dxa"/>
            <w:tcMar>
              <w:top w:w="48" w:type="dxa"/>
              <w:left w:w="48" w:type="dxa"/>
              <w:bottom w:w="48" w:type="dxa"/>
              <w:right w:w="48" w:type="dxa"/>
            </w:tcMar>
            <w:vAlign w:val="center"/>
            <w:hideMark/>
          </w:tcPr>
          <w:p w14:paraId="205CB10F" w14:textId="6F2A4602" w:rsidR="00B21D90" w:rsidRPr="00421EA4" w:rsidRDefault="00B21D90" w:rsidP="007D6ACB">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Uslijed pandemije </w:t>
            </w:r>
            <w:r w:rsidR="00334BA9">
              <w:rPr>
                <w:rFonts w:ascii="Times New Roman" w:eastAsia="Times New Roman" w:hAnsi="Times New Roman" w:cs="Times New Roman"/>
                <w:sz w:val="20"/>
                <w:szCs w:val="20"/>
                <w:lang w:eastAsia="hr-HR"/>
              </w:rPr>
              <w:t xml:space="preserve">bolesti </w:t>
            </w:r>
            <w:r w:rsidRPr="00421EA4">
              <w:rPr>
                <w:rFonts w:ascii="Times New Roman" w:eastAsia="Times New Roman" w:hAnsi="Times New Roman" w:cs="Times New Roman"/>
                <w:sz w:val="20"/>
                <w:szCs w:val="20"/>
                <w:lang w:eastAsia="hr-HR"/>
              </w:rPr>
              <w:t xml:space="preserve">COVID-19 </w:t>
            </w:r>
            <w:r w:rsidR="007D6ACB">
              <w:rPr>
                <w:rFonts w:ascii="Times New Roman" w:eastAsia="Times New Roman" w:hAnsi="Times New Roman" w:cs="Times New Roman"/>
                <w:sz w:val="20"/>
                <w:szCs w:val="20"/>
                <w:lang w:eastAsia="hr-HR"/>
              </w:rPr>
              <w:t>k</w:t>
            </w:r>
            <w:r w:rsidRPr="00421EA4">
              <w:rPr>
                <w:rFonts w:ascii="Times New Roman" w:eastAsia="Times New Roman" w:hAnsi="Times New Roman" w:cs="Times New Roman"/>
                <w:sz w:val="20"/>
                <w:szCs w:val="20"/>
                <w:lang w:eastAsia="hr-HR"/>
              </w:rPr>
              <w:t>onferencija nije održana</w:t>
            </w:r>
            <w:r w:rsidR="00C62AA8">
              <w:rPr>
                <w:rFonts w:ascii="Times New Roman" w:eastAsia="Times New Roman" w:hAnsi="Times New Roman" w:cs="Times New Roman"/>
                <w:sz w:val="20"/>
                <w:szCs w:val="20"/>
                <w:lang w:eastAsia="hr-HR"/>
              </w:rPr>
              <w:t>.</w:t>
            </w:r>
          </w:p>
        </w:tc>
      </w:tr>
      <w:tr w:rsidR="00C62AA8" w:rsidRPr="00421EA4" w14:paraId="594FB647" w14:textId="77777777" w:rsidTr="00E944E0">
        <w:trPr>
          <w:trHeight w:val="709"/>
          <w:jc w:val="center"/>
        </w:trPr>
        <w:tc>
          <w:tcPr>
            <w:tcW w:w="569" w:type="dxa"/>
            <w:vMerge/>
            <w:tcMar>
              <w:top w:w="48" w:type="dxa"/>
              <w:left w:w="48" w:type="dxa"/>
              <w:bottom w:w="48" w:type="dxa"/>
              <w:right w:w="48" w:type="dxa"/>
            </w:tcMar>
            <w:vAlign w:val="center"/>
          </w:tcPr>
          <w:p w14:paraId="10B8B959"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19AB3A64"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58EBC480"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Dani otvorenih vrata</w:t>
            </w:r>
          </w:p>
        </w:tc>
        <w:tc>
          <w:tcPr>
            <w:tcW w:w="1923" w:type="dxa"/>
            <w:tcMar>
              <w:top w:w="48" w:type="dxa"/>
              <w:left w:w="48" w:type="dxa"/>
              <w:bottom w:w="48" w:type="dxa"/>
              <w:right w:w="48" w:type="dxa"/>
            </w:tcMar>
            <w:vAlign w:val="center"/>
          </w:tcPr>
          <w:p w14:paraId="67DE48DA" w14:textId="37303655"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HNB</w:t>
            </w:r>
            <w:r w:rsidR="008C0AAB">
              <w:rPr>
                <w:rFonts w:ascii="Times New Roman" w:eastAsia="Times New Roman" w:hAnsi="Times New Roman" w:cs="Times New Roman"/>
                <w:color w:val="000000" w:themeColor="text1"/>
                <w:sz w:val="20"/>
                <w:szCs w:val="20"/>
                <w:lang w:eastAsia="hr-HR"/>
              </w:rPr>
              <w:t>,</w:t>
            </w:r>
          </w:p>
          <w:p w14:paraId="559DB1AE"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w:t>
            </w:r>
          </w:p>
        </w:tc>
        <w:tc>
          <w:tcPr>
            <w:tcW w:w="1286" w:type="dxa"/>
            <w:tcMar>
              <w:top w:w="48" w:type="dxa"/>
              <w:left w:w="48" w:type="dxa"/>
              <w:bottom w:w="48" w:type="dxa"/>
              <w:right w:w="48" w:type="dxa"/>
            </w:tcMar>
            <w:vAlign w:val="center"/>
          </w:tcPr>
          <w:p w14:paraId="1DB63BED" w14:textId="7E9397C3"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III. kvartal</w:t>
            </w:r>
          </w:p>
        </w:tc>
        <w:tc>
          <w:tcPr>
            <w:tcW w:w="1247" w:type="dxa"/>
            <w:vMerge/>
            <w:tcMar>
              <w:top w:w="48" w:type="dxa"/>
              <w:left w:w="48" w:type="dxa"/>
              <w:bottom w:w="48" w:type="dxa"/>
              <w:right w:w="48" w:type="dxa"/>
            </w:tcMar>
          </w:tcPr>
          <w:p w14:paraId="7325B329"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3A68B653" w14:textId="5312D245" w:rsidR="00B21D90" w:rsidRPr="00421EA4" w:rsidRDefault="00B21D90"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sz w:val="20"/>
                <w:szCs w:val="20"/>
              </w:rPr>
              <w:t>Nije provedeno</w:t>
            </w:r>
          </w:p>
        </w:tc>
        <w:tc>
          <w:tcPr>
            <w:tcW w:w="4535" w:type="dxa"/>
            <w:tcMar>
              <w:top w:w="48" w:type="dxa"/>
              <w:left w:w="48" w:type="dxa"/>
              <w:bottom w:w="48" w:type="dxa"/>
              <w:right w:w="48" w:type="dxa"/>
            </w:tcMar>
            <w:vAlign w:val="center"/>
          </w:tcPr>
          <w:p w14:paraId="382DA6E8" w14:textId="74E195D1" w:rsidR="00B21D90" w:rsidRPr="009B1C96" w:rsidRDefault="00B21D90" w:rsidP="0089731A">
            <w:pPr>
              <w:spacing w:after="0"/>
              <w:jc w:val="both"/>
              <w:rPr>
                <w:rFonts w:ascii="Times New Roman" w:hAnsi="Times New Roman" w:cs="Times New Roman"/>
                <w:sz w:val="20"/>
                <w:szCs w:val="20"/>
              </w:rPr>
            </w:pPr>
            <w:r w:rsidRPr="009B1C96">
              <w:rPr>
                <w:rFonts w:ascii="Times New Roman" w:hAnsi="Times New Roman" w:cs="Times New Roman"/>
                <w:sz w:val="20"/>
                <w:szCs w:val="20"/>
              </w:rPr>
              <w:t xml:space="preserve">Aktivnost je otkazana zbog </w:t>
            </w:r>
            <w:r w:rsidR="00FE2966">
              <w:rPr>
                <w:rFonts w:ascii="Times New Roman" w:hAnsi="Times New Roman" w:cs="Times New Roman"/>
                <w:sz w:val="20"/>
                <w:szCs w:val="20"/>
              </w:rPr>
              <w:t>pan</w:t>
            </w:r>
            <w:r w:rsidRPr="009B1C96">
              <w:rPr>
                <w:rFonts w:ascii="Times New Roman" w:hAnsi="Times New Roman" w:cs="Times New Roman"/>
                <w:sz w:val="20"/>
                <w:szCs w:val="20"/>
              </w:rPr>
              <w:t xml:space="preserve">demije </w:t>
            </w:r>
            <w:r w:rsidR="00334BA9">
              <w:rPr>
                <w:rFonts w:ascii="Times New Roman" w:hAnsi="Times New Roman" w:cs="Times New Roman"/>
                <w:sz w:val="20"/>
                <w:szCs w:val="20"/>
              </w:rPr>
              <w:t xml:space="preserve">bolesti </w:t>
            </w:r>
            <w:r w:rsidRPr="009B1C96">
              <w:rPr>
                <w:rFonts w:ascii="Times New Roman" w:hAnsi="Times New Roman" w:cs="Times New Roman"/>
                <w:sz w:val="20"/>
                <w:szCs w:val="20"/>
              </w:rPr>
              <w:t>COVID-19.</w:t>
            </w:r>
          </w:p>
          <w:p w14:paraId="0F415B14" w14:textId="29C4484B" w:rsidR="00C27481" w:rsidRPr="00421EA4" w:rsidRDefault="00C27481" w:rsidP="0089731A">
            <w:pPr>
              <w:spacing w:after="0"/>
              <w:jc w:val="both"/>
              <w:rPr>
                <w:rFonts w:ascii="Times New Roman" w:hAnsi="Times New Roman" w:cs="Times New Roman"/>
                <w:sz w:val="20"/>
                <w:szCs w:val="20"/>
              </w:rPr>
            </w:pPr>
            <w:r w:rsidRPr="009B1C96">
              <w:rPr>
                <w:rFonts w:ascii="Times New Roman" w:hAnsi="Times New Roman" w:cs="Times New Roman"/>
                <w:sz w:val="20"/>
                <w:szCs w:val="20"/>
              </w:rPr>
              <w:t>Provođenje edukativnih aktivnosti s raznim dionicima na osnovu javnog poziva HANFA-e</w:t>
            </w:r>
            <w:r w:rsidR="00C62AA8">
              <w:rPr>
                <w:rFonts w:ascii="Times New Roman" w:hAnsi="Times New Roman" w:cs="Times New Roman"/>
                <w:sz w:val="20"/>
                <w:szCs w:val="20"/>
              </w:rPr>
              <w:t>.</w:t>
            </w:r>
          </w:p>
        </w:tc>
      </w:tr>
      <w:tr w:rsidR="00C62AA8" w:rsidRPr="00421EA4" w14:paraId="0329C751" w14:textId="77777777" w:rsidTr="00E944E0">
        <w:trPr>
          <w:trHeight w:val="709"/>
          <w:jc w:val="center"/>
        </w:trPr>
        <w:tc>
          <w:tcPr>
            <w:tcW w:w="569" w:type="dxa"/>
            <w:vMerge/>
            <w:tcMar>
              <w:top w:w="48" w:type="dxa"/>
              <w:left w:w="48" w:type="dxa"/>
              <w:bottom w:w="48" w:type="dxa"/>
              <w:right w:w="48" w:type="dxa"/>
            </w:tcMar>
            <w:vAlign w:val="center"/>
          </w:tcPr>
          <w:p w14:paraId="1AE9B7F7"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1343301C"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1399708D"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color w:val="000000" w:themeColor="text1"/>
                <w:sz w:val="20"/>
                <w:szCs w:val="20"/>
              </w:rPr>
              <w:t>Provođenje edukacije djece i mladih u području poreza</w:t>
            </w:r>
          </w:p>
        </w:tc>
        <w:tc>
          <w:tcPr>
            <w:tcW w:w="1923" w:type="dxa"/>
            <w:tcMar>
              <w:top w:w="48" w:type="dxa"/>
              <w:left w:w="48" w:type="dxa"/>
              <w:bottom w:w="48" w:type="dxa"/>
              <w:right w:w="48" w:type="dxa"/>
            </w:tcMar>
            <w:vAlign w:val="center"/>
          </w:tcPr>
          <w:p w14:paraId="007F848E"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MFIN PU</w:t>
            </w:r>
          </w:p>
        </w:tc>
        <w:tc>
          <w:tcPr>
            <w:tcW w:w="1286" w:type="dxa"/>
            <w:tcMar>
              <w:top w:w="48" w:type="dxa"/>
              <w:left w:w="48" w:type="dxa"/>
              <w:bottom w:w="48" w:type="dxa"/>
              <w:right w:w="48" w:type="dxa"/>
            </w:tcMar>
            <w:vAlign w:val="center"/>
          </w:tcPr>
          <w:p w14:paraId="370CD8F5"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tcMar>
              <w:top w:w="48" w:type="dxa"/>
              <w:left w:w="48" w:type="dxa"/>
              <w:bottom w:w="48" w:type="dxa"/>
              <w:right w:w="48" w:type="dxa"/>
            </w:tcMar>
            <w:vAlign w:val="center"/>
          </w:tcPr>
          <w:p w14:paraId="02EC10A4"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4EA7E765" w14:textId="20F959D0" w:rsidR="00B21D90" w:rsidRPr="00421EA4" w:rsidRDefault="00B21D90"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tcPr>
          <w:p w14:paraId="35471628" w14:textId="6019B0EC" w:rsidR="00B21D90" w:rsidRPr="00421EA4" w:rsidRDefault="00B21D90" w:rsidP="0089731A">
            <w:pPr>
              <w:spacing w:after="0"/>
              <w:jc w:val="both"/>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color w:val="212121"/>
                <w:sz w:val="20"/>
                <w:szCs w:val="20"/>
                <w:shd w:val="clear" w:color="auto" w:fill="FFFFFF"/>
              </w:rPr>
              <w:t xml:space="preserve">MFIN PU </w:t>
            </w:r>
            <w:r w:rsidR="003A3707">
              <w:rPr>
                <w:rFonts w:ascii="Times New Roman" w:hAnsi="Times New Roman" w:cs="Times New Roman"/>
                <w:color w:val="212121"/>
                <w:sz w:val="20"/>
                <w:szCs w:val="20"/>
                <w:shd w:val="clear" w:color="auto" w:fill="FFFFFF"/>
              </w:rPr>
              <w:t>-</w:t>
            </w:r>
            <w:r w:rsidR="008C0AAB">
              <w:rPr>
                <w:rFonts w:ascii="Times New Roman" w:hAnsi="Times New Roman" w:cs="Times New Roman"/>
                <w:color w:val="212121"/>
                <w:sz w:val="20"/>
                <w:szCs w:val="20"/>
                <w:shd w:val="clear" w:color="auto" w:fill="FFFFFF"/>
              </w:rPr>
              <w:t xml:space="preserve"> </w:t>
            </w:r>
            <w:r w:rsidRPr="00421EA4">
              <w:rPr>
                <w:rFonts w:ascii="Times New Roman" w:hAnsi="Times New Roman" w:cs="Times New Roman"/>
                <w:color w:val="212121"/>
                <w:sz w:val="20"/>
                <w:szCs w:val="20"/>
                <w:shd w:val="clear" w:color="auto" w:fill="FFFFFF"/>
              </w:rPr>
              <w:t>održa</w:t>
            </w:r>
            <w:r w:rsidR="008C0AAB">
              <w:rPr>
                <w:rFonts w:ascii="Times New Roman" w:hAnsi="Times New Roman" w:cs="Times New Roman"/>
                <w:color w:val="212121"/>
                <w:sz w:val="20"/>
                <w:szCs w:val="20"/>
                <w:shd w:val="clear" w:color="auto" w:fill="FFFFFF"/>
              </w:rPr>
              <w:t xml:space="preserve">no </w:t>
            </w:r>
            <w:r w:rsidRPr="00421EA4">
              <w:rPr>
                <w:rFonts w:ascii="Times New Roman" w:hAnsi="Times New Roman" w:cs="Times New Roman"/>
                <w:color w:val="212121"/>
                <w:sz w:val="20"/>
                <w:szCs w:val="20"/>
                <w:shd w:val="clear" w:color="auto" w:fill="FFFFFF"/>
              </w:rPr>
              <w:t>šest edukacija za osnovnoškolsku djecu (3.-7. razred) koje su obuhvatile preko 150 sudionika. Održana su tri online edukativna panela sa studentima Pravnog fakulteta u Zagrebu. Na panelima je prisustvovalo preko 200 sudionika.</w:t>
            </w:r>
          </w:p>
        </w:tc>
      </w:tr>
      <w:tr w:rsidR="00C62AA8" w:rsidRPr="00421EA4" w14:paraId="752BD10D" w14:textId="77777777" w:rsidTr="00E944E0">
        <w:trPr>
          <w:trHeight w:val="709"/>
          <w:jc w:val="center"/>
        </w:trPr>
        <w:tc>
          <w:tcPr>
            <w:tcW w:w="569" w:type="dxa"/>
            <w:vMerge/>
            <w:tcMar>
              <w:top w:w="48" w:type="dxa"/>
              <w:left w:w="48" w:type="dxa"/>
              <w:bottom w:w="48" w:type="dxa"/>
              <w:right w:w="48" w:type="dxa"/>
            </w:tcMar>
            <w:vAlign w:val="center"/>
          </w:tcPr>
          <w:p w14:paraId="74D01D2E"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6EFC54BD"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614BBE22" w14:textId="77777777" w:rsidR="00B21D90" w:rsidRPr="00421EA4" w:rsidRDefault="00B21D90" w:rsidP="00B83A02">
            <w:pPr>
              <w:spacing w:after="0"/>
              <w:rPr>
                <w:rFonts w:ascii="Times New Roman" w:hAnsi="Times New Roman" w:cs="Times New Roman"/>
                <w:color w:val="000000" w:themeColor="text1"/>
                <w:sz w:val="20"/>
                <w:szCs w:val="20"/>
              </w:rPr>
            </w:pPr>
            <w:r w:rsidRPr="00421EA4">
              <w:rPr>
                <w:rFonts w:ascii="Times New Roman" w:hAnsi="Times New Roman" w:cs="Times New Roman"/>
                <w:color w:val="000000" w:themeColor="text1"/>
                <w:sz w:val="20"/>
                <w:szCs w:val="20"/>
              </w:rPr>
              <w:t xml:space="preserve">Nastavak provedbe financijske pismenosti putem </w:t>
            </w:r>
            <w:r w:rsidRPr="00421EA4">
              <w:rPr>
                <w:rFonts w:ascii="Times New Roman" w:hAnsi="Times New Roman" w:cs="Times New Roman"/>
                <w:color w:val="000000" w:themeColor="text1"/>
                <w:sz w:val="20"/>
                <w:szCs w:val="20"/>
              </w:rPr>
              <w:lastRenderedPageBreak/>
              <w:t>„</w:t>
            </w:r>
            <w:r w:rsidRPr="00421EA4">
              <w:rPr>
                <w:rFonts w:ascii="Times New Roman" w:hAnsi="Times New Roman" w:cs="Times New Roman"/>
                <w:i/>
                <w:color w:val="000000" w:themeColor="text1"/>
                <w:sz w:val="20"/>
                <w:szCs w:val="20"/>
              </w:rPr>
              <w:t>Središnjeg portala za potrošače“.</w:t>
            </w:r>
          </w:p>
        </w:tc>
        <w:tc>
          <w:tcPr>
            <w:tcW w:w="1923" w:type="dxa"/>
            <w:tcMar>
              <w:top w:w="48" w:type="dxa"/>
              <w:left w:w="48" w:type="dxa"/>
              <w:bottom w:w="48" w:type="dxa"/>
              <w:right w:w="48" w:type="dxa"/>
            </w:tcMar>
            <w:vAlign w:val="center"/>
          </w:tcPr>
          <w:p w14:paraId="31CA18B6" w14:textId="02DC056A"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MINGOR</w:t>
            </w:r>
            <w:r w:rsidR="00DF3832">
              <w:rPr>
                <w:rFonts w:ascii="Times New Roman" w:eastAsia="Times New Roman" w:hAnsi="Times New Roman" w:cs="Times New Roman"/>
                <w:color w:val="000000" w:themeColor="text1"/>
                <w:sz w:val="20"/>
                <w:szCs w:val="20"/>
                <w:lang w:eastAsia="hr-HR"/>
              </w:rPr>
              <w:t>,</w:t>
            </w:r>
          </w:p>
          <w:p w14:paraId="3122C959" w14:textId="31E31C4F"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MFIN</w:t>
            </w:r>
            <w:r w:rsidR="00DF3832">
              <w:rPr>
                <w:rFonts w:ascii="Times New Roman" w:eastAsia="Times New Roman" w:hAnsi="Times New Roman" w:cs="Times New Roman"/>
                <w:color w:val="000000" w:themeColor="text1"/>
                <w:sz w:val="20"/>
                <w:szCs w:val="20"/>
                <w:lang w:eastAsia="hr-HR"/>
              </w:rPr>
              <w:t>,</w:t>
            </w:r>
          </w:p>
          <w:p w14:paraId="1E931CE6" w14:textId="23DEFA16"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w:t>
            </w:r>
            <w:r w:rsidR="00DF3832">
              <w:rPr>
                <w:rFonts w:ascii="Times New Roman" w:eastAsia="Times New Roman" w:hAnsi="Times New Roman" w:cs="Times New Roman"/>
                <w:color w:val="000000" w:themeColor="text1"/>
                <w:sz w:val="20"/>
                <w:szCs w:val="20"/>
                <w:lang w:eastAsia="hr-HR"/>
              </w:rPr>
              <w:t>,</w:t>
            </w:r>
          </w:p>
          <w:p w14:paraId="0CC85490"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HNB</w:t>
            </w:r>
          </w:p>
        </w:tc>
        <w:tc>
          <w:tcPr>
            <w:tcW w:w="1286" w:type="dxa"/>
            <w:tcMar>
              <w:top w:w="48" w:type="dxa"/>
              <w:left w:w="48" w:type="dxa"/>
              <w:bottom w:w="48" w:type="dxa"/>
              <w:right w:w="48" w:type="dxa"/>
            </w:tcMar>
            <w:vAlign w:val="center"/>
          </w:tcPr>
          <w:p w14:paraId="7C60C3D8"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Kontinuirano</w:t>
            </w:r>
          </w:p>
        </w:tc>
        <w:tc>
          <w:tcPr>
            <w:tcW w:w="1247" w:type="dxa"/>
            <w:vMerge/>
            <w:tcMar>
              <w:top w:w="48" w:type="dxa"/>
              <w:left w:w="48" w:type="dxa"/>
              <w:bottom w:w="48" w:type="dxa"/>
              <w:right w:w="48" w:type="dxa"/>
            </w:tcMar>
            <w:vAlign w:val="center"/>
          </w:tcPr>
          <w:p w14:paraId="274623C4" w14:textId="6F78CDAD"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2CE214C5" w14:textId="42D8C5FE" w:rsidR="00B21D90" w:rsidRPr="00421EA4" w:rsidRDefault="00B21D90" w:rsidP="00DB3E2B">
            <w:pPr>
              <w:spacing w:after="0"/>
              <w:jc w:val="center"/>
              <w:rPr>
                <w:rFonts w:ascii="Times New Roman" w:eastAsia="Times New Roman" w:hAnsi="Times New Roman" w:cs="Times New Roman"/>
                <w:color w:val="000000" w:themeColor="text1"/>
                <w:sz w:val="20"/>
                <w:szCs w:val="20"/>
                <w:highlight w:val="green"/>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tcPr>
          <w:p w14:paraId="71287EB4" w14:textId="5D9900C0" w:rsidR="00B21D90" w:rsidRDefault="00B21D90"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MINGOR</w:t>
            </w:r>
            <w:r w:rsidR="007354C8">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xml:space="preserve">- u razdoblju od </w:t>
            </w:r>
            <w:r w:rsidR="00431278">
              <w:rPr>
                <w:rFonts w:ascii="Times New Roman" w:eastAsia="Times New Roman" w:hAnsi="Times New Roman" w:cs="Times New Roman"/>
                <w:sz w:val="20"/>
                <w:szCs w:val="20"/>
                <w:lang w:eastAsia="hr-HR"/>
              </w:rPr>
              <w:t xml:space="preserve">1. </w:t>
            </w:r>
            <w:r w:rsidR="00C62AA8">
              <w:rPr>
                <w:rFonts w:ascii="Times New Roman" w:eastAsia="Times New Roman" w:hAnsi="Times New Roman" w:cs="Times New Roman"/>
                <w:sz w:val="20"/>
                <w:szCs w:val="20"/>
                <w:lang w:eastAsia="hr-HR"/>
              </w:rPr>
              <w:t xml:space="preserve">siječnja </w:t>
            </w:r>
            <w:r w:rsidRPr="00421EA4">
              <w:rPr>
                <w:rFonts w:ascii="Times New Roman" w:eastAsia="Times New Roman" w:hAnsi="Times New Roman" w:cs="Times New Roman"/>
                <w:sz w:val="20"/>
                <w:szCs w:val="20"/>
                <w:lang w:eastAsia="hr-HR"/>
              </w:rPr>
              <w:t>2020. do 27.</w:t>
            </w:r>
            <w:r w:rsidR="00C62AA8">
              <w:rPr>
                <w:rFonts w:ascii="Times New Roman" w:eastAsia="Times New Roman" w:hAnsi="Times New Roman" w:cs="Times New Roman"/>
                <w:sz w:val="20"/>
                <w:szCs w:val="20"/>
                <w:lang w:eastAsia="hr-HR"/>
              </w:rPr>
              <w:t xml:space="preserve"> studenog </w:t>
            </w:r>
            <w:r w:rsidRPr="00421EA4">
              <w:rPr>
                <w:rFonts w:ascii="Times New Roman" w:eastAsia="Times New Roman" w:hAnsi="Times New Roman" w:cs="Times New Roman"/>
                <w:sz w:val="20"/>
                <w:szCs w:val="20"/>
                <w:lang w:eastAsia="hr-HR"/>
              </w:rPr>
              <w:t xml:space="preserve">2020. </w:t>
            </w:r>
            <w:r w:rsidR="00423FB4">
              <w:rPr>
                <w:rFonts w:ascii="Times New Roman" w:eastAsia="Times New Roman" w:hAnsi="Times New Roman" w:cs="Times New Roman"/>
                <w:sz w:val="20"/>
                <w:szCs w:val="20"/>
                <w:lang w:eastAsia="hr-HR"/>
              </w:rPr>
              <w:t xml:space="preserve">godine </w:t>
            </w:r>
            <w:r w:rsidRPr="00421EA4">
              <w:rPr>
                <w:rFonts w:ascii="Times New Roman" w:eastAsia="Times New Roman" w:hAnsi="Times New Roman" w:cs="Times New Roman"/>
                <w:sz w:val="20"/>
                <w:szCs w:val="20"/>
                <w:lang w:eastAsia="hr-HR"/>
              </w:rPr>
              <w:t>bilo je 59</w:t>
            </w:r>
            <w:r w:rsidR="00E24E44">
              <w:rPr>
                <w:rFonts w:ascii="Times New Roman" w:eastAsia="Times New Roman" w:hAnsi="Times New Roman" w:cs="Times New Roman"/>
                <w:sz w:val="20"/>
                <w:szCs w:val="20"/>
                <w:lang w:eastAsia="hr-HR"/>
              </w:rPr>
              <w:t>.</w:t>
            </w:r>
            <w:r w:rsidRPr="00421EA4">
              <w:rPr>
                <w:rFonts w:ascii="Times New Roman" w:eastAsia="Times New Roman" w:hAnsi="Times New Roman" w:cs="Times New Roman"/>
                <w:sz w:val="20"/>
                <w:szCs w:val="20"/>
                <w:lang w:eastAsia="hr-HR"/>
              </w:rPr>
              <w:t xml:space="preserve">519 posjeta portalu </w:t>
            </w:r>
            <w:r w:rsidRPr="00421EA4">
              <w:rPr>
                <w:rFonts w:ascii="Times New Roman" w:eastAsia="Times New Roman" w:hAnsi="Times New Roman" w:cs="Times New Roman"/>
                <w:sz w:val="20"/>
                <w:szCs w:val="20"/>
                <w:lang w:eastAsia="hr-HR"/>
              </w:rPr>
              <w:lastRenderedPageBreak/>
              <w:t>„Sve za potrošače“, putem kojeg su se potrošači informirali o svojim potrošačkim pravima.</w:t>
            </w:r>
          </w:p>
          <w:p w14:paraId="0262235A" w14:textId="681836B7" w:rsidR="00E24E44" w:rsidRDefault="00E24E44" w:rsidP="0089731A">
            <w:pPr>
              <w:spacing w:after="0"/>
              <w:jc w:val="both"/>
              <w:rPr>
                <w:rFonts w:ascii="Times New Roman" w:eastAsia="Times New Roman" w:hAnsi="Times New Roman" w:cs="Times New Roman"/>
                <w:sz w:val="20"/>
                <w:szCs w:val="20"/>
                <w:lang w:eastAsia="hr-HR"/>
              </w:rPr>
            </w:pPr>
          </w:p>
          <w:p w14:paraId="03F7FE2C" w14:textId="0BD3FFBD" w:rsidR="00C96E4C" w:rsidRPr="00C96E4C" w:rsidRDefault="00C96E4C" w:rsidP="0089731A">
            <w:pPr>
              <w:spacing w:after="0"/>
              <w:jc w:val="both"/>
              <w:rPr>
                <w:rFonts w:ascii="Times New Roman" w:hAnsi="Times New Roman" w:cs="Times New Roman"/>
                <w:sz w:val="20"/>
                <w:szCs w:val="20"/>
              </w:rPr>
            </w:pPr>
            <w:r w:rsidRPr="00C96E4C">
              <w:rPr>
                <w:rFonts w:ascii="Times New Roman" w:hAnsi="Times New Roman" w:cs="Times New Roman"/>
                <w:sz w:val="20"/>
                <w:szCs w:val="20"/>
              </w:rPr>
              <w:t>HNB je dostavio 5 objava sa svrhom informiranja javnosti putem portala ’Sve za potrošače’.</w:t>
            </w:r>
          </w:p>
          <w:p w14:paraId="5F06B666" w14:textId="77777777" w:rsidR="00C96E4C" w:rsidRPr="00421EA4" w:rsidRDefault="00C96E4C" w:rsidP="0089731A">
            <w:pPr>
              <w:spacing w:after="0"/>
              <w:jc w:val="both"/>
              <w:rPr>
                <w:rFonts w:ascii="Times New Roman" w:eastAsia="Times New Roman" w:hAnsi="Times New Roman" w:cs="Times New Roman"/>
                <w:sz w:val="20"/>
                <w:szCs w:val="20"/>
                <w:lang w:eastAsia="hr-HR"/>
              </w:rPr>
            </w:pPr>
          </w:p>
          <w:p w14:paraId="48D6D811" w14:textId="79751683" w:rsidR="00B21D90" w:rsidRPr="00421EA4" w:rsidRDefault="00B21D90" w:rsidP="0089731A">
            <w:pPr>
              <w:spacing w:after="0"/>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sz w:val="20"/>
                <w:szCs w:val="20"/>
                <w:lang w:eastAsia="hr-HR"/>
              </w:rPr>
              <w:t>HANFA je redovito dostavljala relevantne informacije za objavu (edukativne brošure i dr</w:t>
            </w:r>
            <w:r w:rsidR="007354C8">
              <w:rPr>
                <w:rFonts w:ascii="Times New Roman" w:eastAsia="Times New Roman" w:hAnsi="Times New Roman" w:cs="Times New Roman"/>
                <w:sz w:val="20"/>
                <w:szCs w:val="20"/>
                <w:lang w:eastAsia="hr-HR"/>
              </w:rPr>
              <w:t>).</w:t>
            </w:r>
          </w:p>
        </w:tc>
      </w:tr>
      <w:tr w:rsidR="00C62AA8" w:rsidRPr="00421EA4" w14:paraId="760D69D7" w14:textId="77777777" w:rsidTr="00E944E0">
        <w:trPr>
          <w:trHeight w:val="709"/>
          <w:jc w:val="center"/>
        </w:trPr>
        <w:tc>
          <w:tcPr>
            <w:tcW w:w="569" w:type="dxa"/>
            <w:vMerge/>
            <w:tcMar>
              <w:top w:w="48" w:type="dxa"/>
              <w:left w:w="48" w:type="dxa"/>
              <w:bottom w:w="48" w:type="dxa"/>
              <w:right w:w="48" w:type="dxa"/>
            </w:tcMar>
            <w:vAlign w:val="center"/>
          </w:tcPr>
          <w:p w14:paraId="2CFFC780"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6B954301" w14:textId="77777777" w:rsidR="00B21D90" w:rsidRPr="00421EA4" w:rsidRDefault="00B21D90"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58385E78" w14:textId="21A493FE" w:rsidR="00B21D90" w:rsidRPr="00421EA4" w:rsidRDefault="00B21D90" w:rsidP="00B83A02">
            <w:pPr>
              <w:spacing w:after="0"/>
              <w:rPr>
                <w:rFonts w:ascii="Times New Roman" w:hAnsi="Times New Roman" w:cs="Times New Roman"/>
                <w:color w:val="000000" w:themeColor="text1"/>
                <w:sz w:val="20"/>
                <w:szCs w:val="20"/>
              </w:rPr>
            </w:pPr>
            <w:r w:rsidRPr="00421EA4">
              <w:rPr>
                <w:rFonts w:ascii="Times New Roman" w:hAnsi="Times New Roman" w:cs="Times New Roman"/>
                <w:color w:val="000000" w:themeColor="text1"/>
                <w:sz w:val="20"/>
                <w:szCs w:val="20"/>
              </w:rPr>
              <w:t>Provođenje projekata „Potpisujem, znači razumijem“ i „Upoznaj svoja prava“, temeljem Javnog natječaja MINGOR-a iz 2019. godine.</w:t>
            </w:r>
          </w:p>
        </w:tc>
        <w:tc>
          <w:tcPr>
            <w:tcW w:w="1923" w:type="dxa"/>
            <w:tcMar>
              <w:top w:w="48" w:type="dxa"/>
              <w:left w:w="48" w:type="dxa"/>
              <w:bottom w:w="48" w:type="dxa"/>
              <w:right w:w="48" w:type="dxa"/>
            </w:tcMar>
            <w:vAlign w:val="center"/>
          </w:tcPr>
          <w:p w14:paraId="25E439C7" w14:textId="659811A2"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MINGOR</w:t>
            </w:r>
            <w:r w:rsidR="00DF3832">
              <w:rPr>
                <w:rFonts w:ascii="Times New Roman" w:eastAsia="Times New Roman" w:hAnsi="Times New Roman" w:cs="Times New Roman"/>
                <w:color w:val="000000" w:themeColor="text1"/>
                <w:sz w:val="20"/>
                <w:szCs w:val="20"/>
                <w:lang w:eastAsia="hr-HR"/>
              </w:rPr>
              <w:t>,</w:t>
            </w:r>
          </w:p>
          <w:p w14:paraId="058D0B06" w14:textId="395FA90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HIFE </w:t>
            </w:r>
          </w:p>
          <w:p w14:paraId="0EEC8819"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p>
        </w:tc>
        <w:tc>
          <w:tcPr>
            <w:tcW w:w="1286" w:type="dxa"/>
            <w:tcMar>
              <w:top w:w="48" w:type="dxa"/>
              <w:left w:w="48" w:type="dxa"/>
              <w:bottom w:w="48" w:type="dxa"/>
              <w:right w:w="48" w:type="dxa"/>
            </w:tcMar>
            <w:vAlign w:val="center"/>
          </w:tcPr>
          <w:p w14:paraId="232DF349" w14:textId="6541975E"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Do svibnja 2020. </w:t>
            </w:r>
            <w:r w:rsidR="00423FB4">
              <w:rPr>
                <w:rFonts w:ascii="Times New Roman" w:eastAsia="Times New Roman" w:hAnsi="Times New Roman" w:cs="Times New Roman"/>
                <w:color w:val="000000" w:themeColor="text1"/>
                <w:sz w:val="20"/>
                <w:szCs w:val="20"/>
                <w:lang w:eastAsia="hr-HR"/>
              </w:rPr>
              <w:t>godine</w:t>
            </w:r>
          </w:p>
        </w:tc>
        <w:tc>
          <w:tcPr>
            <w:tcW w:w="1247" w:type="dxa"/>
            <w:vMerge/>
            <w:tcMar>
              <w:top w:w="48" w:type="dxa"/>
              <w:left w:w="48" w:type="dxa"/>
              <w:bottom w:w="48" w:type="dxa"/>
              <w:right w:w="48" w:type="dxa"/>
            </w:tcMar>
            <w:vAlign w:val="center"/>
          </w:tcPr>
          <w:p w14:paraId="4B548E97" w14:textId="77777777" w:rsidR="00B21D90" w:rsidRPr="00421EA4" w:rsidRDefault="00B21D90" w:rsidP="00B83A0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51968FDB" w14:textId="51BEC068" w:rsidR="00B21D90" w:rsidRPr="00421EA4" w:rsidRDefault="00B21D90">
            <w:pPr>
              <w:jc w:val="center"/>
              <w:rPr>
                <w:rFonts w:ascii="Times New Roman" w:hAnsi="Times New Roman" w:cs="Times New Roman"/>
                <w:sz w:val="20"/>
                <w:szCs w:val="20"/>
              </w:rPr>
            </w:pPr>
            <w:r w:rsidRPr="00421EA4">
              <w:rPr>
                <w:rFonts w:ascii="Times New Roman" w:eastAsia="Times New Roman" w:hAnsi="Times New Roman" w:cs="Times New Roman"/>
                <w:sz w:val="20"/>
                <w:szCs w:val="20"/>
                <w:lang w:eastAsia="hr-HR"/>
              </w:rPr>
              <w:t>Provedeno/</w:t>
            </w:r>
            <w:r w:rsidR="00E24E44">
              <w:rPr>
                <w:rFonts w:ascii="Times New Roman" w:hAnsi="Times New Roman" w:cs="Times New Roman"/>
                <w:sz w:val="20"/>
                <w:szCs w:val="20"/>
              </w:rPr>
              <w:br/>
            </w:r>
            <w:r w:rsidRPr="00421EA4">
              <w:rPr>
                <w:rFonts w:ascii="Times New Roman" w:hAnsi="Times New Roman" w:cs="Times New Roman"/>
                <w:sz w:val="20"/>
                <w:szCs w:val="20"/>
              </w:rPr>
              <w:t>Provedeno online</w:t>
            </w:r>
          </w:p>
        </w:tc>
        <w:tc>
          <w:tcPr>
            <w:tcW w:w="4535" w:type="dxa"/>
            <w:tcMar>
              <w:top w:w="48" w:type="dxa"/>
              <w:left w:w="48" w:type="dxa"/>
              <w:bottom w:w="48" w:type="dxa"/>
              <w:right w:w="48" w:type="dxa"/>
            </w:tcMar>
            <w:vAlign w:val="center"/>
          </w:tcPr>
          <w:p w14:paraId="42208EA7" w14:textId="1A0DA36A" w:rsidR="00B21D90" w:rsidRPr="00421EA4" w:rsidRDefault="00B21D90" w:rsidP="0089731A">
            <w:pPr>
              <w:spacing w:after="0"/>
              <w:contextualSpacing/>
              <w:jc w:val="both"/>
              <w:rPr>
                <w:rFonts w:ascii="Times New Roman" w:eastAsia="Times New Roman" w:hAnsi="Times New Roman" w:cs="Times New Roman"/>
                <w:sz w:val="20"/>
                <w:szCs w:val="20"/>
                <w:lang w:eastAsia="hr-HR"/>
              </w:rPr>
            </w:pPr>
            <w:r w:rsidRPr="00421EA4">
              <w:rPr>
                <w:rFonts w:ascii="Times New Roman" w:hAnsi="Times New Roman" w:cs="Times New Roman"/>
                <w:sz w:val="20"/>
                <w:szCs w:val="20"/>
              </w:rPr>
              <w:t>MINGOR</w:t>
            </w:r>
            <w:r w:rsidR="00CF507E">
              <w:rPr>
                <w:rFonts w:ascii="Times New Roman" w:hAnsi="Times New Roman" w:cs="Times New Roman"/>
                <w:sz w:val="20"/>
                <w:szCs w:val="20"/>
              </w:rPr>
              <w:t xml:space="preserve"> </w:t>
            </w:r>
            <w:r w:rsidRPr="00421EA4">
              <w:rPr>
                <w:rFonts w:ascii="Times New Roman" w:hAnsi="Times New Roman" w:cs="Times New Roman"/>
                <w:sz w:val="20"/>
                <w:szCs w:val="20"/>
              </w:rPr>
              <w:t xml:space="preserve">- u sklopu projekta „Upoznaj svoja prava“ objavljeno je 15 edukativnih brošura i šest tematskih članaka o zaštiti potrošača s kojima se direktno utječe na povećanje razine financijske pismenosti: </w:t>
            </w:r>
            <w:r w:rsidRPr="00421EA4">
              <w:rPr>
                <w:rFonts w:ascii="Times New Roman" w:eastAsia="Times New Roman" w:hAnsi="Times New Roman" w:cs="Times New Roman"/>
                <w:sz w:val="20"/>
                <w:szCs w:val="20"/>
              </w:rPr>
              <w:t xml:space="preserve">razumijevanja prava i obveza koji proizlaze iz ugovora o financijskim proizvodima i uslugama, znanja o rizicima koji proizlaze iz ugovora o financijskim proizvodima i uslugama, znanja o načinima kako se zaštiti ili ublažiti rizike koji proizlaze iz ugovora o financijskim proizvodima i uslugama, kome se potrošači mogu obratiti ukoliko misle da su njihova prava povrijeđena ili ukoliko trebaju savjet. </w:t>
            </w:r>
            <w:r w:rsidRPr="00421EA4">
              <w:rPr>
                <w:rFonts w:ascii="Times New Roman" w:hAnsi="Times New Roman" w:cs="Times New Roman"/>
                <w:sz w:val="20"/>
                <w:szCs w:val="20"/>
              </w:rPr>
              <w:t>Broj direktnih korisnika obuhvaćenih projektom “Potpisujem, znači razumijem!” iznosi 189, od toga je 74 polaznika radionica, uz još 115 korisnika koji su preuzeli prezentacije s online radionica.</w:t>
            </w:r>
            <w:r w:rsidR="00405B60">
              <w:rPr>
                <w:rFonts w:ascii="Times New Roman" w:hAnsi="Times New Roman" w:cs="Times New Roman"/>
                <w:sz w:val="20"/>
                <w:szCs w:val="20"/>
              </w:rPr>
              <w:t xml:space="preserve"> </w:t>
            </w:r>
          </w:p>
        </w:tc>
      </w:tr>
      <w:tr w:rsidR="00C62AA8" w:rsidRPr="00421EA4" w14:paraId="253B966A" w14:textId="77777777" w:rsidTr="00E944E0">
        <w:trPr>
          <w:trHeight w:val="709"/>
          <w:jc w:val="center"/>
        </w:trPr>
        <w:tc>
          <w:tcPr>
            <w:tcW w:w="569" w:type="dxa"/>
            <w:vMerge w:val="restart"/>
            <w:tcMar>
              <w:top w:w="48" w:type="dxa"/>
              <w:left w:w="48" w:type="dxa"/>
              <w:bottom w:w="48" w:type="dxa"/>
              <w:right w:w="48" w:type="dxa"/>
            </w:tcMar>
            <w:vAlign w:val="center"/>
            <w:hideMark/>
          </w:tcPr>
          <w:p w14:paraId="7BA260C0"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4.</w:t>
            </w:r>
          </w:p>
        </w:tc>
        <w:tc>
          <w:tcPr>
            <w:tcW w:w="1507" w:type="dxa"/>
            <w:vMerge w:val="restart"/>
            <w:tcMar>
              <w:top w:w="48" w:type="dxa"/>
              <w:left w:w="48" w:type="dxa"/>
              <w:bottom w:w="48" w:type="dxa"/>
              <w:right w:w="48" w:type="dxa"/>
            </w:tcMar>
            <w:vAlign w:val="center"/>
            <w:hideMark/>
          </w:tcPr>
          <w:p w14:paraId="1F66AB80"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Suradnja s nadležnim ministarstvima, članovima </w:t>
            </w:r>
            <w:r w:rsidRPr="00421EA4">
              <w:rPr>
                <w:rFonts w:ascii="Times New Roman" w:eastAsia="Times New Roman" w:hAnsi="Times New Roman" w:cs="Times New Roman"/>
                <w:color w:val="000000" w:themeColor="text1"/>
                <w:sz w:val="20"/>
                <w:szCs w:val="20"/>
                <w:lang w:eastAsia="hr-HR"/>
              </w:rPr>
              <w:lastRenderedPageBreak/>
              <w:t xml:space="preserve">Operativne radne grupe te ostalim institucijama relevantnim za </w:t>
            </w:r>
          </w:p>
          <w:p w14:paraId="40CE09D1"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podizanje razine financijske pismenosti.</w:t>
            </w:r>
          </w:p>
        </w:tc>
        <w:tc>
          <w:tcPr>
            <w:tcW w:w="1691" w:type="dxa"/>
            <w:tcMar>
              <w:top w:w="48" w:type="dxa"/>
              <w:left w:w="48" w:type="dxa"/>
              <w:bottom w:w="48" w:type="dxa"/>
              <w:right w:w="48" w:type="dxa"/>
            </w:tcMar>
            <w:vAlign w:val="center"/>
            <w:hideMark/>
          </w:tcPr>
          <w:p w14:paraId="3B5B793B"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 xml:space="preserve">Aktivna suradnja članova Operativne radne grupe s ciljem podizanja </w:t>
            </w:r>
            <w:r w:rsidRPr="00421EA4">
              <w:rPr>
                <w:rFonts w:ascii="Times New Roman" w:eastAsia="Times New Roman" w:hAnsi="Times New Roman" w:cs="Times New Roman"/>
                <w:color w:val="000000" w:themeColor="text1"/>
                <w:sz w:val="20"/>
                <w:szCs w:val="20"/>
                <w:lang w:eastAsia="hr-HR"/>
              </w:rPr>
              <w:lastRenderedPageBreak/>
              <w:t>razine financijske pismenosti potrošača.</w:t>
            </w:r>
          </w:p>
        </w:tc>
        <w:tc>
          <w:tcPr>
            <w:tcW w:w="1923" w:type="dxa"/>
            <w:tcMar>
              <w:top w:w="48" w:type="dxa"/>
              <w:left w:w="48" w:type="dxa"/>
              <w:bottom w:w="48" w:type="dxa"/>
              <w:right w:w="48" w:type="dxa"/>
            </w:tcMar>
            <w:vAlign w:val="center"/>
            <w:hideMark/>
          </w:tcPr>
          <w:p w14:paraId="3F46B243" w14:textId="379144A5"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MFIN,</w:t>
            </w:r>
            <w:r w:rsidR="00471DCA">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MING</w:t>
            </w:r>
            <w:r w:rsidR="007850DF">
              <w:rPr>
                <w:rFonts w:ascii="Times New Roman" w:eastAsia="Times New Roman" w:hAnsi="Times New Roman" w:cs="Times New Roman"/>
                <w:color w:val="000000" w:themeColor="text1"/>
                <w:sz w:val="20"/>
                <w:szCs w:val="20"/>
                <w:lang w:eastAsia="hr-HR"/>
              </w:rPr>
              <w:t>OR</w:t>
            </w:r>
            <w:r w:rsidR="00DF3832">
              <w:rPr>
                <w:rFonts w:ascii="Times New Roman" w:eastAsia="Times New Roman" w:hAnsi="Times New Roman" w:cs="Times New Roman"/>
                <w:color w:val="000000" w:themeColor="text1"/>
                <w:sz w:val="20"/>
                <w:szCs w:val="20"/>
                <w:lang w:eastAsia="hr-HR"/>
              </w:rPr>
              <w:t>,</w:t>
            </w:r>
          </w:p>
          <w:p w14:paraId="1631886A" w14:textId="1EF66AEF"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MZO, AZOO</w:t>
            </w:r>
            <w:r w:rsidR="00DF3832">
              <w:rPr>
                <w:rFonts w:ascii="Times New Roman" w:eastAsia="Times New Roman" w:hAnsi="Times New Roman" w:cs="Times New Roman"/>
                <w:color w:val="000000" w:themeColor="text1"/>
                <w:sz w:val="20"/>
                <w:szCs w:val="20"/>
                <w:lang w:eastAsia="hr-HR"/>
              </w:rPr>
              <w:t>,</w:t>
            </w:r>
          </w:p>
          <w:p w14:paraId="054AF658" w14:textId="27E55194"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HNB, HANFA</w:t>
            </w:r>
            <w:r w:rsidR="00DF3832">
              <w:rPr>
                <w:rFonts w:ascii="Times New Roman" w:eastAsia="Times New Roman" w:hAnsi="Times New Roman" w:cs="Times New Roman"/>
                <w:color w:val="000000" w:themeColor="text1"/>
                <w:sz w:val="20"/>
                <w:szCs w:val="20"/>
                <w:lang w:eastAsia="hr-HR"/>
              </w:rPr>
              <w:t>,</w:t>
            </w:r>
          </w:p>
          <w:p w14:paraId="27D94B69" w14:textId="49B3E83F"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HUO, HGK</w:t>
            </w:r>
            <w:r w:rsidR="00DF3832">
              <w:rPr>
                <w:rFonts w:ascii="Times New Roman" w:eastAsia="Times New Roman" w:hAnsi="Times New Roman" w:cs="Times New Roman"/>
                <w:color w:val="000000" w:themeColor="text1"/>
                <w:sz w:val="20"/>
                <w:szCs w:val="20"/>
                <w:lang w:eastAsia="hr-HR"/>
              </w:rPr>
              <w:t>,</w:t>
            </w:r>
          </w:p>
          <w:p w14:paraId="562ED2E2" w14:textId="417C55E5"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HUB, ZSE</w:t>
            </w:r>
            <w:r w:rsidR="00DF3832">
              <w:rPr>
                <w:rFonts w:ascii="Times New Roman" w:eastAsia="Times New Roman" w:hAnsi="Times New Roman" w:cs="Times New Roman"/>
                <w:color w:val="000000" w:themeColor="text1"/>
                <w:sz w:val="20"/>
                <w:szCs w:val="20"/>
                <w:lang w:eastAsia="hr-HR"/>
              </w:rPr>
              <w:t>,</w:t>
            </w:r>
          </w:p>
          <w:p w14:paraId="5D5D1CD7" w14:textId="0340C83B"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HUP, UMFO</w:t>
            </w:r>
            <w:r w:rsidR="00DF3832">
              <w:rPr>
                <w:rFonts w:ascii="Times New Roman" w:eastAsia="Times New Roman" w:hAnsi="Times New Roman" w:cs="Times New Roman"/>
                <w:color w:val="000000" w:themeColor="text1"/>
                <w:sz w:val="20"/>
                <w:szCs w:val="20"/>
                <w:lang w:eastAsia="hr-HR"/>
              </w:rPr>
              <w:t>,</w:t>
            </w:r>
          </w:p>
          <w:p w14:paraId="58283DCB" w14:textId="32C839B0"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EFZG, </w:t>
            </w:r>
            <w:r w:rsidR="006C26CB">
              <w:rPr>
                <w:rFonts w:ascii="Times New Roman" w:eastAsia="Times New Roman" w:hAnsi="Times New Roman" w:cs="Times New Roman"/>
                <w:color w:val="000000" w:themeColor="text1"/>
                <w:sz w:val="20"/>
                <w:szCs w:val="20"/>
                <w:lang w:eastAsia="hr-HR"/>
              </w:rPr>
              <w:t>ŠTEDOPIS</w:t>
            </w:r>
          </w:p>
        </w:tc>
        <w:tc>
          <w:tcPr>
            <w:tcW w:w="1286" w:type="dxa"/>
            <w:tcMar>
              <w:top w:w="48" w:type="dxa"/>
              <w:left w:w="48" w:type="dxa"/>
              <w:bottom w:w="48" w:type="dxa"/>
              <w:right w:w="48" w:type="dxa"/>
            </w:tcMar>
            <w:vAlign w:val="center"/>
            <w:hideMark/>
          </w:tcPr>
          <w:p w14:paraId="1AD77ED9"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p>
          <w:p w14:paraId="582A0619"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p w14:paraId="5F38E0EB"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p>
        </w:tc>
        <w:tc>
          <w:tcPr>
            <w:tcW w:w="1247" w:type="dxa"/>
            <w:vMerge w:val="restart"/>
            <w:tcMar>
              <w:top w:w="48" w:type="dxa"/>
              <w:left w:w="48" w:type="dxa"/>
              <w:bottom w:w="48" w:type="dxa"/>
              <w:right w:w="48" w:type="dxa"/>
            </w:tcMar>
            <w:vAlign w:val="center"/>
            <w:hideMark/>
          </w:tcPr>
          <w:p w14:paraId="24199088" w14:textId="7D23A9D8" w:rsidR="00465BB2"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MFIN, MING</w:t>
            </w:r>
            <w:r w:rsidR="007850DF">
              <w:rPr>
                <w:rFonts w:ascii="Times New Roman" w:eastAsia="Times New Roman" w:hAnsi="Times New Roman" w:cs="Times New Roman"/>
                <w:color w:val="000000" w:themeColor="text1"/>
                <w:sz w:val="20"/>
                <w:szCs w:val="20"/>
                <w:lang w:eastAsia="hr-HR"/>
              </w:rPr>
              <w:t>OR</w:t>
            </w:r>
            <w:r w:rsidRPr="00421EA4">
              <w:rPr>
                <w:rFonts w:ascii="Times New Roman" w:eastAsia="Times New Roman" w:hAnsi="Times New Roman" w:cs="Times New Roman"/>
                <w:color w:val="000000" w:themeColor="text1"/>
                <w:sz w:val="20"/>
                <w:szCs w:val="20"/>
                <w:lang w:eastAsia="hr-HR"/>
              </w:rPr>
              <w:t xml:space="preserve">, MZO, MIZ, AZOO – </w:t>
            </w:r>
            <w:r w:rsidRPr="00421EA4">
              <w:rPr>
                <w:rFonts w:ascii="Times New Roman" w:eastAsia="Times New Roman" w:hAnsi="Times New Roman" w:cs="Times New Roman"/>
                <w:color w:val="000000" w:themeColor="text1"/>
                <w:sz w:val="20"/>
                <w:szCs w:val="20"/>
                <w:lang w:eastAsia="hr-HR"/>
              </w:rPr>
              <w:lastRenderedPageBreak/>
              <w:t>državni proračun</w:t>
            </w:r>
          </w:p>
          <w:p w14:paraId="5C37B3DC" w14:textId="77777777" w:rsidR="00471DCA" w:rsidRPr="00421EA4" w:rsidRDefault="00471DCA" w:rsidP="00B83A02">
            <w:pPr>
              <w:spacing w:after="0"/>
              <w:jc w:val="center"/>
              <w:rPr>
                <w:rFonts w:ascii="Times New Roman" w:eastAsia="Times New Roman" w:hAnsi="Times New Roman" w:cs="Times New Roman"/>
                <w:color w:val="000000" w:themeColor="text1"/>
                <w:sz w:val="20"/>
                <w:szCs w:val="20"/>
                <w:lang w:eastAsia="hr-HR"/>
              </w:rPr>
            </w:pPr>
          </w:p>
          <w:p w14:paraId="03CA803C" w14:textId="31EF574F" w:rsidR="00465BB2" w:rsidRPr="00421EA4" w:rsidRDefault="00465BB2" w:rsidP="001C68E4">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HANFA, HNB, HGK, HUO, </w:t>
            </w:r>
            <w:r w:rsidR="001C68E4">
              <w:rPr>
                <w:rFonts w:ascii="Times New Roman" w:eastAsia="Times New Roman" w:hAnsi="Times New Roman" w:cs="Times New Roman"/>
                <w:color w:val="000000" w:themeColor="text1"/>
                <w:sz w:val="20"/>
                <w:szCs w:val="20"/>
                <w:lang w:eastAsia="hr-HR"/>
              </w:rPr>
              <w:t xml:space="preserve">HUB, </w:t>
            </w:r>
            <w:r w:rsidRPr="00421EA4">
              <w:rPr>
                <w:rFonts w:ascii="Times New Roman" w:eastAsia="Times New Roman" w:hAnsi="Times New Roman" w:cs="Times New Roman"/>
                <w:color w:val="000000" w:themeColor="text1"/>
                <w:sz w:val="20"/>
                <w:szCs w:val="20"/>
                <w:lang w:eastAsia="hr-HR"/>
              </w:rPr>
              <w:t xml:space="preserve">ZSE, HUP, UMFO, EFZG, </w:t>
            </w:r>
            <w:r w:rsidR="006C26CB">
              <w:rPr>
                <w:rFonts w:ascii="Times New Roman" w:eastAsia="Times New Roman" w:hAnsi="Times New Roman" w:cs="Times New Roman"/>
                <w:color w:val="000000" w:themeColor="text1"/>
                <w:sz w:val="20"/>
                <w:szCs w:val="20"/>
                <w:lang w:eastAsia="hr-HR"/>
              </w:rPr>
              <w:t>ŠTEDOPIS</w:t>
            </w:r>
            <w:r w:rsidRPr="00421EA4">
              <w:rPr>
                <w:rFonts w:ascii="Times New Roman" w:eastAsia="Times New Roman" w:hAnsi="Times New Roman" w:cs="Times New Roman"/>
                <w:color w:val="000000" w:themeColor="text1"/>
                <w:sz w:val="20"/>
                <w:szCs w:val="20"/>
                <w:lang w:eastAsia="hr-HR"/>
              </w:rPr>
              <w:t xml:space="preserve"> – vlastita sredstva</w:t>
            </w:r>
          </w:p>
        </w:tc>
        <w:tc>
          <w:tcPr>
            <w:tcW w:w="1236" w:type="dxa"/>
            <w:vAlign w:val="center"/>
          </w:tcPr>
          <w:p w14:paraId="637EC530" w14:textId="7AEBE40E" w:rsidR="00465BB2" w:rsidRPr="00421EA4" w:rsidRDefault="00CE0FE6"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Provedeno</w:t>
            </w:r>
            <w:r w:rsidR="008E363A" w:rsidRPr="00421EA4">
              <w:rPr>
                <w:rFonts w:ascii="Times New Roman" w:eastAsia="Times New Roman" w:hAnsi="Times New Roman" w:cs="Times New Roman"/>
                <w:color w:val="000000" w:themeColor="text1"/>
                <w:sz w:val="20"/>
                <w:szCs w:val="20"/>
                <w:lang w:eastAsia="hr-HR"/>
              </w:rPr>
              <w:t>/</w:t>
            </w:r>
          </w:p>
          <w:p w14:paraId="2A00FF2D" w14:textId="5AFD5429" w:rsidR="00F13D45" w:rsidRPr="00421EA4" w:rsidRDefault="00F13D45"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sz w:val="20"/>
                <w:szCs w:val="20"/>
              </w:rPr>
              <w:t>Provedeno</w:t>
            </w:r>
            <w:r w:rsidR="008E363A" w:rsidRPr="00421EA4">
              <w:rPr>
                <w:rFonts w:ascii="Times New Roman" w:hAnsi="Times New Roman" w:cs="Times New Roman"/>
                <w:sz w:val="20"/>
                <w:szCs w:val="20"/>
              </w:rPr>
              <w:t xml:space="preserve"> online</w:t>
            </w:r>
          </w:p>
        </w:tc>
        <w:tc>
          <w:tcPr>
            <w:tcW w:w="4535" w:type="dxa"/>
            <w:tcMar>
              <w:top w:w="48" w:type="dxa"/>
              <w:left w:w="48" w:type="dxa"/>
              <w:bottom w:w="48" w:type="dxa"/>
              <w:right w:w="48" w:type="dxa"/>
            </w:tcMar>
            <w:vAlign w:val="center"/>
            <w:hideMark/>
          </w:tcPr>
          <w:p w14:paraId="0AA63493" w14:textId="3B6DB600" w:rsidR="00122FF1" w:rsidRPr="00421EA4" w:rsidRDefault="00CE0FE6"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color w:val="000000" w:themeColor="text1"/>
                <w:sz w:val="20"/>
                <w:szCs w:val="20"/>
                <w:lang w:eastAsia="hr-HR"/>
              </w:rPr>
              <w:t xml:space="preserve">Ostvaren kontinuitet aktivne suradnje nadležnih ministarstava, članova Operativne radne grupe te ostalih institucija relevantnih za podizanje razine financijske pismenosti, kroz redovno sudjelovanje na sastancima i </w:t>
            </w:r>
            <w:r w:rsidRPr="00421EA4">
              <w:rPr>
                <w:rFonts w:ascii="Times New Roman" w:eastAsia="Times New Roman" w:hAnsi="Times New Roman" w:cs="Times New Roman"/>
                <w:color w:val="000000" w:themeColor="text1"/>
                <w:sz w:val="20"/>
                <w:szCs w:val="20"/>
                <w:lang w:eastAsia="hr-HR"/>
              </w:rPr>
              <w:lastRenderedPageBreak/>
              <w:t>druge zajedničke aktivnosti koje su izdvojene zasebno u drugim mjerama.</w:t>
            </w:r>
            <w:r w:rsidR="008A2DE9" w:rsidRPr="00421EA4">
              <w:rPr>
                <w:rFonts w:ascii="Times New Roman" w:eastAsia="Times New Roman" w:hAnsi="Times New Roman" w:cs="Times New Roman"/>
                <w:b/>
                <w:bCs/>
                <w:color w:val="7030A0"/>
                <w:sz w:val="20"/>
                <w:szCs w:val="20"/>
                <w:lang w:eastAsia="hr-HR"/>
              </w:rPr>
              <w:t xml:space="preserve"> </w:t>
            </w:r>
          </w:p>
        </w:tc>
      </w:tr>
      <w:tr w:rsidR="00C62AA8" w:rsidRPr="00421EA4" w14:paraId="48EB3C4B" w14:textId="77777777" w:rsidTr="00E944E0">
        <w:trPr>
          <w:jc w:val="center"/>
        </w:trPr>
        <w:tc>
          <w:tcPr>
            <w:tcW w:w="569" w:type="dxa"/>
            <w:vMerge/>
            <w:vAlign w:val="center"/>
          </w:tcPr>
          <w:p w14:paraId="150902FD" w14:textId="77777777" w:rsidR="00F20E7F" w:rsidRPr="00421EA4" w:rsidRDefault="00F20E7F" w:rsidP="00B83A0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15C451C5" w14:textId="77777777" w:rsidR="00F20E7F" w:rsidRPr="00421EA4" w:rsidRDefault="00F20E7F"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2781AC57" w14:textId="26D71FCA" w:rsidR="00F20E7F" w:rsidRPr="00421EA4" w:rsidRDefault="00F20E7F"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noProof/>
                <w:sz w:val="20"/>
                <w:szCs w:val="20"/>
                <w:lang w:eastAsia="hr-HR"/>
              </w:rPr>
              <w:t>Izdavanje brošure za mlade koji po prvi puta ulaze na tržište rada te njena objava na internetskoj stranici.</w:t>
            </w:r>
          </w:p>
        </w:tc>
        <w:tc>
          <w:tcPr>
            <w:tcW w:w="1923" w:type="dxa"/>
            <w:tcMar>
              <w:top w:w="48" w:type="dxa"/>
              <w:left w:w="48" w:type="dxa"/>
              <w:bottom w:w="48" w:type="dxa"/>
              <w:right w:w="48" w:type="dxa"/>
            </w:tcMar>
            <w:vAlign w:val="center"/>
          </w:tcPr>
          <w:p w14:paraId="34BD3ACE" w14:textId="7EDC6C0C" w:rsidR="00F20E7F" w:rsidRPr="00421EA4" w:rsidRDefault="00F20E7F" w:rsidP="00AD7ECC">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noProof/>
                <w:sz w:val="20"/>
                <w:szCs w:val="20"/>
                <w:lang w:eastAsia="hr-HR"/>
              </w:rPr>
              <w:t>MFIN, MIN</w:t>
            </w:r>
            <w:r w:rsidR="00615595" w:rsidRPr="00421EA4">
              <w:rPr>
                <w:rFonts w:ascii="Times New Roman" w:eastAsia="Times New Roman" w:hAnsi="Times New Roman" w:cs="Times New Roman"/>
                <w:noProof/>
                <w:sz w:val="20"/>
                <w:szCs w:val="20"/>
                <w:lang w:eastAsia="hr-HR"/>
              </w:rPr>
              <w:t>GOR</w:t>
            </w:r>
            <w:r w:rsidRPr="00421EA4">
              <w:rPr>
                <w:rFonts w:ascii="Times New Roman" w:eastAsia="Times New Roman" w:hAnsi="Times New Roman" w:cs="Times New Roman"/>
                <w:noProof/>
                <w:sz w:val="20"/>
                <w:szCs w:val="20"/>
                <w:lang w:eastAsia="hr-HR"/>
              </w:rPr>
              <w:t xml:space="preserve">, MZO, AZOO, HANFA, HNB, HGK, HUO, HUB, ZSE,  UMFO, </w:t>
            </w:r>
            <w:r w:rsidR="006C26CB">
              <w:rPr>
                <w:rFonts w:ascii="Times New Roman" w:eastAsia="Times New Roman" w:hAnsi="Times New Roman" w:cs="Times New Roman"/>
                <w:noProof/>
                <w:sz w:val="20"/>
                <w:szCs w:val="20"/>
                <w:lang w:eastAsia="hr-HR"/>
              </w:rPr>
              <w:t>ŠTEDOPIS</w:t>
            </w:r>
            <w:r w:rsidRPr="00421EA4">
              <w:rPr>
                <w:rFonts w:ascii="Times New Roman" w:eastAsia="Times New Roman" w:hAnsi="Times New Roman" w:cs="Times New Roman"/>
                <w:noProof/>
                <w:sz w:val="20"/>
                <w:szCs w:val="20"/>
                <w:lang w:eastAsia="hr-HR"/>
              </w:rPr>
              <w:t xml:space="preserve"> </w:t>
            </w:r>
          </w:p>
        </w:tc>
        <w:tc>
          <w:tcPr>
            <w:tcW w:w="1286" w:type="dxa"/>
            <w:vAlign w:val="center"/>
          </w:tcPr>
          <w:p w14:paraId="5A85C953" w14:textId="1303A1AA" w:rsidR="00F20E7F" w:rsidRPr="00421EA4" w:rsidRDefault="00F20E7F"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noProof/>
                <w:sz w:val="20"/>
                <w:szCs w:val="20"/>
                <w:lang w:eastAsia="hr-HR"/>
              </w:rPr>
              <w:t>III. kvartal</w:t>
            </w:r>
          </w:p>
        </w:tc>
        <w:tc>
          <w:tcPr>
            <w:tcW w:w="1247" w:type="dxa"/>
            <w:vMerge/>
            <w:vAlign w:val="center"/>
          </w:tcPr>
          <w:p w14:paraId="598962D9" w14:textId="77777777" w:rsidR="00F20E7F" w:rsidRPr="00421EA4" w:rsidRDefault="00F20E7F" w:rsidP="00B83A02">
            <w:pPr>
              <w:spacing w:after="0"/>
              <w:rPr>
                <w:rFonts w:ascii="Times New Roman" w:eastAsia="Times New Roman" w:hAnsi="Times New Roman" w:cs="Times New Roman"/>
                <w:sz w:val="20"/>
                <w:szCs w:val="20"/>
                <w:lang w:eastAsia="hr-HR"/>
              </w:rPr>
            </w:pPr>
          </w:p>
        </w:tc>
        <w:tc>
          <w:tcPr>
            <w:tcW w:w="1236" w:type="dxa"/>
            <w:vAlign w:val="center"/>
          </w:tcPr>
          <w:p w14:paraId="06A1F5AE" w14:textId="691158B0" w:rsidR="00F20E7F" w:rsidRPr="00421EA4" w:rsidRDefault="00EF0F46"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Nije provedeno</w:t>
            </w:r>
          </w:p>
        </w:tc>
        <w:tc>
          <w:tcPr>
            <w:tcW w:w="4535" w:type="dxa"/>
            <w:tcMar>
              <w:top w:w="48" w:type="dxa"/>
              <w:left w:w="48" w:type="dxa"/>
              <w:bottom w:w="48" w:type="dxa"/>
              <w:right w:w="48" w:type="dxa"/>
            </w:tcMar>
            <w:vAlign w:val="center"/>
          </w:tcPr>
          <w:p w14:paraId="0E5AB555" w14:textId="444A10BA" w:rsidR="00F20E7F" w:rsidRPr="00421EA4" w:rsidRDefault="00EF0F46" w:rsidP="00334BA9">
            <w:pPr>
              <w:pStyle w:val="CommentText"/>
              <w:spacing w:line="276" w:lineRule="auto"/>
              <w:jc w:val="both"/>
              <w:rPr>
                <w:rFonts w:ascii="Times New Roman" w:hAnsi="Times New Roman" w:cs="Times New Roman"/>
              </w:rPr>
            </w:pPr>
            <w:r w:rsidRPr="00421EA4">
              <w:rPr>
                <w:rFonts w:ascii="Times New Roman" w:hAnsi="Times New Roman" w:cs="Times New Roman"/>
              </w:rPr>
              <w:t xml:space="preserve">Radi pandemije </w:t>
            </w:r>
            <w:r w:rsidR="00334BA9">
              <w:rPr>
                <w:rFonts w:ascii="Times New Roman" w:hAnsi="Times New Roman" w:cs="Times New Roman"/>
              </w:rPr>
              <w:t xml:space="preserve">bolesti </w:t>
            </w:r>
            <w:r w:rsidRPr="00421EA4">
              <w:rPr>
                <w:rFonts w:ascii="Times New Roman" w:hAnsi="Times New Roman" w:cs="Times New Roman"/>
              </w:rPr>
              <w:t>COVID-19 i čija je posljedica izmjena zakonskih propisa, izdavanje brošure planirano je u narednim godina</w:t>
            </w:r>
            <w:r w:rsidR="003E26D3">
              <w:rPr>
                <w:rFonts w:ascii="Times New Roman" w:hAnsi="Times New Roman" w:cs="Times New Roman"/>
              </w:rPr>
              <w:t>ma.</w:t>
            </w:r>
            <w:r w:rsidRPr="00421EA4">
              <w:rPr>
                <w:rFonts w:ascii="Times New Roman" w:hAnsi="Times New Roman" w:cs="Times New Roman"/>
              </w:rPr>
              <w:t xml:space="preserve"> </w:t>
            </w:r>
          </w:p>
        </w:tc>
      </w:tr>
      <w:tr w:rsidR="00C62AA8" w:rsidRPr="00421EA4" w14:paraId="18DE7B72" w14:textId="77777777" w:rsidTr="00E944E0">
        <w:trPr>
          <w:jc w:val="center"/>
        </w:trPr>
        <w:tc>
          <w:tcPr>
            <w:tcW w:w="569" w:type="dxa"/>
            <w:vMerge/>
            <w:vAlign w:val="center"/>
            <w:hideMark/>
          </w:tcPr>
          <w:p w14:paraId="7A061E05"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57BAAAE3"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2F3AB715"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Suradnja sa županijskim stručnim vijećima za građanski odgoj i međupredmetne teme.</w:t>
            </w:r>
          </w:p>
        </w:tc>
        <w:tc>
          <w:tcPr>
            <w:tcW w:w="1923" w:type="dxa"/>
            <w:tcMar>
              <w:top w:w="48" w:type="dxa"/>
              <w:left w:w="48" w:type="dxa"/>
              <w:bottom w:w="48" w:type="dxa"/>
              <w:right w:w="48" w:type="dxa"/>
            </w:tcMar>
            <w:vAlign w:val="center"/>
            <w:hideMark/>
          </w:tcPr>
          <w:p w14:paraId="43180475" w14:textId="77777777" w:rsidR="001B56D6"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AZOO, </w:t>
            </w:r>
          </w:p>
          <w:p w14:paraId="7A8E7AB1" w14:textId="7968C344"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HUO</w:t>
            </w:r>
            <w:r w:rsidR="000C7911">
              <w:rPr>
                <w:rFonts w:ascii="Times New Roman" w:eastAsia="Times New Roman" w:hAnsi="Times New Roman" w:cs="Times New Roman"/>
                <w:color w:val="000000" w:themeColor="text1"/>
                <w:sz w:val="20"/>
                <w:szCs w:val="20"/>
                <w:lang w:eastAsia="hr-HR"/>
              </w:rPr>
              <w:t>,</w:t>
            </w:r>
          </w:p>
          <w:p w14:paraId="4705BEE1" w14:textId="08E18496"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EFZG</w:t>
            </w:r>
            <w:r w:rsidR="000C7911">
              <w:rPr>
                <w:rFonts w:ascii="Times New Roman" w:eastAsia="Times New Roman" w:hAnsi="Times New Roman" w:cs="Times New Roman"/>
                <w:color w:val="000000" w:themeColor="text1"/>
                <w:sz w:val="20"/>
                <w:szCs w:val="20"/>
                <w:lang w:eastAsia="hr-HR"/>
              </w:rPr>
              <w:t>,</w:t>
            </w:r>
          </w:p>
          <w:p w14:paraId="42788AD7" w14:textId="0D550587" w:rsidR="00465BB2" w:rsidRPr="00421EA4" w:rsidRDefault="006C26CB" w:rsidP="00B83A0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ŠTEDOPIS</w:t>
            </w:r>
          </w:p>
        </w:tc>
        <w:tc>
          <w:tcPr>
            <w:tcW w:w="1286" w:type="dxa"/>
            <w:vAlign w:val="center"/>
            <w:hideMark/>
          </w:tcPr>
          <w:p w14:paraId="2573306D"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p>
          <w:p w14:paraId="4F1582AA"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p w14:paraId="07428F06" w14:textId="77777777" w:rsidR="00465BB2" w:rsidRPr="00421EA4" w:rsidRDefault="00465BB2" w:rsidP="00B83A02">
            <w:pPr>
              <w:spacing w:after="0"/>
              <w:jc w:val="center"/>
              <w:rPr>
                <w:rFonts w:ascii="Times New Roman" w:eastAsia="Times New Roman" w:hAnsi="Times New Roman" w:cs="Times New Roman"/>
                <w:color w:val="000000" w:themeColor="text1"/>
                <w:sz w:val="20"/>
                <w:szCs w:val="20"/>
                <w:lang w:eastAsia="hr-HR"/>
              </w:rPr>
            </w:pPr>
          </w:p>
        </w:tc>
        <w:tc>
          <w:tcPr>
            <w:tcW w:w="1247" w:type="dxa"/>
            <w:vMerge/>
            <w:vAlign w:val="center"/>
            <w:hideMark/>
          </w:tcPr>
          <w:p w14:paraId="1F7595CD"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6B5242F9" w14:textId="77777777" w:rsidR="00465BB2" w:rsidRPr="00421EA4" w:rsidRDefault="00EF0F46"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 /</w:t>
            </w:r>
          </w:p>
          <w:p w14:paraId="5012C606" w14:textId="1D0E47F4" w:rsidR="00EF0F46" w:rsidRPr="00421EA4" w:rsidRDefault="00EF0F46"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 online</w:t>
            </w:r>
          </w:p>
        </w:tc>
        <w:tc>
          <w:tcPr>
            <w:tcW w:w="4535" w:type="dxa"/>
            <w:tcMar>
              <w:top w:w="48" w:type="dxa"/>
              <w:left w:w="48" w:type="dxa"/>
              <w:bottom w:w="48" w:type="dxa"/>
              <w:right w:w="48" w:type="dxa"/>
            </w:tcMar>
            <w:vAlign w:val="center"/>
            <w:hideMark/>
          </w:tcPr>
          <w:p w14:paraId="530651CD" w14:textId="7FA6F810" w:rsidR="00122FF1" w:rsidRDefault="00EF0F46" w:rsidP="0089731A">
            <w:pPr>
              <w:pStyle w:val="CommentText"/>
              <w:spacing w:after="0" w:line="276" w:lineRule="auto"/>
              <w:contextualSpacing/>
              <w:jc w:val="both"/>
              <w:rPr>
                <w:rFonts w:ascii="Times New Roman" w:hAnsi="Times New Roman" w:cs="Times New Roman"/>
              </w:rPr>
            </w:pPr>
            <w:r w:rsidRPr="00421EA4">
              <w:rPr>
                <w:rFonts w:ascii="Times New Roman" w:hAnsi="Times New Roman" w:cs="Times New Roman"/>
              </w:rPr>
              <w:t>AZOO - o</w:t>
            </w:r>
            <w:r w:rsidR="00122FF1" w:rsidRPr="00421EA4">
              <w:rPr>
                <w:rFonts w:ascii="Times New Roman" w:hAnsi="Times New Roman" w:cs="Times New Roman"/>
              </w:rPr>
              <w:t xml:space="preserve">držano je 40 županijskih stručnih vijeća na kojima su bile integrirane i teme financijske pismenosti, a neka su bila posvećena samo temi financijske pismenosti, kao na primjer:  </w:t>
            </w:r>
            <w:hyperlink r:id="rId27" w:history="1">
              <w:r w:rsidR="00122FF1" w:rsidRPr="00421EA4">
                <w:rPr>
                  <w:rFonts w:ascii="Times New Roman" w:hAnsi="Times New Roman" w:cs="Times New Roman"/>
                </w:rPr>
                <w:t>ŽSV za Građanski odgoj i obrazovanje za Grad Zagreb: Uvođenje financijske pismenosti u odgojno obrazovnu ustanovu</w:t>
              </w:r>
            </w:hyperlink>
            <w:r w:rsidR="00DB4FF8">
              <w:rPr>
                <w:rFonts w:ascii="Times New Roman" w:hAnsi="Times New Roman" w:cs="Times New Roman"/>
              </w:rPr>
              <w:t>.</w:t>
            </w:r>
            <w:r w:rsidR="00122FF1" w:rsidRPr="00421EA4">
              <w:rPr>
                <w:rFonts w:ascii="Times New Roman" w:hAnsi="Times New Roman" w:cs="Times New Roman"/>
              </w:rPr>
              <w:t xml:space="preserve"> </w:t>
            </w:r>
          </w:p>
          <w:p w14:paraId="4387733A" w14:textId="77777777" w:rsidR="00471DCA" w:rsidRPr="00421EA4" w:rsidRDefault="00471DCA" w:rsidP="0089731A">
            <w:pPr>
              <w:pStyle w:val="CommentText"/>
              <w:spacing w:after="0" w:line="276" w:lineRule="auto"/>
              <w:contextualSpacing/>
              <w:jc w:val="both"/>
              <w:rPr>
                <w:rFonts w:ascii="Times New Roman" w:hAnsi="Times New Roman" w:cs="Times New Roman"/>
              </w:rPr>
            </w:pPr>
          </w:p>
          <w:p w14:paraId="7D008AEC" w14:textId="2B71846A" w:rsidR="00465BB2" w:rsidRPr="00421EA4" w:rsidRDefault="006C26CB" w:rsidP="0089731A">
            <w:pPr>
              <w:pStyle w:val="CommentText"/>
              <w:spacing w:after="0" w:line="276" w:lineRule="auto"/>
              <w:contextualSpacing/>
              <w:jc w:val="both"/>
              <w:rPr>
                <w:rFonts w:ascii="Times New Roman" w:hAnsi="Times New Roman" w:cs="Times New Roman"/>
              </w:rPr>
            </w:pPr>
            <w:r>
              <w:rPr>
                <w:rFonts w:ascii="Times New Roman" w:hAnsi="Times New Roman" w:cs="Times New Roman"/>
              </w:rPr>
              <w:t>Štedopis</w:t>
            </w:r>
            <w:r w:rsidR="0003592E" w:rsidRPr="00421EA4">
              <w:rPr>
                <w:rFonts w:ascii="Times New Roman" w:hAnsi="Times New Roman" w:cs="Times New Roman"/>
              </w:rPr>
              <w:t xml:space="preserve"> </w:t>
            </w:r>
            <w:r w:rsidR="001C68E4">
              <w:rPr>
                <w:rFonts w:ascii="Times New Roman" w:hAnsi="Times New Roman" w:cs="Times New Roman"/>
              </w:rPr>
              <w:t>- o</w:t>
            </w:r>
            <w:r w:rsidR="0003592E" w:rsidRPr="00421EA4">
              <w:rPr>
                <w:rFonts w:ascii="Times New Roman" w:eastAsia="Times New Roman" w:hAnsi="Times New Roman" w:cs="Times New Roman"/>
                <w:lang w:eastAsia="hr-HR"/>
              </w:rPr>
              <w:t>držana 2 online stručna predavanja, prisustvovalo 46 sudionika.</w:t>
            </w:r>
          </w:p>
        </w:tc>
      </w:tr>
      <w:tr w:rsidR="00C62AA8" w:rsidRPr="00421EA4" w14:paraId="19E6F4B6" w14:textId="77777777" w:rsidTr="00E944E0">
        <w:trPr>
          <w:jc w:val="center"/>
        </w:trPr>
        <w:tc>
          <w:tcPr>
            <w:tcW w:w="569" w:type="dxa"/>
            <w:vMerge/>
            <w:vAlign w:val="center"/>
            <w:hideMark/>
          </w:tcPr>
          <w:p w14:paraId="2A3273B2"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6C8D3EBD"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01ACD904" w14:textId="2C5F0530" w:rsidR="00465BB2" w:rsidRPr="00421EA4" w:rsidRDefault="00465BB2" w:rsidP="00B83A02">
            <w:pPr>
              <w:pStyle w:val="CommentText"/>
              <w:spacing w:line="276" w:lineRule="auto"/>
              <w:rPr>
                <w:rFonts w:ascii="Times New Roman" w:eastAsia="Times New Roman" w:hAnsi="Times New Roman" w:cs="Times New Roman"/>
                <w:lang w:eastAsia="hr-HR"/>
              </w:rPr>
            </w:pPr>
            <w:r w:rsidRPr="00421EA4">
              <w:rPr>
                <w:rFonts w:ascii="Times New Roman" w:hAnsi="Times New Roman" w:cs="Times New Roman"/>
              </w:rPr>
              <w:t>Suradnja MIN</w:t>
            </w:r>
            <w:r w:rsidR="00615595" w:rsidRPr="00421EA4">
              <w:rPr>
                <w:rFonts w:ascii="Times New Roman" w:hAnsi="Times New Roman" w:cs="Times New Roman"/>
              </w:rPr>
              <w:t xml:space="preserve">GOR </w:t>
            </w:r>
            <w:r w:rsidRPr="00421EA4">
              <w:rPr>
                <w:rFonts w:ascii="Times New Roman" w:hAnsi="Times New Roman" w:cs="Times New Roman"/>
              </w:rPr>
              <w:t xml:space="preserve">i ostalih dionika uključenih u aplikaciju CISZP, kao i ostalih tijela uključenih u podizanje razine </w:t>
            </w:r>
            <w:r w:rsidRPr="00421EA4">
              <w:rPr>
                <w:rFonts w:ascii="Times New Roman" w:hAnsi="Times New Roman" w:cs="Times New Roman"/>
              </w:rPr>
              <w:lastRenderedPageBreak/>
              <w:t>financijske pismenosti.</w:t>
            </w:r>
          </w:p>
        </w:tc>
        <w:tc>
          <w:tcPr>
            <w:tcW w:w="1923" w:type="dxa"/>
            <w:tcMar>
              <w:top w:w="48" w:type="dxa"/>
              <w:left w:w="48" w:type="dxa"/>
              <w:bottom w:w="48" w:type="dxa"/>
              <w:right w:w="48" w:type="dxa"/>
            </w:tcMar>
            <w:vAlign w:val="center"/>
            <w:hideMark/>
          </w:tcPr>
          <w:p w14:paraId="26A81892" w14:textId="77777777" w:rsidR="001B56D6"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MING</w:t>
            </w:r>
            <w:r w:rsidR="00BB4AFB" w:rsidRPr="00421EA4">
              <w:rPr>
                <w:rFonts w:ascii="Times New Roman" w:eastAsia="Times New Roman" w:hAnsi="Times New Roman" w:cs="Times New Roman"/>
                <w:sz w:val="20"/>
                <w:szCs w:val="20"/>
                <w:lang w:eastAsia="hr-HR"/>
              </w:rPr>
              <w:t>OR</w:t>
            </w:r>
            <w:r w:rsidRPr="00421EA4">
              <w:rPr>
                <w:rFonts w:ascii="Times New Roman" w:eastAsia="Times New Roman" w:hAnsi="Times New Roman" w:cs="Times New Roman"/>
                <w:sz w:val="20"/>
                <w:szCs w:val="20"/>
                <w:lang w:eastAsia="hr-HR"/>
              </w:rPr>
              <w:t xml:space="preserve">, </w:t>
            </w:r>
          </w:p>
          <w:p w14:paraId="5F0E27C6" w14:textId="159F9872"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MFIN</w:t>
            </w:r>
            <w:r w:rsidR="000C7911">
              <w:rPr>
                <w:rFonts w:ascii="Times New Roman" w:eastAsia="Times New Roman" w:hAnsi="Times New Roman" w:cs="Times New Roman"/>
                <w:sz w:val="20"/>
                <w:szCs w:val="20"/>
                <w:lang w:eastAsia="hr-HR"/>
              </w:rPr>
              <w:t>,</w:t>
            </w:r>
          </w:p>
          <w:p w14:paraId="05D09FF4" w14:textId="77777777" w:rsidR="001B56D6"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HNB, </w:t>
            </w:r>
          </w:p>
          <w:p w14:paraId="3D18AF0C" w14:textId="639FD58E"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w:t>
            </w:r>
            <w:r w:rsidR="000C7911">
              <w:rPr>
                <w:rFonts w:ascii="Times New Roman" w:eastAsia="Times New Roman" w:hAnsi="Times New Roman" w:cs="Times New Roman"/>
                <w:sz w:val="20"/>
                <w:szCs w:val="20"/>
                <w:lang w:eastAsia="hr-HR"/>
              </w:rPr>
              <w:t>,</w:t>
            </w:r>
          </w:p>
          <w:p w14:paraId="39CD38AB" w14:textId="77777777" w:rsidR="001B56D6" w:rsidRDefault="00465BB2" w:rsidP="00AD7ECC">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HUO, </w:t>
            </w:r>
          </w:p>
          <w:p w14:paraId="77004136" w14:textId="0D6D6BCC" w:rsidR="00465BB2" w:rsidRPr="00421EA4" w:rsidRDefault="00465BB2" w:rsidP="00AD7ECC">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HGK</w:t>
            </w:r>
          </w:p>
        </w:tc>
        <w:tc>
          <w:tcPr>
            <w:tcW w:w="1286" w:type="dxa"/>
            <w:vAlign w:val="center"/>
            <w:hideMark/>
          </w:tcPr>
          <w:p w14:paraId="5FD2BD5C" w14:textId="77777777"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vAlign w:val="center"/>
            <w:hideMark/>
          </w:tcPr>
          <w:p w14:paraId="32B75F4B" w14:textId="77777777" w:rsidR="00465BB2" w:rsidRPr="00421EA4" w:rsidRDefault="00465BB2" w:rsidP="00B83A02">
            <w:pPr>
              <w:spacing w:after="0"/>
              <w:rPr>
                <w:rFonts w:ascii="Times New Roman" w:eastAsia="Times New Roman" w:hAnsi="Times New Roman" w:cs="Times New Roman"/>
                <w:sz w:val="20"/>
                <w:szCs w:val="20"/>
                <w:lang w:eastAsia="hr-HR"/>
              </w:rPr>
            </w:pPr>
          </w:p>
        </w:tc>
        <w:tc>
          <w:tcPr>
            <w:tcW w:w="1236" w:type="dxa"/>
            <w:vAlign w:val="center"/>
          </w:tcPr>
          <w:p w14:paraId="7185BB50" w14:textId="4D601E59" w:rsidR="00465BB2" w:rsidRPr="00421EA4" w:rsidRDefault="00F13D45" w:rsidP="00DB3E2B">
            <w:pPr>
              <w:spacing w:after="0"/>
              <w:jc w:val="center"/>
              <w:rPr>
                <w:rFonts w:ascii="Times New Roman" w:eastAsia="Times New Roman" w:hAnsi="Times New Roman" w:cs="Times New Roman"/>
                <w:sz w:val="20"/>
                <w:szCs w:val="20"/>
                <w:lang w:eastAsia="hr-HR"/>
              </w:rPr>
            </w:pPr>
            <w:r w:rsidRPr="00421EA4">
              <w:rPr>
                <w:rFonts w:ascii="Times New Roman" w:hAnsi="Times New Roman" w:cs="Times New Roman"/>
                <w:sz w:val="20"/>
                <w:szCs w:val="20"/>
              </w:rPr>
              <w:t>Provedeno</w:t>
            </w:r>
          </w:p>
        </w:tc>
        <w:tc>
          <w:tcPr>
            <w:tcW w:w="4535" w:type="dxa"/>
            <w:vAlign w:val="center"/>
            <w:hideMark/>
          </w:tcPr>
          <w:p w14:paraId="067AB108" w14:textId="33E2D016" w:rsidR="00465BB2" w:rsidRDefault="00BB4AFB"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MINGOR</w:t>
            </w:r>
            <w:r w:rsidR="007354C8">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u</w:t>
            </w:r>
            <w:r w:rsidR="00465BB2" w:rsidRPr="00421EA4">
              <w:rPr>
                <w:rFonts w:ascii="Times New Roman" w:eastAsia="Times New Roman" w:hAnsi="Times New Roman" w:cs="Times New Roman"/>
                <w:sz w:val="20"/>
                <w:szCs w:val="20"/>
                <w:lang w:eastAsia="hr-HR"/>
              </w:rPr>
              <w:t xml:space="preserve"> razdoblju od 1. siječnja do 27. studenog 2020. godine putem aplikacije CISZP zaprimljeno je 3.162 upita potrošača.</w:t>
            </w:r>
          </w:p>
          <w:p w14:paraId="1F559FF4" w14:textId="77777777" w:rsidR="00471DCA" w:rsidRPr="00421EA4" w:rsidRDefault="00471DCA" w:rsidP="00B83A02">
            <w:pPr>
              <w:spacing w:after="0"/>
              <w:rPr>
                <w:rFonts w:ascii="Times New Roman" w:eastAsia="Times New Roman" w:hAnsi="Times New Roman" w:cs="Times New Roman"/>
                <w:sz w:val="20"/>
                <w:szCs w:val="20"/>
                <w:lang w:eastAsia="hr-HR"/>
              </w:rPr>
            </w:pPr>
          </w:p>
          <w:p w14:paraId="10D6A2CB" w14:textId="1FFAE537" w:rsidR="00CE0FE6" w:rsidRDefault="00BB4AFB"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HUO</w:t>
            </w:r>
            <w:r w:rsidR="00CF507E">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 k</w:t>
            </w:r>
            <w:r w:rsidR="00CE0FE6" w:rsidRPr="00421EA4">
              <w:rPr>
                <w:rFonts w:ascii="Times New Roman" w:eastAsia="Times New Roman" w:hAnsi="Times New Roman" w:cs="Times New Roman"/>
                <w:color w:val="000000" w:themeColor="text1"/>
                <w:sz w:val="20"/>
                <w:szCs w:val="20"/>
                <w:lang w:eastAsia="hr-HR"/>
              </w:rPr>
              <w:t>omunikacija s potrošačima ostvaruje se i putem Centralnog informacijskog sustava za zaštitu potrošača osnovanog pri MING</w:t>
            </w:r>
            <w:r w:rsidR="00A95D0C">
              <w:rPr>
                <w:rFonts w:ascii="Times New Roman" w:eastAsia="Times New Roman" w:hAnsi="Times New Roman" w:cs="Times New Roman"/>
                <w:color w:val="000000" w:themeColor="text1"/>
                <w:sz w:val="20"/>
                <w:szCs w:val="20"/>
                <w:lang w:eastAsia="hr-HR"/>
              </w:rPr>
              <w:t>OR-u,</w:t>
            </w:r>
            <w:r w:rsidR="00CE0FE6" w:rsidRPr="00421EA4">
              <w:rPr>
                <w:rFonts w:ascii="Times New Roman" w:eastAsia="Times New Roman" w:hAnsi="Times New Roman" w:cs="Times New Roman"/>
                <w:color w:val="000000" w:themeColor="text1"/>
                <w:sz w:val="20"/>
                <w:szCs w:val="20"/>
                <w:lang w:eastAsia="hr-HR"/>
              </w:rPr>
              <w:t xml:space="preserve"> u kojem je HUO  jedna od kontaktnih točki Centra. </w:t>
            </w:r>
          </w:p>
          <w:p w14:paraId="773823E0" w14:textId="77777777" w:rsidR="00471DCA" w:rsidRPr="00421EA4" w:rsidRDefault="00471DCA" w:rsidP="00B83A02">
            <w:pPr>
              <w:spacing w:after="0"/>
              <w:rPr>
                <w:rFonts w:ascii="Times New Roman" w:eastAsia="Times New Roman" w:hAnsi="Times New Roman" w:cs="Times New Roman"/>
                <w:color w:val="000000" w:themeColor="text1"/>
                <w:sz w:val="20"/>
                <w:szCs w:val="20"/>
                <w:lang w:eastAsia="hr-HR"/>
              </w:rPr>
            </w:pPr>
          </w:p>
          <w:p w14:paraId="3FCF972A" w14:textId="5B518DF5" w:rsidR="00F13D45" w:rsidRPr="00C528DE" w:rsidRDefault="00C528DE" w:rsidP="00C528DE">
            <w:pPr>
              <w:spacing w:after="0"/>
              <w:rPr>
                <w:rFonts w:ascii="Times New Roman" w:eastAsia="Times New Roman" w:hAnsi="Times New Roman" w:cs="Times New Roman"/>
                <w:sz w:val="20"/>
                <w:szCs w:val="20"/>
                <w:lang w:eastAsia="hr-HR"/>
              </w:rPr>
            </w:pPr>
            <w:r w:rsidRPr="00C528DE">
              <w:rPr>
                <w:rFonts w:ascii="Times New Roman" w:hAnsi="Times New Roman" w:cs="Times New Roman"/>
                <w:sz w:val="20"/>
                <w:szCs w:val="20"/>
              </w:rPr>
              <w:lastRenderedPageBreak/>
              <w:t>HNB - putem CISZP-a zaprimljeno i obrađeno 33 prigovora potrošača.</w:t>
            </w:r>
            <w:r>
              <w:rPr>
                <w:rFonts w:ascii="Times New Roman" w:hAnsi="Times New Roman" w:cs="Times New Roman"/>
                <w:sz w:val="20"/>
                <w:szCs w:val="20"/>
              </w:rPr>
              <w:t xml:space="preserve"> </w:t>
            </w:r>
          </w:p>
        </w:tc>
      </w:tr>
      <w:tr w:rsidR="00C62AA8" w:rsidRPr="00421EA4" w14:paraId="7FFB0A30" w14:textId="77777777" w:rsidTr="00E944E0">
        <w:trPr>
          <w:jc w:val="center"/>
        </w:trPr>
        <w:tc>
          <w:tcPr>
            <w:tcW w:w="569" w:type="dxa"/>
            <w:vMerge/>
            <w:vAlign w:val="center"/>
            <w:hideMark/>
          </w:tcPr>
          <w:p w14:paraId="4C46A469"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4D1E361F" w14:textId="77777777" w:rsidR="00465BB2" w:rsidRPr="00421EA4" w:rsidRDefault="00465BB2"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1B0F2545" w14:textId="77777777" w:rsidR="00465BB2" w:rsidRPr="00421EA4" w:rsidRDefault="00465B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Suradnja s udrugama studenata, uključujući i suradnju pri održavanju specijaliziranih ljetnih škola, susreta i slično.</w:t>
            </w:r>
          </w:p>
        </w:tc>
        <w:tc>
          <w:tcPr>
            <w:tcW w:w="1923" w:type="dxa"/>
            <w:tcMar>
              <w:top w:w="48" w:type="dxa"/>
              <w:left w:w="48" w:type="dxa"/>
              <w:bottom w:w="48" w:type="dxa"/>
              <w:right w:w="48" w:type="dxa"/>
            </w:tcMar>
            <w:vAlign w:val="center"/>
            <w:hideMark/>
          </w:tcPr>
          <w:p w14:paraId="2F159206" w14:textId="505A96F2"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w:t>
            </w:r>
            <w:r w:rsidR="000C7911">
              <w:rPr>
                <w:rFonts w:ascii="Times New Roman" w:eastAsia="Times New Roman" w:hAnsi="Times New Roman" w:cs="Times New Roman"/>
                <w:sz w:val="20"/>
                <w:szCs w:val="20"/>
                <w:lang w:eastAsia="hr-HR"/>
              </w:rPr>
              <w:t>,</w:t>
            </w:r>
          </w:p>
          <w:p w14:paraId="698FAE5E" w14:textId="0DD4CBE3"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EFZG</w:t>
            </w:r>
            <w:r w:rsidR="000C7911">
              <w:rPr>
                <w:rFonts w:ascii="Times New Roman" w:eastAsia="Times New Roman" w:hAnsi="Times New Roman" w:cs="Times New Roman"/>
                <w:sz w:val="20"/>
                <w:szCs w:val="20"/>
                <w:lang w:eastAsia="hr-HR"/>
              </w:rPr>
              <w:t>,</w:t>
            </w:r>
          </w:p>
          <w:p w14:paraId="48214336" w14:textId="6DE5A6D0" w:rsidR="00AD7ECC" w:rsidRPr="00421EA4" w:rsidRDefault="00AD7ECC" w:rsidP="00AD7ECC">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HUO, HUP</w:t>
            </w:r>
          </w:p>
        </w:tc>
        <w:tc>
          <w:tcPr>
            <w:tcW w:w="1286" w:type="dxa"/>
            <w:vAlign w:val="center"/>
            <w:hideMark/>
          </w:tcPr>
          <w:p w14:paraId="3F1C3A25" w14:textId="77777777" w:rsidR="00465BB2" w:rsidRPr="00421EA4" w:rsidRDefault="00465BB2" w:rsidP="00B83A02">
            <w:pPr>
              <w:spacing w:after="0"/>
              <w:jc w:val="center"/>
              <w:rPr>
                <w:rFonts w:ascii="Times New Roman" w:eastAsia="Times New Roman" w:hAnsi="Times New Roman" w:cs="Times New Roman"/>
                <w:sz w:val="20"/>
                <w:szCs w:val="20"/>
                <w:lang w:eastAsia="hr-HR"/>
              </w:rPr>
            </w:pPr>
          </w:p>
          <w:p w14:paraId="38EF7AE1" w14:textId="77777777" w:rsidR="00465BB2" w:rsidRPr="00421EA4" w:rsidRDefault="00465BB2"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p w14:paraId="5649D09F" w14:textId="77777777" w:rsidR="00465BB2" w:rsidRPr="00421EA4" w:rsidRDefault="00465BB2" w:rsidP="00B83A02">
            <w:pPr>
              <w:spacing w:after="0"/>
              <w:jc w:val="center"/>
              <w:rPr>
                <w:rFonts w:ascii="Times New Roman" w:eastAsia="Times New Roman" w:hAnsi="Times New Roman" w:cs="Times New Roman"/>
                <w:sz w:val="20"/>
                <w:szCs w:val="20"/>
                <w:lang w:eastAsia="hr-HR"/>
              </w:rPr>
            </w:pPr>
          </w:p>
        </w:tc>
        <w:tc>
          <w:tcPr>
            <w:tcW w:w="1247" w:type="dxa"/>
            <w:vMerge/>
            <w:vAlign w:val="center"/>
            <w:hideMark/>
          </w:tcPr>
          <w:p w14:paraId="68D53728" w14:textId="77777777" w:rsidR="00465BB2" w:rsidRPr="00421EA4" w:rsidRDefault="00465BB2" w:rsidP="00B83A02">
            <w:pPr>
              <w:spacing w:after="0"/>
              <w:rPr>
                <w:rFonts w:ascii="Times New Roman" w:eastAsia="Times New Roman" w:hAnsi="Times New Roman" w:cs="Times New Roman"/>
                <w:sz w:val="20"/>
                <w:szCs w:val="20"/>
                <w:lang w:eastAsia="hr-HR"/>
              </w:rPr>
            </w:pPr>
          </w:p>
        </w:tc>
        <w:tc>
          <w:tcPr>
            <w:tcW w:w="1236" w:type="dxa"/>
            <w:vAlign w:val="center"/>
          </w:tcPr>
          <w:p w14:paraId="081B9D3C" w14:textId="17C3C158" w:rsidR="00465BB2" w:rsidRPr="00421EA4" w:rsidRDefault="00821A3D"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Nije provedeno /Provedeno online</w:t>
            </w:r>
          </w:p>
        </w:tc>
        <w:tc>
          <w:tcPr>
            <w:tcW w:w="4535" w:type="dxa"/>
            <w:tcMar>
              <w:top w:w="48" w:type="dxa"/>
              <w:left w:w="48" w:type="dxa"/>
              <w:bottom w:w="48" w:type="dxa"/>
              <w:right w:w="48" w:type="dxa"/>
            </w:tcMar>
            <w:vAlign w:val="center"/>
            <w:hideMark/>
          </w:tcPr>
          <w:p w14:paraId="7EAC92C8" w14:textId="5BC03BA0" w:rsidR="00465BB2" w:rsidRDefault="00AE4855" w:rsidP="0089731A">
            <w:pPr>
              <w:spacing w:after="0"/>
              <w:contextualSpacing/>
              <w:jc w:val="both"/>
              <w:rPr>
                <w:rStyle w:val="CommentReference"/>
                <w:rFonts w:ascii="Times New Roman" w:hAnsi="Times New Roman" w:cs="Times New Roman"/>
                <w:sz w:val="20"/>
                <w:szCs w:val="20"/>
              </w:rPr>
            </w:pPr>
            <w:r w:rsidRPr="00421EA4">
              <w:rPr>
                <w:rStyle w:val="CommentReference"/>
                <w:rFonts w:ascii="Times New Roman" w:hAnsi="Times New Roman" w:cs="Times New Roman"/>
                <w:sz w:val="20"/>
                <w:szCs w:val="20"/>
              </w:rPr>
              <w:t>H</w:t>
            </w:r>
            <w:r w:rsidR="00821A3D" w:rsidRPr="00421EA4">
              <w:rPr>
                <w:rStyle w:val="CommentReference"/>
                <w:rFonts w:ascii="Times New Roman" w:hAnsi="Times New Roman" w:cs="Times New Roman"/>
                <w:sz w:val="20"/>
                <w:szCs w:val="20"/>
              </w:rPr>
              <w:t>ANFA</w:t>
            </w:r>
            <w:r w:rsidR="007354C8">
              <w:rPr>
                <w:rStyle w:val="CommentReference"/>
                <w:rFonts w:ascii="Times New Roman" w:hAnsi="Times New Roman" w:cs="Times New Roman"/>
                <w:sz w:val="20"/>
                <w:szCs w:val="20"/>
              </w:rPr>
              <w:t xml:space="preserve"> </w:t>
            </w:r>
            <w:r w:rsidR="000C7911">
              <w:rPr>
                <w:rStyle w:val="CommentReference"/>
                <w:rFonts w:ascii="Times New Roman" w:hAnsi="Times New Roman" w:cs="Times New Roman"/>
                <w:sz w:val="20"/>
                <w:szCs w:val="20"/>
              </w:rPr>
              <w:t>- zb</w:t>
            </w:r>
            <w:r w:rsidR="007354C8">
              <w:rPr>
                <w:rStyle w:val="CommentReference"/>
                <w:rFonts w:ascii="Times New Roman" w:hAnsi="Times New Roman" w:cs="Times New Roman"/>
                <w:sz w:val="20"/>
                <w:szCs w:val="20"/>
              </w:rPr>
              <w:t>og</w:t>
            </w:r>
            <w:r w:rsidR="00821A3D" w:rsidRPr="00421EA4">
              <w:rPr>
                <w:rStyle w:val="CommentReference"/>
                <w:rFonts w:ascii="Times New Roman" w:hAnsi="Times New Roman" w:cs="Times New Roman"/>
                <w:sz w:val="20"/>
                <w:szCs w:val="20"/>
              </w:rPr>
              <w:t xml:space="preserve"> </w:t>
            </w:r>
            <w:r w:rsidRPr="00421EA4">
              <w:rPr>
                <w:rStyle w:val="CommentReference"/>
                <w:rFonts w:ascii="Times New Roman" w:hAnsi="Times New Roman" w:cs="Times New Roman"/>
                <w:sz w:val="20"/>
                <w:szCs w:val="20"/>
              </w:rPr>
              <w:t>epidemiološke situacije nije bil</w:t>
            </w:r>
            <w:r w:rsidR="000C7911">
              <w:rPr>
                <w:rStyle w:val="CommentReference"/>
                <w:rFonts w:ascii="Times New Roman" w:hAnsi="Times New Roman" w:cs="Times New Roman"/>
                <w:sz w:val="20"/>
                <w:szCs w:val="20"/>
              </w:rPr>
              <w:t xml:space="preserve">o </w:t>
            </w:r>
            <w:r w:rsidRPr="00421EA4">
              <w:rPr>
                <w:rStyle w:val="CommentReference"/>
                <w:rFonts w:ascii="Times New Roman" w:hAnsi="Times New Roman" w:cs="Times New Roman"/>
                <w:sz w:val="20"/>
                <w:szCs w:val="20"/>
              </w:rPr>
              <w:t>mogućnosti provesti debatu u suradnji sa studentskim udrugama u sklopu Europskog i Svjetskog tjedna novca.</w:t>
            </w:r>
            <w:r w:rsidR="00821A3D" w:rsidRPr="00421EA4">
              <w:rPr>
                <w:rStyle w:val="CommentReference"/>
                <w:rFonts w:ascii="Times New Roman" w:hAnsi="Times New Roman" w:cs="Times New Roman"/>
                <w:sz w:val="20"/>
                <w:szCs w:val="20"/>
              </w:rPr>
              <w:t xml:space="preserve"> U </w:t>
            </w:r>
            <w:r w:rsidRPr="00421EA4">
              <w:rPr>
                <w:rStyle w:val="CommentReference"/>
                <w:rFonts w:ascii="Times New Roman" w:hAnsi="Times New Roman" w:cs="Times New Roman"/>
                <w:sz w:val="20"/>
                <w:szCs w:val="20"/>
              </w:rPr>
              <w:t>suradnji sa studentskom udrugom eStudent organizirano je online predavanje na temu „Kako osigurati svoju budućnost? – Dobrovoljni mirovinski fondovi“</w:t>
            </w:r>
            <w:r w:rsidR="000C7911">
              <w:rPr>
                <w:rStyle w:val="CommentReference"/>
                <w:rFonts w:ascii="Times New Roman" w:hAnsi="Times New Roman" w:cs="Times New Roman"/>
                <w:sz w:val="20"/>
                <w:szCs w:val="20"/>
              </w:rPr>
              <w:t>,</w:t>
            </w:r>
            <w:r w:rsidRPr="00421EA4">
              <w:rPr>
                <w:rStyle w:val="CommentReference"/>
                <w:rFonts w:ascii="Times New Roman" w:hAnsi="Times New Roman" w:cs="Times New Roman"/>
                <w:sz w:val="20"/>
                <w:szCs w:val="20"/>
              </w:rPr>
              <w:t xml:space="preserve"> sredinom prosinca 2020</w:t>
            </w:r>
            <w:r w:rsidR="00AD7ECC">
              <w:rPr>
                <w:rStyle w:val="CommentReference"/>
                <w:rFonts w:ascii="Times New Roman" w:hAnsi="Times New Roman" w:cs="Times New Roman"/>
                <w:sz w:val="20"/>
                <w:szCs w:val="20"/>
              </w:rPr>
              <w:t>.</w:t>
            </w:r>
            <w:r w:rsidR="00423FB4">
              <w:rPr>
                <w:rStyle w:val="CommentReference"/>
                <w:rFonts w:ascii="Times New Roman" w:hAnsi="Times New Roman" w:cs="Times New Roman"/>
                <w:sz w:val="20"/>
                <w:szCs w:val="20"/>
              </w:rPr>
              <w:t xml:space="preserve"> godine.</w:t>
            </w:r>
          </w:p>
          <w:p w14:paraId="78BC46B5" w14:textId="77777777" w:rsidR="00471DCA" w:rsidRDefault="00471DCA" w:rsidP="0089731A">
            <w:pPr>
              <w:spacing w:after="0"/>
              <w:contextualSpacing/>
              <w:jc w:val="both"/>
              <w:rPr>
                <w:rStyle w:val="CommentReference"/>
                <w:rFonts w:ascii="Times New Roman" w:hAnsi="Times New Roman" w:cs="Times New Roman"/>
                <w:sz w:val="20"/>
                <w:szCs w:val="20"/>
              </w:rPr>
            </w:pPr>
          </w:p>
          <w:p w14:paraId="56B1D9BD" w14:textId="3EEEE06F" w:rsidR="00AD7ECC" w:rsidRPr="00421EA4" w:rsidRDefault="00AD7ECC" w:rsidP="0089731A">
            <w:pPr>
              <w:spacing w:after="0"/>
              <w:contextualSpacing/>
              <w:jc w:val="both"/>
              <w:rPr>
                <w:rFonts w:ascii="Times New Roman" w:eastAsia="Times New Roman" w:hAnsi="Times New Roman" w:cs="Times New Roman"/>
                <w:sz w:val="20"/>
                <w:szCs w:val="20"/>
                <w:lang w:eastAsia="hr-HR"/>
              </w:rPr>
            </w:pPr>
            <w:r w:rsidRPr="00AD7ECC">
              <w:rPr>
                <w:rFonts w:ascii="Times New Roman" w:eastAsia="Times New Roman" w:hAnsi="Times New Roman" w:cs="Times New Roman"/>
                <w:bCs/>
                <w:sz w:val="20"/>
                <w:szCs w:val="20"/>
              </w:rPr>
              <w:t>HUP</w:t>
            </w:r>
            <w:r w:rsidR="00471DCA">
              <w:rPr>
                <w:rFonts w:ascii="Times New Roman" w:eastAsia="Times New Roman" w:hAnsi="Times New Roman" w:cs="Times New Roman"/>
                <w:bCs/>
                <w:sz w:val="20"/>
                <w:szCs w:val="20"/>
              </w:rPr>
              <w:t xml:space="preserve"> </w:t>
            </w:r>
            <w:r w:rsidRPr="00AD7ECC">
              <w:rPr>
                <w:rFonts w:ascii="Times New Roman" w:eastAsia="Times New Roman" w:hAnsi="Times New Roman" w:cs="Times New Roman"/>
                <w:bCs/>
                <w:sz w:val="20"/>
                <w:szCs w:val="20"/>
              </w:rPr>
              <w:t>- zajedno s EBRD-om pokrenuo je projekt povezivanja sveučilišta s tvrtkama koje posluju u Hrvatskoj</w:t>
            </w:r>
            <w:r>
              <w:rPr>
                <w:rFonts w:ascii="Times New Roman" w:eastAsia="Times New Roman" w:hAnsi="Times New Roman" w:cs="Times New Roman"/>
                <w:bCs/>
                <w:sz w:val="20"/>
                <w:szCs w:val="20"/>
              </w:rPr>
              <w:t xml:space="preserve">. </w:t>
            </w:r>
            <w:r w:rsidRPr="00AD7ECC">
              <w:rPr>
                <w:rFonts w:ascii="Times New Roman" w:eastAsia="Times New Roman" w:hAnsi="Times New Roman" w:cs="Times New Roman"/>
                <w:bCs/>
                <w:sz w:val="20"/>
                <w:szCs w:val="20"/>
              </w:rPr>
              <w:t>Cilj „</w:t>
            </w:r>
            <w:r w:rsidRPr="00AD7ECC">
              <w:rPr>
                <w:rFonts w:ascii="Times New Roman" w:eastAsia="Times New Roman" w:hAnsi="Times New Roman" w:cs="Times New Roman"/>
                <w:bCs/>
                <w:i/>
                <w:sz w:val="20"/>
                <w:szCs w:val="20"/>
              </w:rPr>
              <w:t>Inicijative privatnog sektora za mlade</w:t>
            </w:r>
            <w:r w:rsidRPr="00AD7ECC">
              <w:rPr>
                <w:rFonts w:ascii="Times New Roman" w:eastAsia="Times New Roman" w:hAnsi="Times New Roman" w:cs="Times New Roman"/>
                <w:bCs/>
                <w:sz w:val="20"/>
                <w:szCs w:val="20"/>
              </w:rPr>
              <w:t xml:space="preserve">“ je poboljšati usklađenost vještina s potrebama tržišta rada u Hrvatskoj kroz suradnju obrazovnih institucija, privatnih tvrtki i profesionalnih udruga u stvaranju prilika za stjecanje prvih poslovnih iskustava i usvajanje praktičnih znanja, a time povećati </w:t>
            </w:r>
            <w:r>
              <w:rPr>
                <w:rFonts w:ascii="Times New Roman" w:eastAsia="Times New Roman" w:hAnsi="Times New Roman" w:cs="Times New Roman"/>
                <w:bCs/>
                <w:sz w:val="20"/>
                <w:szCs w:val="20"/>
              </w:rPr>
              <w:t xml:space="preserve">i </w:t>
            </w:r>
            <w:r w:rsidRPr="00AD7ECC">
              <w:rPr>
                <w:rFonts w:ascii="Times New Roman" w:eastAsia="Times New Roman" w:hAnsi="Times New Roman" w:cs="Times New Roman"/>
                <w:bCs/>
                <w:sz w:val="20"/>
                <w:szCs w:val="20"/>
              </w:rPr>
              <w:t>izgled</w:t>
            </w:r>
            <w:r>
              <w:rPr>
                <w:rFonts w:ascii="Times New Roman" w:eastAsia="Times New Roman" w:hAnsi="Times New Roman" w:cs="Times New Roman"/>
                <w:bCs/>
                <w:sz w:val="20"/>
                <w:szCs w:val="20"/>
              </w:rPr>
              <w:t>e</w:t>
            </w:r>
            <w:r w:rsidRPr="00AD7ECC">
              <w:rPr>
                <w:rFonts w:ascii="Times New Roman" w:eastAsia="Times New Roman" w:hAnsi="Times New Roman" w:cs="Times New Roman"/>
                <w:bCs/>
                <w:sz w:val="20"/>
                <w:szCs w:val="20"/>
              </w:rPr>
              <w:t xml:space="preserve"> za zapošljavanje mladih. </w:t>
            </w:r>
          </w:p>
        </w:tc>
      </w:tr>
      <w:tr w:rsidR="00C62AA8" w:rsidRPr="00421EA4" w14:paraId="750188A4" w14:textId="77777777" w:rsidTr="00E944E0">
        <w:trPr>
          <w:trHeight w:val="3095"/>
          <w:jc w:val="center"/>
        </w:trPr>
        <w:tc>
          <w:tcPr>
            <w:tcW w:w="569" w:type="dxa"/>
            <w:vMerge/>
            <w:tcMar>
              <w:top w:w="48" w:type="dxa"/>
              <w:left w:w="48" w:type="dxa"/>
              <w:bottom w:w="48" w:type="dxa"/>
              <w:right w:w="48" w:type="dxa"/>
            </w:tcMar>
            <w:vAlign w:val="center"/>
          </w:tcPr>
          <w:p w14:paraId="5CC2CE2B" w14:textId="77777777" w:rsidR="00F13D45" w:rsidRPr="00421EA4" w:rsidRDefault="00F13D45" w:rsidP="00B83A0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386C35D7" w14:textId="77777777" w:rsidR="00F13D45" w:rsidRPr="00421EA4" w:rsidRDefault="00F13D45" w:rsidP="00B83A02">
            <w:pPr>
              <w:spacing w:after="0"/>
              <w:rPr>
                <w:rFonts w:ascii="Times New Roman" w:eastAsia="Times New Roman" w:hAnsi="Times New Roman" w:cs="Times New Roman"/>
                <w:color w:val="000000" w:themeColor="text1"/>
                <w:sz w:val="20"/>
                <w:szCs w:val="20"/>
                <w:lang w:eastAsia="hr-HR"/>
              </w:rPr>
            </w:pPr>
          </w:p>
        </w:tc>
        <w:tc>
          <w:tcPr>
            <w:tcW w:w="1691" w:type="dxa"/>
            <w:noWrap/>
            <w:tcMar>
              <w:top w:w="48" w:type="dxa"/>
              <w:left w:w="48" w:type="dxa"/>
              <w:bottom w:w="48" w:type="dxa"/>
              <w:right w:w="48" w:type="dxa"/>
            </w:tcMar>
            <w:vAlign w:val="center"/>
          </w:tcPr>
          <w:p w14:paraId="2A5A5A5D" w14:textId="2BB47ED9" w:rsidR="00F13D45" w:rsidRPr="00421EA4" w:rsidRDefault="00F13D45"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Sudjelovanje u projektu pružanja tehničke pomoći u financijskom obrazovanju u organizaciji OECD/INFE i Ministarstva financija </w:t>
            </w:r>
            <w:r w:rsidR="00DD19BC">
              <w:rPr>
                <w:rFonts w:ascii="Times New Roman" w:eastAsia="Times New Roman" w:hAnsi="Times New Roman" w:cs="Times New Roman"/>
                <w:sz w:val="20"/>
                <w:szCs w:val="20"/>
                <w:lang w:eastAsia="hr-HR"/>
              </w:rPr>
              <w:t xml:space="preserve">Kraljevine </w:t>
            </w:r>
            <w:r w:rsidRPr="00421EA4">
              <w:rPr>
                <w:rFonts w:ascii="Times New Roman" w:eastAsia="Times New Roman" w:hAnsi="Times New Roman" w:cs="Times New Roman"/>
                <w:sz w:val="20"/>
                <w:szCs w:val="20"/>
                <w:lang w:eastAsia="hr-HR"/>
              </w:rPr>
              <w:t>Nizozemske</w:t>
            </w:r>
          </w:p>
        </w:tc>
        <w:tc>
          <w:tcPr>
            <w:tcW w:w="1923" w:type="dxa"/>
            <w:noWrap/>
            <w:tcMar>
              <w:top w:w="48" w:type="dxa"/>
              <w:left w:w="48" w:type="dxa"/>
              <w:bottom w:w="48" w:type="dxa"/>
              <w:right w:w="48" w:type="dxa"/>
            </w:tcMar>
            <w:vAlign w:val="center"/>
          </w:tcPr>
          <w:p w14:paraId="674972C8" w14:textId="0D1857CC" w:rsidR="00F13D45" w:rsidRPr="00421EA4" w:rsidRDefault="00F13D45"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MFIN</w:t>
            </w:r>
            <w:r w:rsidR="000C7911">
              <w:rPr>
                <w:rFonts w:ascii="Times New Roman" w:eastAsia="Times New Roman" w:hAnsi="Times New Roman" w:cs="Times New Roman"/>
                <w:sz w:val="20"/>
                <w:szCs w:val="20"/>
                <w:lang w:eastAsia="hr-HR"/>
              </w:rPr>
              <w:t>,</w:t>
            </w:r>
          </w:p>
          <w:p w14:paraId="07C54A10" w14:textId="2EA114F7" w:rsidR="00F13D45" w:rsidRPr="00421EA4" w:rsidRDefault="00F13D45"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HNB</w:t>
            </w:r>
            <w:r w:rsidR="000C7911">
              <w:rPr>
                <w:rFonts w:ascii="Times New Roman" w:eastAsia="Times New Roman" w:hAnsi="Times New Roman" w:cs="Times New Roman"/>
                <w:sz w:val="20"/>
                <w:szCs w:val="20"/>
                <w:lang w:eastAsia="hr-HR"/>
              </w:rPr>
              <w:t>,</w:t>
            </w:r>
          </w:p>
          <w:p w14:paraId="36B6EE67" w14:textId="77777777" w:rsidR="00F13D45" w:rsidRPr="00421EA4" w:rsidRDefault="00F13D45"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HANFA </w:t>
            </w:r>
          </w:p>
        </w:tc>
        <w:tc>
          <w:tcPr>
            <w:tcW w:w="1286" w:type="dxa"/>
            <w:noWrap/>
            <w:tcMar>
              <w:top w:w="48" w:type="dxa"/>
              <w:left w:w="48" w:type="dxa"/>
              <w:bottom w:w="48" w:type="dxa"/>
              <w:right w:w="48" w:type="dxa"/>
            </w:tcMar>
            <w:vAlign w:val="center"/>
          </w:tcPr>
          <w:p w14:paraId="22E4ADCD" w14:textId="77777777" w:rsidR="00F13D45" w:rsidRPr="00421EA4" w:rsidRDefault="00F13D45"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noWrap/>
            <w:tcMar>
              <w:top w:w="48" w:type="dxa"/>
              <w:left w:w="48" w:type="dxa"/>
              <w:bottom w:w="48" w:type="dxa"/>
              <w:right w:w="48" w:type="dxa"/>
            </w:tcMar>
            <w:vAlign w:val="center"/>
          </w:tcPr>
          <w:p w14:paraId="39EC56C8" w14:textId="77777777" w:rsidR="00F13D45" w:rsidRPr="00421EA4" w:rsidRDefault="00F13D45" w:rsidP="00B83A02">
            <w:pPr>
              <w:spacing w:after="0"/>
              <w:rPr>
                <w:rFonts w:ascii="Times New Roman" w:eastAsia="Times New Roman" w:hAnsi="Times New Roman" w:cs="Times New Roman"/>
                <w:sz w:val="20"/>
                <w:szCs w:val="20"/>
                <w:lang w:eastAsia="hr-HR"/>
              </w:rPr>
            </w:pPr>
          </w:p>
        </w:tc>
        <w:tc>
          <w:tcPr>
            <w:tcW w:w="1236" w:type="dxa"/>
            <w:noWrap/>
            <w:vAlign w:val="center"/>
          </w:tcPr>
          <w:p w14:paraId="0C51D290" w14:textId="2CD63A24" w:rsidR="00F13D45" w:rsidRPr="00421EA4" w:rsidRDefault="00821A3D" w:rsidP="00DB3E2B">
            <w:pPr>
              <w:jc w:val="center"/>
              <w:rPr>
                <w:rFonts w:ascii="Times New Roman" w:hAnsi="Times New Roman" w:cs="Times New Roman"/>
                <w:sz w:val="20"/>
                <w:szCs w:val="20"/>
              </w:rPr>
            </w:pPr>
            <w:r w:rsidRPr="00421EA4">
              <w:rPr>
                <w:rFonts w:ascii="Times New Roman" w:hAnsi="Times New Roman" w:cs="Times New Roman"/>
                <w:sz w:val="20"/>
                <w:szCs w:val="20"/>
              </w:rPr>
              <w:t>Provedeno</w:t>
            </w:r>
            <w:r w:rsidR="005C7D90" w:rsidRPr="00421EA4">
              <w:rPr>
                <w:rFonts w:ascii="Times New Roman" w:hAnsi="Times New Roman" w:cs="Times New Roman"/>
                <w:sz w:val="20"/>
                <w:szCs w:val="20"/>
              </w:rPr>
              <w:t xml:space="preserve"> online</w:t>
            </w:r>
          </w:p>
        </w:tc>
        <w:tc>
          <w:tcPr>
            <w:tcW w:w="4535" w:type="dxa"/>
            <w:noWrap/>
            <w:tcMar>
              <w:top w:w="48" w:type="dxa"/>
              <w:left w:w="48" w:type="dxa"/>
              <w:bottom w:w="48" w:type="dxa"/>
              <w:right w:w="48" w:type="dxa"/>
            </w:tcMar>
            <w:vAlign w:val="center"/>
          </w:tcPr>
          <w:p w14:paraId="3ACA112C" w14:textId="326450DA" w:rsidR="00AE4855" w:rsidRPr="00421EA4" w:rsidRDefault="00F13D45" w:rsidP="0089731A">
            <w:pPr>
              <w:jc w:val="both"/>
              <w:rPr>
                <w:rFonts w:ascii="Times New Roman" w:hAnsi="Times New Roman" w:cs="Times New Roman"/>
                <w:sz w:val="20"/>
                <w:szCs w:val="20"/>
              </w:rPr>
            </w:pPr>
            <w:r w:rsidRPr="00421EA4">
              <w:rPr>
                <w:rFonts w:ascii="Times New Roman" w:hAnsi="Times New Roman" w:cs="Times New Roman"/>
                <w:sz w:val="20"/>
                <w:szCs w:val="20"/>
              </w:rPr>
              <w:t>Ostvarena je kontinuirana komunikacija sa predstavnicima OECD-a tijekom provedbe projekta tehničke pomoći u financijskom obrazovanju. U sklopu projekta tijekom godine je održan 1 virtualan godišnji sastanak, 1 online konferencija, 1 okrugli stol i 4 webinara na temu financijske pismenosti. U sklopu projekta, a tijekom 2020. godine u dokumentu „Financial Literacy of Adults in South East Europe“ predstavljeni su aktualni rezultati provedenog istraživanja mjerenja financijske pismenosti. U sklopu projekta je objavljen i dokument „Financial Education Mapping of Croatia“</w:t>
            </w:r>
            <w:r w:rsidR="005C7D90" w:rsidRPr="00421EA4">
              <w:rPr>
                <w:rFonts w:ascii="Times New Roman" w:hAnsi="Times New Roman" w:cs="Times New Roman"/>
                <w:sz w:val="20"/>
                <w:szCs w:val="20"/>
              </w:rPr>
              <w:t xml:space="preserve">. </w:t>
            </w:r>
          </w:p>
        </w:tc>
      </w:tr>
      <w:tr w:rsidR="00C62AA8" w:rsidRPr="00421EA4" w14:paraId="72E84426" w14:textId="77777777" w:rsidTr="00E944E0">
        <w:trPr>
          <w:trHeight w:val="680"/>
          <w:jc w:val="center"/>
        </w:trPr>
        <w:tc>
          <w:tcPr>
            <w:tcW w:w="569" w:type="dxa"/>
            <w:vMerge w:val="restart"/>
            <w:tcMar>
              <w:top w:w="48" w:type="dxa"/>
              <w:left w:w="48" w:type="dxa"/>
              <w:bottom w:w="48" w:type="dxa"/>
              <w:right w:w="48" w:type="dxa"/>
            </w:tcMar>
            <w:vAlign w:val="center"/>
            <w:hideMark/>
          </w:tcPr>
          <w:p w14:paraId="56E3FC9B" w14:textId="77777777" w:rsidR="00F13D45" w:rsidRPr="00421EA4" w:rsidRDefault="00F13D45"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5.</w:t>
            </w:r>
          </w:p>
        </w:tc>
        <w:tc>
          <w:tcPr>
            <w:tcW w:w="1507" w:type="dxa"/>
            <w:vMerge w:val="restart"/>
            <w:tcMar>
              <w:top w:w="48" w:type="dxa"/>
              <w:left w:w="48" w:type="dxa"/>
              <w:bottom w:w="48" w:type="dxa"/>
              <w:right w:w="48" w:type="dxa"/>
            </w:tcMar>
            <w:vAlign w:val="center"/>
            <w:hideMark/>
          </w:tcPr>
          <w:p w14:paraId="035E980F" w14:textId="77777777" w:rsidR="00F13D45" w:rsidRPr="00421EA4" w:rsidRDefault="00F13D45"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Izrada, izdavanje i objava edukativnih materijala, brošura i publikacija, internetskih stranica i korisnih uputa u svezi s financijskim opismenjavanjem i obrazovanjem.</w:t>
            </w:r>
          </w:p>
        </w:tc>
        <w:tc>
          <w:tcPr>
            <w:tcW w:w="1691" w:type="dxa"/>
            <w:tcMar>
              <w:top w:w="48" w:type="dxa"/>
              <w:left w:w="48" w:type="dxa"/>
              <w:bottom w:w="48" w:type="dxa"/>
              <w:right w:w="48" w:type="dxa"/>
            </w:tcMar>
            <w:vAlign w:val="center"/>
            <w:hideMark/>
          </w:tcPr>
          <w:p w14:paraId="5EFC3171" w14:textId="77777777" w:rsidR="00F13D45" w:rsidRPr="00421EA4" w:rsidRDefault="00F13D45"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Izrada i objava brošura, publikacija, uputa, stručnih tekstova i slično o različitim financijskim uslugama i proizvodima.</w:t>
            </w:r>
          </w:p>
        </w:tc>
        <w:tc>
          <w:tcPr>
            <w:tcW w:w="1923" w:type="dxa"/>
            <w:tcMar>
              <w:top w:w="48" w:type="dxa"/>
              <w:left w:w="48" w:type="dxa"/>
              <w:bottom w:w="48" w:type="dxa"/>
              <w:right w:w="48" w:type="dxa"/>
            </w:tcMar>
            <w:vAlign w:val="center"/>
            <w:hideMark/>
          </w:tcPr>
          <w:p w14:paraId="0C01AC86" w14:textId="637EC209" w:rsidR="00F13D45" w:rsidRPr="00421EA4" w:rsidRDefault="00F13D45"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HGK</w:t>
            </w:r>
            <w:r w:rsidR="000C7911">
              <w:rPr>
                <w:rFonts w:ascii="Times New Roman" w:eastAsia="Times New Roman" w:hAnsi="Times New Roman" w:cs="Times New Roman"/>
                <w:sz w:val="20"/>
                <w:szCs w:val="20"/>
                <w:lang w:eastAsia="hr-HR"/>
              </w:rPr>
              <w:t>,</w:t>
            </w:r>
          </w:p>
          <w:p w14:paraId="6CA09C89" w14:textId="015C9D73" w:rsidR="00F13D45" w:rsidRDefault="00F13D45"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EFZG</w:t>
            </w:r>
            <w:r w:rsidR="000C7911">
              <w:rPr>
                <w:rFonts w:ascii="Times New Roman" w:eastAsia="Times New Roman" w:hAnsi="Times New Roman" w:cs="Times New Roman"/>
                <w:sz w:val="20"/>
                <w:szCs w:val="20"/>
                <w:lang w:eastAsia="hr-HR"/>
              </w:rPr>
              <w:t>,</w:t>
            </w:r>
          </w:p>
          <w:p w14:paraId="37443672" w14:textId="4C2F60D2" w:rsidR="00A95D0C" w:rsidRPr="00421EA4" w:rsidRDefault="00A95D0C" w:rsidP="00B83A02">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HUO</w:t>
            </w:r>
          </w:p>
        </w:tc>
        <w:tc>
          <w:tcPr>
            <w:tcW w:w="1286" w:type="dxa"/>
            <w:tcMar>
              <w:top w:w="48" w:type="dxa"/>
              <w:left w:w="48" w:type="dxa"/>
              <w:bottom w:w="48" w:type="dxa"/>
              <w:right w:w="48" w:type="dxa"/>
            </w:tcMar>
            <w:vAlign w:val="center"/>
            <w:hideMark/>
          </w:tcPr>
          <w:p w14:paraId="4EE97BDE" w14:textId="77777777" w:rsidR="00F13D45" w:rsidRPr="00421EA4" w:rsidRDefault="00F13D45" w:rsidP="00B83A0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Kontinuirano </w:t>
            </w:r>
          </w:p>
        </w:tc>
        <w:tc>
          <w:tcPr>
            <w:tcW w:w="1247" w:type="dxa"/>
            <w:vMerge w:val="restart"/>
            <w:tcMar>
              <w:top w:w="48" w:type="dxa"/>
              <w:left w:w="48" w:type="dxa"/>
              <w:bottom w:w="48" w:type="dxa"/>
              <w:right w:w="48" w:type="dxa"/>
            </w:tcMar>
            <w:vAlign w:val="center"/>
            <w:hideMark/>
          </w:tcPr>
          <w:p w14:paraId="6E41E649" w14:textId="77777777" w:rsidR="00F13D45" w:rsidRPr="00421EA4" w:rsidRDefault="00F13D45" w:rsidP="00135657">
            <w:pPr>
              <w:spacing w:after="0"/>
              <w:jc w:val="center"/>
              <w:rPr>
                <w:rFonts w:ascii="Times New Roman" w:eastAsia="Times New Roman" w:hAnsi="Times New Roman" w:cs="Times New Roman"/>
                <w:sz w:val="20"/>
                <w:szCs w:val="20"/>
                <w:lang w:eastAsia="hr-HR"/>
              </w:rPr>
            </w:pPr>
          </w:p>
          <w:p w14:paraId="712C7B46" w14:textId="77777777" w:rsidR="00F13D45" w:rsidRPr="00421EA4" w:rsidRDefault="00F13D45" w:rsidP="00135657">
            <w:pPr>
              <w:spacing w:after="0"/>
              <w:jc w:val="center"/>
              <w:rPr>
                <w:rFonts w:ascii="Times New Roman" w:eastAsia="Times New Roman" w:hAnsi="Times New Roman" w:cs="Times New Roman"/>
                <w:sz w:val="20"/>
                <w:szCs w:val="20"/>
                <w:lang w:eastAsia="hr-HR"/>
              </w:rPr>
            </w:pPr>
          </w:p>
          <w:p w14:paraId="528216E7" w14:textId="7CE4235F" w:rsidR="00F13D45" w:rsidRDefault="00F13D45" w:rsidP="00135657">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MFIN, MING</w:t>
            </w:r>
            <w:r w:rsidR="007850DF">
              <w:rPr>
                <w:rFonts w:ascii="Times New Roman" w:eastAsia="Times New Roman" w:hAnsi="Times New Roman" w:cs="Times New Roman"/>
                <w:sz w:val="20"/>
                <w:szCs w:val="20"/>
                <w:lang w:eastAsia="hr-HR"/>
              </w:rPr>
              <w:t>OR</w:t>
            </w:r>
            <w:r w:rsidRPr="00421EA4">
              <w:rPr>
                <w:rFonts w:ascii="Times New Roman" w:eastAsia="Times New Roman" w:hAnsi="Times New Roman" w:cs="Times New Roman"/>
                <w:sz w:val="20"/>
                <w:szCs w:val="20"/>
                <w:lang w:eastAsia="hr-HR"/>
              </w:rPr>
              <w:t>, MZO, MIZ, AZOO – državni proračun</w:t>
            </w:r>
          </w:p>
          <w:p w14:paraId="572DF79C" w14:textId="77777777" w:rsidR="00471DCA" w:rsidRPr="00421EA4" w:rsidRDefault="00471DCA" w:rsidP="00135657">
            <w:pPr>
              <w:spacing w:after="0"/>
              <w:jc w:val="center"/>
              <w:rPr>
                <w:rFonts w:ascii="Times New Roman" w:eastAsia="Times New Roman" w:hAnsi="Times New Roman" w:cs="Times New Roman"/>
                <w:sz w:val="20"/>
                <w:szCs w:val="20"/>
                <w:lang w:eastAsia="hr-HR"/>
              </w:rPr>
            </w:pPr>
          </w:p>
          <w:p w14:paraId="63B57A1A" w14:textId="1CCD0A6C" w:rsidR="00F13D45" w:rsidRPr="00421EA4" w:rsidRDefault="00F13D45" w:rsidP="00135657">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 HNB, HGK, HUO, ZSE, HUP, UMFO, EFZG SSSH</w:t>
            </w:r>
            <w:r w:rsidR="000C7911">
              <w:rPr>
                <w:rFonts w:ascii="Times New Roman" w:eastAsia="Times New Roman" w:hAnsi="Times New Roman" w:cs="Times New Roman"/>
                <w:sz w:val="20"/>
                <w:szCs w:val="20"/>
                <w:lang w:eastAsia="hr-HR"/>
              </w:rPr>
              <w:t>,</w:t>
            </w:r>
          </w:p>
          <w:p w14:paraId="4529D89B" w14:textId="77777777" w:rsidR="00135657" w:rsidRDefault="006C26CB" w:rsidP="00135657">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ŠTEDOPIS</w:t>
            </w:r>
            <w:r w:rsidR="00F13D45" w:rsidRPr="00421EA4">
              <w:rPr>
                <w:rFonts w:ascii="Times New Roman" w:eastAsia="Times New Roman" w:hAnsi="Times New Roman" w:cs="Times New Roman"/>
                <w:sz w:val="20"/>
                <w:szCs w:val="20"/>
                <w:lang w:eastAsia="hr-HR"/>
              </w:rPr>
              <w:t xml:space="preserve"> –</w:t>
            </w:r>
            <w:r w:rsidR="00135657">
              <w:rPr>
                <w:rFonts w:ascii="Times New Roman" w:eastAsia="Times New Roman" w:hAnsi="Times New Roman" w:cs="Times New Roman"/>
                <w:sz w:val="20"/>
                <w:szCs w:val="20"/>
                <w:lang w:eastAsia="hr-HR"/>
              </w:rPr>
              <w:t xml:space="preserve"> </w:t>
            </w:r>
          </w:p>
          <w:p w14:paraId="441A1DA6" w14:textId="2666FF99" w:rsidR="00F13D45" w:rsidRPr="00421EA4" w:rsidRDefault="00F13D45" w:rsidP="00135657">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i proračun Grada Zagreba i vlastita sredstva</w:t>
            </w:r>
          </w:p>
        </w:tc>
        <w:tc>
          <w:tcPr>
            <w:tcW w:w="1236" w:type="dxa"/>
            <w:vAlign w:val="center"/>
          </w:tcPr>
          <w:p w14:paraId="52424398" w14:textId="05EB20B6" w:rsidR="00F13D45" w:rsidRPr="00421EA4" w:rsidRDefault="00D26B47"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Provedeno</w:t>
            </w:r>
          </w:p>
        </w:tc>
        <w:tc>
          <w:tcPr>
            <w:tcW w:w="4535" w:type="dxa"/>
            <w:tcMar>
              <w:top w:w="48" w:type="dxa"/>
              <w:left w:w="48" w:type="dxa"/>
              <w:bottom w:w="48" w:type="dxa"/>
              <w:right w:w="48" w:type="dxa"/>
            </w:tcMar>
            <w:hideMark/>
          </w:tcPr>
          <w:p w14:paraId="2FCBE8FD" w14:textId="0B733406" w:rsidR="00A95D0C" w:rsidRDefault="00A95D0C" w:rsidP="0089731A">
            <w:pPr>
              <w:spacing w:after="0"/>
              <w:jc w:val="both"/>
              <w:rPr>
                <w:rFonts w:ascii="Times New Roman" w:hAnsi="Times New Roman" w:cs="Times New Roman"/>
                <w:sz w:val="20"/>
                <w:szCs w:val="20"/>
              </w:rPr>
            </w:pPr>
            <w:r w:rsidRPr="00A95D0C">
              <w:rPr>
                <w:rFonts w:ascii="Times New Roman" w:hAnsi="Times New Roman" w:cs="Times New Roman"/>
                <w:sz w:val="20"/>
                <w:szCs w:val="20"/>
              </w:rPr>
              <w:t>HUO</w:t>
            </w:r>
            <w:r w:rsidR="000C7911">
              <w:rPr>
                <w:rFonts w:ascii="Times New Roman" w:hAnsi="Times New Roman" w:cs="Times New Roman"/>
                <w:sz w:val="20"/>
                <w:szCs w:val="20"/>
              </w:rPr>
              <w:t xml:space="preserve"> </w:t>
            </w:r>
            <w:r w:rsidRPr="00A95D0C">
              <w:rPr>
                <w:rFonts w:ascii="Times New Roman" w:hAnsi="Times New Roman" w:cs="Times New Roman"/>
                <w:sz w:val="20"/>
                <w:szCs w:val="20"/>
              </w:rPr>
              <w:t>-</w:t>
            </w:r>
            <w:r w:rsidRPr="00A95D0C">
              <w:t xml:space="preserve"> </w:t>
            </w:r>
            <w:hyperlink r:id="rId28" w:history="1">
              <w:r w:rsidRPr="00A95D0C">
                <w:rPr>
                  <w:rStyle w:val="Hyperlink"/>
                  <w:rFonts w:ascii="Times New Roman" w:hAnsi="Times New Roman" w:cs="Times New Roman"/>
                  <w:i/>
                  <w:iCs/>
                  <w:color w:val="auto"/>
                  <w:sz w:val="20"/>
                  <w:szCs w:val="20"/>
                </w:rPr>
                <w:t>https://huo.hr/hr/ostale-korisne-informacije/financijska-pismenost</w:t>
              </w:r>
            </w:hyperlink>
            <w:r w:rsidRPr="00A95D0C">
              <w:rPr>
                <w:rFonts w:ascii="Times New Roman" w:hAnsi="Times New Roman" w:cs="Times New Roman"/>
                <w:sz w:val="20"/>
                <w:szCs w:val="20"/>
              </w:rPr>
              <w:t xml:space="preserve"> - nove internetske stranice HUO-a, koje sadrže relevantne informacije o financijskoj pismenosti na području osiguranja te edukativne materijale.</w:t>
            </w:r>
          </w:p>
          <w:p w14:paraId="5D9F7171" w14:textId="77777777" w:rsidR="00471DCA" w:rsidRPr="00A95D0C" w:rsidRDefault="00471DCA" w:rsidP="0089731A">
            <w:pPr>
              <w:spacing w:after="0"/>
              <w:jc w:val="both"/>
              <w:rPr>
                <w:rFonts w:ascii="Times New Roman" w:hAnsi="Times New Roman" w:cs="Times New Roman"/>
                <w:sz w:val="20"/>
                <w:szCs w:val="20"/>
              </w:rPr>
            </w:pPr>
          </w:p>
          <w:p w14:paraId="38F039DA" w14:textId="51902A3C" w:rsidR="00C74C1D" w:rsidRPr="00421EA4" w:rsidRDefault="00D26B47"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HGK</w:t>
            </w:r>
            <w:r w:rsidR="00CF507E">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t</w:t>
            </w:r>
            <w:r w:rsidR="00C74C1D" w:rsidRPr="00421EA4">
              <w:rPr>
                <w:rFonts w:ascii="Times New Roman" w:eastAsia="Times New Roman" w:hAnsi="Times New Roman" w:cs="Times New Roman"/>
                <w:sz w:val="20"/>
                <w:szCs w:val="20"/>
                <w:lang w:eastAsia="hr-HR"/>
              </w:rPr>
              <w:t xml:space="preserve">isak ažurirane verzije brošure “Financijska pismenost“ u 1.500 primjeraka,  uz objavu na </w:t>
            </w:r>
            <w:r w:rsidR="008F6C69">
              <w:rPr>
                <w:rFonts w:ascii="Times New Roman" w:eastAsia="Times New Roman" w:hAnsi="Times New Roman" w:cs="Times New Roman"/>
                <w:sz w:val="20"/>
                <w:szCs w:val="20"/>
                <w:lang w:eastAsia="hr-HR"/>
              </w:rPr>
              <w:t>internet</w:t>
            </w:r>
            <w:r w:rsidR="00C74C1D" w:rsidRPr="00421EA4">
              <w:rPr>
                <w:rFonts w:ascii="Times New Roman" w:eastAsia="Times New Roman" w:hAnsi="Times New Roman" w:cs="Times New Roman"/>
                <w:sz w:val="20"/>
                <w:szCs w:val="20"/>
                <w:lang w:eastAsia="hr-HR"/>
              </w:rPr>
              <w:t xml:space="preserve"> stranici HGK</w:t>
            </w:r>
            <w:r w:rsidRPr="00421EA4">
              <w:rPr>
                <w:rFonts w:ascii="Times New Roman" w:eastAsia="Times New Roman" w:hAnsi="Times New Roman" w:cs="Times New Roman"/>
                <w:sz w:val="20"/>
                <w:szCs w:val="20"/>
                <w:lang w:eastAsia="hr-HR"/>
              </w:rPr>
              <w:t>, i</w:t>
            </w:r>
            <w:r w:rsidR="00C74C1D" w:rsidRPr="00421EA4">
              <w:rPr>
                <w:rFonts w:ascii="Times New Roman" w:eastAsia="Times New Roman" w:hAnsi="Times New Roman" w:cs="Times New Roman"/>
                <w:sz w:val="20"/>
                <w:szCs w:val="20"/>
                <w:lang w:eastAsia="hr-HR"/>
              </w:rPr>
              <w:t xml:space="preserve">zrada nove verzije brošure „Osnovno o investicijskim fondovima“ te materijala povodom Svjetskog dana štednje </w:t>
            </w:r>
            <w:r w:rsidR="00C74C1D" w:rsidRPr="00421EA4">
              <w:rPr>
                <w:rFonts w:ascii="Times New Roman" w:eastAsia="Times New Roman" w:hAnsi="Times New Roman" w:cs="Times New Roman"/>
                <w:bCs/>
                <w:sz w:val="20"/>
                <w:szCs w:val="20"/>
              </w:rPr>
              <w:t>„</w:t>
            </w:r>
            <w:r w:rsidR="00C74C1D" w:rsidRPr="00421EA4">
              <w:rPr>
                <w:rFonts w:ascii="Times New Roman" w:hAnsi="Times New Roman" w:cs="Times New Roman"/>
                <w:sz w:val="20"/>
                <w:szCs w:val="20"/>
              </w:rPr>
              <w:t xml:space="preserve">Značaj štednje za pojedinca, obitelj i gospodarstvo te utjecaj pandemije </w:t>
            </w:r>
            <w:r w:rsidR="00334BA9">
              <w:rPr>
                <w:rFonts w:ascii="Times New Roman" w:hAnsi="Times New Roman" w:cs="Times New Roman"/>
                <w:sz w:val="20"/>
                <w:szCs w:val="20"/>
              </w:rPr>
              <w:t xml:space="preserve">bolesti </w:t>
            </w:r>
            <w:r w:rsidR="00C74C1D" w:rsidRPr="00421EA4">
              <w:rPr>
                <w:rFonts w:ascii="Times New Roman" w:hAnsi="Times New Roman" w:cs="Times New Roman"/>
                <w:sz w:val="20"/>
                <w:szCs w:val="20"/>
              </w:rPr>
              <w:t>COVID-19 na štedne navike građana“</w:t>
            </w:r>
            <w:r w:rsidR="00C74C1D" w:rsidRPr="00421EA4">
              <w:rPr>
                <w:rFonts w:ascii="Times New Roman" w:eastAsia="Times New Roman" w:hAnsi="Times New Roman" w:cs="Times New Roman"/>
                <w:bCs/>
                <w:sz w:val="20"/>
                <w:szCs w:val="20"/>
              </w:rPr>
              <w:t xml:space="preserve"> </w:t>
            </w:r>
            <w:r w:rsidR="00C74C1D" w:rsidRPr="00421EA4">
              <w:rPr>
                <w:rFonts w:ascii="Times New Roman" w:eastAsia="Times New Roman" w:hAnsi="Times New Roman" w:cs="Times New Roman"/>
                <w:sz w:val="20"/>
                <w:szCs w:val="20"/>
                <w:lang w:eastAsia="hr-HR"/>
              </w:rPr>
              <w:t>koji su dostupni na</w:t>
            </w:r>
            <w:r w:rsidR="008F6C69">
              <w:rPr>
                <w:rFonts w:ascii="Times New Roman" w:eastAsia="Times New Roman" w:hAnsi="Times New Roman" w:cs="Times New Roman"/>
                <w:sz w:val="20"/>
                <w:szCs w:val="20"/>
                <w:lang w:eastAsia="hr-HR"/>
              </w:rPr>
              <w:t xml:space="preserve"> </w:t>
            </w:r>
            <w:r w:rsidR="007341D7">
              <w:rPr>
                <w:rFonts w:ascii="Times New Roman" w:eastAsia="Times New Roman" w:hAnsi="Times New Roman" w:cs="Times New Roman"/>
                <w:sz w:val="20"/>
                <w:szCs w:val="20"/>
                <w:lang w:eastAsia="hr-HR"/>
              </w:rPr>
              <w:t>i</w:t>
            </w:r>
            <w:r w:rsidR="008F6C69">
              <w:rPr>
                <w:rFonts w:ascii="Times New Roman" w:eastAsia="Times New Roman" w:hAnsi="Times New Roman" w:cs="Times New Roman"/>
                <w:sz w:val="20"/>
                <w:szCs w:val="20"/>
                <w:lang w:eastAsia="hr-HR"/>
              </w:rPr>
              <w:t xml:space="preserve">nternet </w:t>
            </w:r>
            <w:r w:rsidR="00C74C1D" w:rsidRPr="00421EA4">
              <w:rPr>
                <w:rFonts w:ascii="Times New Roman" w:eastAsia="Times New Roman" w:hAnsi="Times New Roman" w:cs="Times New Roman"/>
                <w:sz w:val="20"/>
                <w:szCs w:val="20"/>
                <w:lang w:eastAsia="hr-HR"/>
              </w:rPr>
              <w:t>stranici HGK u pdf formatu. Izrada ostalih prigodnih materijala za učenike.</w:t>
            </w:r>
          </w:p>
        </w:tc>
      </w:tr>
      <w:tr w:rsidR="00C62AA8" w:rsidRPr="00421EA4" w14:paraId="5EAF7332" w14:textId="77777777" w:rsidTr="00E944E0">
        <w:trPr>
          <w:trHeight w:val="1377"/>
          <w:jc w:val="center"/>
        </w:trPr>
        <w:tc>
          <w:tcPr>
            <w:tcW w:w="569" w:type="dxa"/>
            <w:vMerge/>
            <w:vAlign w:val="center"/>
            <w:hideMark/>
          </w:tcPr>
          <w:p w14:paraId="538B4B7B" w14:textId="77777777" w:rsidR="00F13D45" w:rsidRPr="00421EA4" w:rsidRDefault="00F13D45" w:rsidP="00B83A0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21DB9A42" w14:textId="77777777" w:rsidR="00F13D45" w:rsidRPr="00421EA4" w:rsidRDefault="00F13D45"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00B99106" w14:textId="77777777" w:rsidR="00F13D45" w:rsidRPr="000233FC" w:rsidRDefault="00F13D45" w:rsidP="00B83A02">
            <w:pPr>
              <w:spacing w:after="0"/>
              <w:rPr>
                <w:rFonts w:ascii="Times New Roman" w:eastAsia="Times New Roman" w:hAnsi="Times New Roman" w:cs="Times New Roman"/>
                <w:sz w:val="20"/>
                <w:szCs w:val="20"/>
                <w:lang w:eastAsia="hr-HR"/>
              </w:rPr>
            </w:pPr>
            <w:r w:rsidRPr="000233FC">
              <w:rPr>
                <w:rFonts w:ascii="Times New Roman" w:eastAsia="Times New Roman" w:hAnsi="Times New Roman" w:cs="Times New Roman"/>
                <w:sz w:val="20"/>
                <w:szCs w:val="20"/>
                <w:lang w:eastAsia="hr-HR"/>
              </w:rPr>
              <w:t xml:space="preserve">Objava relevantnih informacija na internetskoj stranici </w:t>
            </w:r>
            <w:hyperlink r:id="rId29" w:history="1">
              <w:r w:rsidRPr="000233FC">
                <w:rPr>
                  <w:rStyle w:val="Hyperlink"/>
                  <w:rFonts w:ascii="Times New Roman" w:eastAsia="Times New Roman" w:hAnsi="Times New Roman" w:cs="Times New Roman"/>
                  <w:color w:val="auto"/>
                  <w:sz w:val="20"/>
                  <w:szCs w:val="20"/>
                  <w:lang w:eastAsia="hr-HR"/>
                </w:rPr>
                <w:t>https://www.szp.hr/</w:t>
              </w:r>
            </w:hyperlink>
            <w:r w:rsidRPr="000233FC">
              <w:rPr>
                <w:rFonts w:ascii="Times New Roman" w:eastAsia="Times New Roman" w:hAnsi="Times New Roman" w:cs="Times New Roman"/>
                <w:sz w:val="20"/>
                <w:szCs w:val="20"/>
                <w:lang w:eastAsia="hr-HR"/>
              </w:rPr>
              <w:t xml:space="preserve"> u svezi s financijskom pismenosti potrošača te njezino ažuriranje.</w:t>
            </w:r>
          </w:p>
        </w:tc>
        <w:tc>
          <w:tcPr>
            <w:tcW w:w="1923" w:type="dxa"/>
            <w:tcMar>
              <w:top w:w="48" w:type="dxa"/>
              <w:left w:w="48" w:type="dxa"/>
              <w:bottom w:w="48" w:type="dxa"/>
              <w:right w:w="48" w:type="dxa"/>
            </w:tcMar>
            <w:vAlign w:val="center"/>
            <w:hideMark/>
          </w:tcPr>
          <w:p w14:paraId="18D71972" w14:textId="68044E31" w:rsidR="00521D86" w:rsidRPr="00421EA4" w:rsidRDefault="00F13D45"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MING</w:t>
            </w:r>
            <w:r w:rsidR="00521D86" w:rsidRPr="00421EA4">
              <w:rPr>
                <w:rFonts w:ascii="Times New Roman" w:eastAsia="Times New Roman" w:hAnsi="Times New Roman" w:cs="Times New Roman"/>
                <w:color w:val="000000" w:themeColor="text1"/>
                <w:sz w:val="20"/>
                <w:szCs w:val="20"/>
                <w:lang w:eastAsia="hr-HR"/>
              </w:rPr>
              <w:t xml:space="preserve">OR </w:t>
            </w:r>
            <w:r w:rsidR="000C7911">
              <w:rPr>
                <w:rFonts w:ascii="Times New Roman" w:eastAsia="Times New Roman" w:hAnsi="Times New Roman" w:cs="Times New Roman"/>
                <w:color w:val="000000" w:themeColor="text1"/>
                <w:sz w:val="20"/>
                <w:szCs w:val="20"/>
                <w:lang w:eastAsia="hr-HR"/>
              </w:rPr>
              <w:t>,</w:t>
            </w:r>
          </w:p>
          <w:p w14:paraId="5A5DD394" w14:textId="1940175F" w:rsidR="00521D86" w:rsidRPr="00421EA4" w:rsidRDefault="00F13D45"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MFIN</w:t>
            </w:r>
            <w:r w:rsidR="00EF64B2" w:rsidRPr="00421EA4">
              <w:rPr>
                <w:rFonts w:ascii="Times New Roman" w:eastAsia="Times New Roman" w:hAnsi="Times New Roman" w:cs="Times New Roman"/>
                <w:color w:val="000000" w:themeColor="text1"/>
                <w:sz w:val="20"/>
                <w:szCs w:val="20"/>
                <w:lang w:eastAsia="hr-HR"/>
              </w:rPr>
              <w:t xml:space="preserve"> </w:t>
            </w:r>
          </w:p>
          <w:p w14:paraId="354FE3E9" w14:textId="74496A5A" w:rsidR="00F13D45" w:rsidRPr="00421EA4" w:rsidRDefault="00F13D45" w:rsidP="00B83A02">
            <w:pPr>
              <w:spacing w:after="0"/>
              <w:jc w:val="center"/>
              <w:rPr>
                <w:rFonts w:ascii="Times New Roman" w:eastAsia="Times New Roman" w:hAnsi="Times New Roman" w:cs="Times New Roman"/>
                <w:color w:val="000000" w:themeColor="text1"/>
                <w:sz w:val="20"/>
                <w:szCs w:val="20"/>
                <w:lang w:eastAsia="hr-HR"/>
              </w:rPr>
            </w:pPr>
          </w:p>
        </w:tc>
        <w:tc>
          <w:tcPr>
            <w:tcW w:w="1286" w:type="dxa"/>
            <w:vAlign w:val="center"/>
            <w:hideMark/>
          </w:tcPr>
          <w:p w14:paraId="54E73ACF" w14:textId="77777777" w:rsidR="00F13D45" w:rsidRPr="00421EA4" w:rsidRDefault="00F13D45"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45C7F6E2" w14:textId="77777777" w:rsidR="00F13D45" w:rsidRPr="00421EA4" w:rsidRDefault="00F13D45"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3F898771" w14:textId="212AB8FB" w:rsidR="00F13D45" w:rsidRPr="00421EA4" w:rsidRDefault="00EF64B2"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sz w:val="20"/>
                <w:szCs w:val="20"/>
              </w:rPr>
              <w:t>Provedeno</w:t>
            </w:r>
          </w:p>
        </w:tc>
        <w:tc>
          <w:tcPr>
            <w:tcW w:w="4535" w:type="dxa"/>
            <w:vAlign w:val="center"/>
            <w:hideMark/>
          </w:tcPr>
          <w:p w14:paraId="54554C55" w14:textId="1DE83CE3" w:rsidR="00F13D45" w:rsidRPr="00421EA4" w:rsidRDefault="00521D86"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MINGOR </w:t>
            </w:r>
            <w:r w:rsidR="000C7911">
              <w:rPr>
                <w:rFonts w:ascii="Times New Roman" w:eastAsia="Times New Roman" w:hAnsi="Times New Roman" w:cs="Times New Roman"/>
                <w:sz w:val="20"/>
                <w:szCs w:val="20"/>
                <w:lang w:eastAsia="hr-HR"/>
              </w:rPr>
              <w:t xml:space="preserve">- </w:t>
            </w:r>
            <w:r w:rsidRPr="00421EA4">
              <w:rPr>
                <w:rFonts w:ascii="Times New Roman" w:eastAsia="Times New Roman" w:hAnsi="Times New Roman" w:cs="Times New Roman"/>
                <w:sz w:val="20"/>
                <w:szCs w:val="20"/>
                <w:lang w:eastAsia="hr-HR"/>
              </w:rPr>
              <w:t xml:space="preserve">u </w:t>
            </w:r>
            <w:r w:rsidR="00F13D45" w:rsidRPr="00421EA4">
              <w:rPr>
                <w:rFonts w:ascii="Times New Roman" w:eastAsia="Times New Roman" w:hAnsi="Times New Roman" w:cs="Times New Roman"/>
                <w:sz w:val="20"/>
                <w:szCs w:val="20"/>
                <w:lang w:eastAsia="hr-HR"/>
              </w:rPr>
              <w:t>razdoblju od</w:t>
            </w:r>
            <w:r w:rsidR="00431278">
              <w:rPr>
                <w:rFonts w:ascii="Times New Roman" w:eastAsia="Times New Roman" w:hAnsi="Times New Roman" w:cs="Times New Roman"/>
                <w:sz w:val="20"/>
                <w:szCs w:val="20"/>
                <w:lang w:eastAsia="hr-HR"/>
              </w:rPr>
              <w:t xml:space="preserve"> 1. </w:t>
            </w:r>
            <w:r w:rsidR="00C62AA8">
              <w:rPr>
                <w:rFonts w:ascii="Times New Roman" w:eastAsia="Times New Roman" w:hAnsi="Times New Roman" w:cs="Times New Roman"/>
                <w:sz w:val="20"/>
                <w:szCs w:val="20"/>
                <w:lang w:eastAsia="hr-HR"/>
              </w:rPr>
              <w:t xml:space="preserve">siječnja </w:t>
            </w:r>
            <w:r w:rsidR="00F13D45" w:rsidRPr="00421EA4">
              <w:rPr>
                <w:rFonts w:ascii="Times New Roman" w:eastAsia="Times New Roman" w:hAnsi="Times New Roman" w:cs="Times New Roman"/>
                <w:sz w:val="20"/>
                <w:szCs w:val="20"/>
                <w:lang w:eastAsia="hr-HR"/>
              </w:rPr>
              <w:t>2020. do 27.</w:t>
            </w:r>
            <w:r w:rsidR="00471DCA">
              <w:rPr>
                <w:rFonts w:ascii="Times New Roman" w:eastAsia="Times New Roman" w:hAnsi="Times New Roman" w:cs="Times New Roman"/>
                <w:sz w:val="20"/>
                <w:szCs w:val="20"/>
                <w:lang w:eastAsia="hr-HR"/>
              </w:rPr>
              <w:t xml:space="preserve"> </w:t>
            </w:r>
            <w:r w:rsidR="00C62AA8">
              <w:rPr>
                <w:rFonts w:ascii="Times New Roman" w:eastAsia="Times New Roman" w:hAnsi="Times New Roman" w:cs="Times New Roman"/>
                <w:sz w:val="20"/>
                <w:szCs w:val="20"/>
                <w:lang w:eastAsia="hr-HR"/>
              </w:rPr>
              <w:t xml:space="preserve">studenog </w:t>
            </w:r>
            <w:r w:rsidR="00F13D45" w:rsidRPr="00421EA4">
              <w:rPr>
                <w:rFonts w:ascii="Times New Roman" w:eastAsia="Times New Roman" w:hAnsi="Times New Roman" w:cs="Times New Roman"/>
                <w:sz w:val="20"/>
                <w:szCs w:val="20"/>
                <w:lang w:eastAsia="hr-HR"/>
              </w:rPr>
              <w:t>2020.</w:t>
            </w:r>
            <w:r w:rsidR="00423FB4">
              <w:rPr>
                <w:rFonts w:ascii="Times New Roman" w:eastAsia="Times New Roman" w:hAnsi="Times New Roman" w:cs="Times New Roman"/>
                <w:sz w:val="20"/>
                <w:szCs w:val="20"/>
                <w:lang w:eastAsia="hr-HR"/>
              </w:rPr>
              <w:t xml:space="preserve"> godine</w:t>
            </w:r>
            <w:r w:rsidR="00F13D45" w:rsidRPr="00421EA4">
              <w:rPr>
                <w:rFonts w:ascii="Times New Roman" w:eastAsia="Times New Roman" w:hAnsi="Times New Roman" w:cs="Times New Roman"/>
                <w:sz w:val="20"/>
                <w:szCs w:val="20"/>
                <w:lang w:eastAsia="hr-HR"/>
              </w:rPr>
              <w:t xml:space="preserve"> bilo je 59</w:t>
            </w:r>
            <w:r w:rsidR="00471DCA">
              <w:rPr>
                <w:rFonts w:ascii="Times New Roman" w:eastAsia="Times New Roman" w:hAnsi="Times New Roman" w:cs="Times New Roman"/>
                <w:sz w:val="20"/>
                <w:szCs w:val="20"/>
                <w:lang w:eastAsia="hr-HR"/>
              </w:rPr>
              <w:t>.</w:t>
            </w:r>
            <w:r w:rsidR="00F13D45" w:rsidRPr="00421EA4">
              <w:rPr>
                <w:rFonts w:ascii="Times New Roman" w:eastAsia="Times New Roman" w:hAnsi="Times New Roman" w:cs="Times New Roman"/>
                <w:sz w:val="20"/>
                <w:szCs w:val="20"/>
                <w:lang w:eastAsia="hr-HR"/>
              </w:rPr>
              <w:t>519 posjeta portalu „Sve za potrošače“, putem kojeg su se potrošači informirali o svojim potrošačkim pravima.</w:t>
            </w:r>
          </w:p>
          <w:p w14:paraId="23571438" w14:textId="57060F92" w:rsidR="00EF64B2" w:rsidRPr="00421EA4" w:rsidRDefault="00EF64B2" w:rsidP="0089731A">
            <w:pPr>
              <w:spacing w:after="0"/>
              <w:jc w:val="both"/>
              <w:rPr>
                <w:rFonts w:ascii="Times New Roman" w:eastAsia="Times New Roman" w:hAnsi="Times New Roman" w:cs="Times New Roman"/>
                <w:sz w:val="20"/>
                <w:szCs w:val="20"/>
                <w:lang w:eastAsia="hr-HR"/>
              </w:rPr>
            </w:pPr>
          </w:p>
        </w:tc>
      </w:tr>
      <w:tr w:rsidR="00C62AA8" w:rsidRPr="00421EA4" w14:paraId="5F478303" w14:textId="77777777" w:rsidTr="00E944E0">
        <w:trPr>
          <w:jc w:val="center"/>
        </w:trPr>
        <w:tc>
          <w:tcPr>
            <w:tcW w:w="569" w:type="dxa"/>
            <w:vMerge/>
            <w:vAlign w:val="center"/>
          </w:tcPr>
          <w:p w14:paraId="2EA571F9"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1C122F35"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00A9BE41" w14:textId="5191F6D8"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Izrada ili objava edukativnih materijala i uputa vezanih uz bankarske i financijske usluge.</w:t>
            </w:r>
          </w:p>
        </w:tc>
        <w:tc>
          <w:tcPr>
            <w:tcW w:w="1923" w:type="dxa"/>
            <w:tcMar>
              <w:top w:w="48" w:type="dxa"/>
              <w:left w:w="48" w:type="dxa"/>
              <w:bottom w:w="48" w:type="dxa"/>
              <w:right w:w="48" w:type="dxa"/>
            </w:tcMar>
            <w:vAlign w:val="center"/>
          </w:tcPr>
          <w:p w14:paraId="0AF4675C" w14:textId="5395ED36" w:rsidR="0040590B" w:rsidRPr="00421EA4" w:rsidRDefault="0040590B"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HNB</w:t>
            </w:r>
          </w:p>
        </w:tc>
        <w:tc>
          <w:tcPr>
            <w:tcW w:w="1286" w:type="dxa"/>
            <w:vAlign w:val="center"/>
          </w:tcPr>
          <w:p w14:paraId="5D2DDA2F" w14:textId="29319CB2" w:rsidR="0040590B" w:rsidRPr="00421EA4" w:rsidRDefault="0040590B"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tcPr>
          <w:p w14:paraId="43183765"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1311F8A8" w14:textId="041BB336" w:rsidR="0040590B" w:rsidRPr="00421EA4" w:rsidRDefault="0040590B" w:rsidP="00DB3E2B">
            <w:pPr>
              <w:spacing w:after="0"/>
              <w:jc w:val="center"/>
              <w:rPr>
                <w:rFonts w:ascii="Times New Roman" w:hAnsi="Times New Roman" w:cs="Times New Roman"/>
                <w:sz w:val="20"/>
                <w:szCs w:val="20"/>
              </w:rPr>
            </w:pPr>
            <w:r w:rsidRPr="00421EA4">
              <w:rPr>
                <w:rFonts w:ascii="Times New Roman" w:hAnsi="Times New Roman" w:cs="Times New Roman"/>
                <w:sz w:val="20"/>
                <w:szCs w:val="20"/>
              </w:rPr>
              <w:t>Provedeno</w:t>
            </w:r>
          </w:p>
        </w:tc>
        <w:tc>
          <w:tcPr>
            <w:tcW w:w="4535" w:type="dxa"/>
            <w:vAlign w:val="center"/>
          </w:tcPr>
          <w:p w14:paraId="337D0C24" w14:textId="11F1FB0E" w:rsidR="0040590B" w:rsidRPr="00421EA4" w:rsidRDefault="0040590B" w:rsidP="0099547A">
            <w:pPr>
              <w:jc w:val="both"/>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sz w:val="20"/>
                <w:szCs w:val="20"/>
              </w:rPr>
              <w:t>Od prvog tromjesečja 2020. godine H</w:t>
            </w:r>
            <w:r w:rsidR="001C68E4">
              <w:rPr>
                <w:rFonts w:ascii="Times New Roman" w:hAnsi="Times New Roman" w:cs="Times New Roman"/>
                <w:sz w:val="20"/>
                <w:szCs w:val="20"/>
              </w:rPr>
              <w:t xml:space="preserve">NB </w:t>
            </w:r>
            <w:r w:rsidR="00C87719">
              <w:rPr>
                <w:rFonts w:ascii="Times New Roman" w:hAnsi="Times New Roman" w:cs="Times New Roman"/>
                <w:sz w:val="20"/>
                <w:szCs w:val="20"/>
              </w:rPr>
              <w:t xml:space="preserve">je </w:t>
            </w:r>
            <w:r w:rsidRPr="00421EA4">
              <w:rPr>
                <w:rFonts w:ascii="Times New Roman" w:hAnsi="Times New Roman" w:cs="Times New Roman"/>
                <w:sz w:val="20"/>
                <w:szCs w:val="20"/>
              </w:rPr>
              <w:t>preuze</w:t>
            </w:r>
            <w:r w:rsidR="00C87719">
              <w:rPr>
                <w:rFonts w:ascii="Times New Roman" w:hAnsi="Times New Roman" w:cs="Times New Roman"/>
                <w:sz w:val="20"/>
                <w:szCs w:val="20"/>
              </w:rPr>
              <w:t xml:space="preserve">o </w:t>
            </w:r>
            <w:r w:rsidRPr="00421EA4">
              <w:rPr>
                <w:rFonts w:ascii="Times New Roman" w:hAnsi="Times New Roman" w:cs="Times New Roman"/>
                <w:sz w:val="20"/>
                <w:szCs w:val="20"/>
              </w:rPr>
              <w:t>od H</w:t>
            </w:r>
            <w:r w:rsidR="001C68E4">
              <w:rPr>
                <w:rFonts w:ascii="Times New Roman" w:hAnsi="Times New Roman" w:cs="Times New Roman"/>
                <w:sz w:val="20"/>
                <w:szCs w:val="20"/>
              </w:rPr>
              <w:t>UB-a</w:t>
            </w:r>
            <w:r w:rsidRPr="00421EA4">
              <w:rPr>
                <w:rFonts w:ascii="Times New Roman" w:hAnsi="Times New Roman" w:cs="Times New Roman"/>
                <w:sz w:val="20"/>
                <w:szCs w:val="20"/>
              </w:rPr>
              <w:t xml:space="preserve"> zadaću izračuna i redovite objave Nacionalne referentne stope zbog usklađivanja s regulativom Europske unije. NRS je važan za potrošače budući se koristi kod određivanja promjenjivog dijela kamatne stope na potrošačke kredite. Kratak prigodni video</w:t>
            </w:r>
            <w:r w:rsidR="000C7911">
              <w:rPr>
                <w:rFonts w:ascii="Times New Roman" w:hAnsi="Times New Roman" w:cs="Times New Roman"/>
                <w:sz w:val="20"/>
                <w:szCs w:val="20"/>
              </w:rPr>
              <w:t xml:space="preserve"> </w:t>
            </w:r>
            <w:r w:rsidRPr="00421EA4">
              <w:rPr>
                <w:rFonts w:ascii="Times New Roman" w:hAnsi="Times New Roman" w:cs="Times New Roman"/>
                <w:sz w:val="20"/>
                <w:szCs w:val="20"/>
              </w:rPr>
              <w:t xml:space="preserve">materijal objavljen na </w:t>
            </w:r>
            <w:r w:rsidR="00D97933">
              <w:rPr>
                <w:rFonts w:ascii="Times New Roman" w:hAnsi="Times New Roman" w:cs="Times New Roman"/>
                <w:sz w:val="20"/>
                <w:szCs w:val="20"/>
              </w:rPr>
              <w:t>YouTube</w:t>
            </w:r>
            <w:r w:rsidRPr="00421EA4">
              <w:rPr>
                <w:rFonts w:ascii="Times New Roman" w:hAnsi="Times New Roman" w:cs="Times New Roman"/>
                <w:sz w:val="20"/>
                <w:szCs w:val="20"/>
              </w:rPr>
              <w:t xml:space="preserve"> pogledan je više od 1300 puta, a na Facebooku više od 600 puta. Također, objavljen je i kratak video</w:t>
            </w:r>
            <w:r w:rsidR="000C7911">
              <w:rPr>
                <w:rFonts w:ascii="Times New Roman" w:hAnsi="Times New Roman" w:cs="Times New Roman"/>
                <w:sz w:val="20"/>
                <w:szCs w:val="20"/>
              </w:rPr>
              <w:t xml:space="preserve"> </w:t>
            </w:r>
            <w:r w:rsidRPr="00421EA4">
              <w:rPr>
                <w:rFonts w:ascii="Times New Roman" w:hAnsi="Times New Roman" w:cs="Times New Roman"/>
                <w:sz w:val="20"/>
                <w:szCs w:val="20"/>
              </w:rPr>
              <w:t>materijal  u kojem guverner Boris Vujčić pojašnjava ulazak Hrvatske u europski tečajni mehanizam (ERM II) što je ključan korak u procesu uvođenja eura u Hrvatskoj</w:t>
            </w:r>
            <w:r w:rsidR="00104401">
              <w:rPr>
                <w:rFonts w:ascii="Times New Roman" w:hAnsi="Times New Roman" w:cs="Times New Roman"/>
                <w:sz w:val="20"/>
                <w:szCs w:val="20"/>
              </w:rPr>
              <w:t xml:space="preserve"> </w:t>
            </w:r>
            <w:r w:rsidRPr="00421EA4">
              <w:rPr>
                <w:rFonts w:ascii="Times New Roman" w:hAnsi="Times New Roman" w:cs="Times New Roman"/>
                <w:sz w:val="20"/>
                <w:szCs w:val="20"/>
              </w:rPr>
              <w:t xml:space="preserve"> te o uspostavljanju bliske suradnje Hrvatske narodne banke s Europskom središnjom bankom. Edukativni video pogledan je putem </w:t>
            </w:r>
            <w:r w:rsidR="00D97933">
              <w:rPr>
                <w:rFonts w:ascii="Times New Roman" w:hAnsi="Times New Roman" w:cs="Times New Roman"/>
                <w:sz w:val="20"/>
                <w:szCs w:val="20"/>
              </w:rPr>
              <w:t>YouTube</w:t>
            </w:r>
            <w:r w:rsidRPr="00421EA4">
              <w:rPr>
                <w:rFonts w:ascii="Times New Roman" w:hAnsi="Times New Roman" w:cs="Times New Roman"/>
                <w:sz w:val="20"/>
                <w:szCs w:val="20"/>
              </w:rPr>
              <w:t xml:space="preserve"> kanala više od 1500 puta te putem Facebooka više od 24</w:t>
            </w:r>
            <w:r w:rsidR="00471DCA">
              <w:rPr>
                <w:rFonts w:ascii="Times New Roman" w:hAnsi="Times New Roman" w:cs="Times New Roman"/>
                <w:sz w:val="20"/>
                <w:szCs w:val="20"/>
              </w:rPr>
              <w:t>.</w:t>
            </w:r>
            <w:r w:rsidRPr="00421EA4">
              <w:rPr>
                <w:rFonts w:ascii="Times New Roman" w:hAnsi="Times New Roman" w:cs="Times New Roman"/>
                <w:sz w:val="20"/>
                <w:szCs w:val="20"/>
              </w:rPr>
              <w:t xml:space="preserve">000 puta. Putem svih dostupnih komunikacijskih kanala (internetske stranice, </w:t>
            </w:r>
            <w:r w:rsidR="00D97933">
              <w:rPr>
                <w:rFonts w:ascii="Times New Roman" w:hAnsi="Times New Roman" w:cs="Times New Roman"/>
                <w:sz w:val="20"/>
                <w:szCs w:val="20"/>
              </w:rPr>
              <w:t>YouTube</w:t>
            </w:r>
            <w:r w:rsidRPr="00421EA4">
              <w:rPr>
                <w:rFonts w:ascii="Times New Roman" w:hAnsi="Times New Roman" w:cs="Times New Roman"/>
                <w:sz w:val="20"/>
                <w:szCs w:val="20"/>
              </w:rPr>
              <w:t>, LinkedIn, Twitter i Faceebok)</w:t>
            </w:r>
            <w:r w:rsidR="000C7911">
              <w:rPr>
                <w:rFonts w:ascii="Times New Roman" w:hAnsi="Times New Roman" w:cs="Times New Roman"/>
                <w:sz w:val="20"/>
                <w:szCs w:val="20"/>
              </w:rPr>
              <w:t>,</w:t>
            </w:r>
            <w:r w:rsidRPr="00421EA4">
              <w:rPr>
                <w:rFonts w:ascii="Times New Roman" w:hAnsi="Times New Roman" w:cs="Times New Roman"/>
                <w:sz w:val="20"/>
                <w:szCs w:val="20"/>
              </w:rPr>
              <w:t xml:space="preserve"> HNB je tijekom godine </w:t>
            </w:r>
            <w:r w:rsidRPr="00421EA4">
              <w:rPr>
                <w:rFonts w:ascii="Times New Roman" w:hAnsi="Times New Roman" w:cs="Times New Roman"/>
                <w:sz w:val="20"/>
                <w:szCs w:val="20"/>
              </w:rPr>
              <w:lastRenderedPageBreak/>
              <w:t>redovito objavljiva</w:t>
            </w:r>
            <w:r w:rsidR="001B5BEB">
              <w:rPr>
                <w:rFonts w:ascii="Times New Roman" w:hAnsi="Times New Roman" w:cs="Times New Roman"/>
                <w:sz w:val="20"/>
                <w:szCs w:val="20"/>
              </w:rPr>
              <w:t>o</w:t>
            </w:r>
            <w:r w:rsidRPr="00421EA4">
              <w:rPr>
                <w:rFonts w:ascii="Times New Roman" w:hAnsi="Times New Roman" w:cs="Times New Roman"/>
                <w:sz w:val="20"/>
                <w:szCs w:val="20"/>
              </w:rPr>
              <w:t xml:space="preserve"> i ostale javnosti pristupačne informacije o svom radu. </w:t>
            </w:r>
          </w:p>
        </w:tc>
      </w:tr>
      <w:tr w:rsidR="00C62AA8" w:rsidRPr="00421EA4" w14:paraId="7B06C46A" w14:textId="77777777" w:rsidTr="00E944E0">
        <w:trPr>
          <w:jc w:val="center"/>
        </w:trPr>
        <w:tc>
          <w:tcPr>
            <w:tcW w:w="569" w:type="dxa"/>
            <w:vMerge/>
            <w:vAlign w:val="center"/>
            <w:hideMark/>
          </w:tcPr>
          <w:p w14:paraId="0BE3309D"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25CCBCA5"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3A6DD5F7"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Izrada ili objava edukativnih materijala i uputa vezanih uz bankarske i financijske usluge.</w:t>
            </w:r>
          </w:p>
        </w:tc>
        <w:tc>
          <w:tcPr>
            <w:tcW w:w="1923" w:type="dxa"/>
            <w:tcMar>
              <w:top w:w="48" w:type="dxa"/>
              <w:left w:w="48" w:type="dxa"/>
              <w:bottom w:w="48" w:type="dxa"/>
              <w:right w:w="48" w:type="dxa"/>
            </w:tcMar>
            <w:vAlign w:val="center"/>
            <w:hideMark/>
          </w:tcPr>
          <w:p w14:paraId="6F1383EE" w14:textId="743D17D5" w:rsidR="00310D76" w:rsidRPr="00421EA4" w:rsidRDefault="00310D76"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MINGOR</w:t>
            </w:r>
            <w:r w:rsidR="000C7911">
              <w:rPr>
                <w:rFonts w:ascii="Times New Roman" w:eastAsia="Times New Roman" w:hAnsi="Times New Roman" w:cs="Times New Roman"/>
                <w:color w:val="000000" w:themeColor="text1"/>
                <w:sz w:val="20"/>
                <w:szCs w:val="20"/>
                <w:lang w:eastAsia="hr-HR"/>
              </w:rPr>
              <w:t>,</w:t>
            </w:r>
          </w:p>
          <w:p w14:paraId="7690F329" w14:textId="488012E5" w:rsidR="0040590B" w:rsidRPr="00421EA4" w:rsidRDefault="00310D76"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ZSE</w:t>
            </w:r>
            <w:r w:rsidR="000C7911">
              <w:rPr>
                <w:rFonts w:ascii="Times New Roman" w:eastAsia="Times New Roman" w:hAnsi="Times New Roman" w:cs="Times New Roman"/>
                <w:color w:val="000000" w:themeColor="text1"/>
                <w:sz w:val="20"/>
                <w:szCs w:val="20"/>
                <w:lang w:eastAsia="hr-HR"/>
              </w:rPr>
              <w:t>,</w:t>
            </w:r>
          </w:p>
          <w:p w14:paraId="22B63E46" w14:textId="49A564BE" w:rsidR="00310D76" w:rsidRPr="00421EA4" w:rsidRDefault="00310D76"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HIFE</w:t>
            </w:r>
          </w:p>
        </w:tc>
        <w:tc>
          <w:tcPr>
            <w:tcW w:w="1286" w:type="dxa"/>
            <w:vAlign w:val="center"/>
            <w:hideMark/>
          </w:tcPr>
          <w:p w14:paraId="447FB93A" w14:textId="77777777" w:rsidR="0040590B" w:rsidRPr="00421EA4" w:rsidRDefault="0040590B"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72F1CFF1"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29E29D16" w14:textId="77777777" w:rsidR="00BC1C1B" w:rsidRDefault="00BC1C1B" w:rsidP="00DB3E2B">
            <w:pPr>
              <w:spacing w:after="0"/>
              <w:jc w:val="center"/>
              <w:rPr>
                <w:rFonts w:ascii="Times New Roman" w:hAnsi="Times New Roman" w:cs="Times New Roman"/>
                <w:sz w:val="20"/>
                <w:szCs w:val="20"/>
              </w:rPr>
            </w:pPr>
          </w:p>
          <w:p w14:paraId="02FDDE88" w14:textId="12999B2C" w:rsidR="0040590B" w:rsidRPr="00421EA4" w:rsidRDefault="0040590B"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sz w:val="20"/>
                <w:szCs w:val="20"/>
              </w:rPr>
              <w:t>Provedeno</w:t>
            </w:r>
          </w:p>
        </w:tc>
        <w:tc>
          <w:tcPr>
            <w:tcW w:w="4535" w:type="dxa"/>
            <w:vAlign w:val="center"/>
            <w:hideMark/>
          </w:tcPr>
          <w:p w14:paraId="24C8DBFB" w14:textId="13B62425" w:rsidR="0040590B" w:rsidRDefault="006F6365" w:rsidP="0089731A">
            <w:pPr>
              <w:spacing w:after="0"/>
              <w:jc w:val="both"/>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ZSE - n</w:t>
            </w:r>
            <w:r w:rsidR="0040590B" w:rsidRPr="00421EA4">
              <w:rPr>
                <w:rFonts w:ascii="Times New Roman" w:eastAsia="Times New Roman" w:hAnsi="Times New Roman" w:cs="Times New Roman"/>
                <w:color w:val="000000" w:themeColor="text1"/>
                <w:sz w:val="20"/>
                <w:szCs w:val="20"/>
                <w:lang w:eastAsia="hr-HR"/>
              </w:rPr>
              <w:t xml:space="preserve">ova verzija </w:t>
            </w:r>
            <w:r w:rsidR="00755EA7">
              <w:rPr>
                <w:rFonts w:ascii="Times New Roman" w:eastAsia="Times New Roman" w:hAnsi="Times New Roman" w:cs="Times New Roman"/>
                <w:color w:val="000000" w:themeColor="text1"/>
                <w:sz w:val="20"/>
                <w:szCs w:val="20"/>
                <w:lang w:eastAsia="hr-HR"/>
              </w:rPr>
              <w:t xml:space="preserve">internet </w:t>
            </w:r>
            <w:r w:rsidR="0040590B" w:rsidRPr="00421EA4">
              <w:rPr>
                <w:rFonts w:ascii="Times New Roman" w:eastAsia="Times New Roman" w:hAnsi="Times New Roman" w:cs="Times New Roman"/>
                <w:color w:val="000000" w:themeColor="text1"/>
                <w:sz w:val="20"/>
                <w:szCs w:val="20"/>
                <w:lang w:eastAsia="hr-HR"/>
              </w:rPr>
              <w:t>stranice Akademije Zagrebačke burze je postavljena u proljeće 2020.</w:t>
            </w:r>
            <w:r w:rsidR="00423FB4">
              <w:rPr>
                <w:rFonts w:ascii="Times New Roman" w:eastAsia="Times New Roman" w:hAnsi="Times New Roman" w:cs="Times New Roman"/>
                <w:color w:val="000000" w:themeColor="text1"/>
                <w:sz w:val="20"/>
                <w:szCs w:val="20"/>
                <w:lang w:eastAsia="hr-HR"/>
              </w:rPr>
              <w:t xml:space="preserve"> godine</w:t>
            </w:r>
            <w:r w:rsidR="0040590B" w:rsidRPr="00421EA4">
              <w:rPr>
                <w:rFonts w:ascii="Times New Roman" w:eastAsia="Times New Roman" w:hAnsi="Times New Roman" w:cs="Times New Roman"/>
                <w:color w:val="000000" w:themeColor="text1"/>
                <w:sz w:val="20"/>
                <w:szCs w:val="20"/>
                <w:lang w:eastAsia="hr-HR"/>
              </w:rPr>
              <w:t>, kako bi informiranje i komuniciranje s posjetiteljima koji traže financijska znanja bilo još unaprijeđeno.</w:t>
            </w:r>
          </w:p>
          <w:p w14:paraId="4D956D4B" w14:textId="77777777" w:rsidR="002259E0" w:rsidRPr="00421EA4" w:rsidRDefault="002259E0" w:rsidP="0089731A">
            <w:pPr>
              <w:spacing w:after="0"/>
              <w:jc w:val="both"/>
              <w:rPr>
                <w:rFonts w:ascii="Times New Roman" w:eastAsia="Times New Roman" w:hAnsi="Times New Roman" w:cs="Times New Roman"/>
                <w:color w:val="000000" w:themeColor="text1"/>
                <w:sz w:val="20"/>
                <w:szCs w:val="20"/>
                <w:lang w:eastAsia="hr-HR"/>
              </w:rPr>
            </w:pPr>
          </w:p>
          <w:p w14:paraId="3E6E841B" w14:textId="6DEFF61E" w:rsidR="0040590B" w:rsidRDefault="0040590B" w:rsidP="0089731A">
            <w:pPr>
              <w:spacing w:after="0"/>
              <w:jc w:val="both"/>
              <w:rPr>
                <w:rFonts w:ascii="Times New Roman" w:eastAsia="Times New Roman" w:hAnsi="Times New Roman" w:cs="Times New Roman"/>
                <w:color w:val="000000" w:themeColor="text1"/>
                <w:sz w:val="20"/>
                <w:szCs w:val="20"/>
                <w:lang w:eastAsia="hr-HR"/>
              </w:rPr>
            </w:pPr>
            <w:r w:rsidRPr="00FC198D">
              <w:rPr>
                <w:rFonts w:ascii="Times New Roman" w:eastAsia="Times New Roman" w:hAnsi="Times New Roman" w:cs="Times New Roman"/>
                <w:color w:val="000000" w:themeColor="text1"/>
                <w:sz w:val="20"/>
                <w:szCs w:val="20"/>
                <w:lang w:eastAsia="hr-HR"/>
              </w:rPr>
              <w:t>MINGOR je tijekom 2019</w:t>
            </w:r>
            <w:r w:rsidR="00423FB4">
              <w:rPr>
                <w:rFonts w:ascii="Times New Roman" w:eastAsia="Times New Roman" w:hAnsi="Times New Roman" w:cs="Times New Roman"/>
                <w:color w:val="000000" w:themeColor="text1"/>
                <w:sz w:val="20"/>
                <w:szCs w:val="20"/>
                <w:lang w:eastAsia="hr-HR"/>
              </w:rPr>
              <w:t>. godine</w:t>
            </w:r>
            <w:r w:rsidRPr="00FC198D">
              <w:rPr>
                <w:rFonts w:ascii="Times New Roman" w:eastAsia="Times New Roman" w:hAnsi="Times New Roman" w:cs="Times New Roman"/>
                <w:color w:val="000000" w:themeColor="text1"/>
                <w:sz w:val="20"/>
                <w:szCs w:val="20"/>
                <w:lang w:eastAsia="hr-HR"/>
              </w:rPr>
              <w:t>,</w:t>
            </w:r>
            <w:r w:rsidR="00423FB4">
              <w:rPr>
                <w:rFonts w:ascii="Times New Roman" w:eastAsia="Times New Roman" w:hAnsi="Times New Roman" w:cs="Times New Roman"/>
                <w:color w:val="000000" w:themeColor="text1"/>
                <w:sz w:val="20"/>
                <w:szCs w:val="20"/>
                <w:lang w:eastAsia="hr-HR"/>
              </w:rPr>
              <w:t xml:space="preserve"> </w:t>
            </w:r>
            <w:r w:rsidRPr="00FC198D">
              <w:rPr>
                <w:rFonts w:ascii="Times New Roman" w:eastAsia="Times New Roman" w:hAnsi="Times New Roman" w:cs="Times New Roman"/>
                <w:color w:val="000000" w:themeColor="text1"/>
                <w:sz w:val="20"/>
                <w:szCs w:val="20"/>
                <w:lang w:eastAsia="hr-HR"/>
              </w:rPr>
              <w:t>u sklopu edukativne kampanje kojom se obilježava 15 godina postojanja Mreže Europskih potrošačkih centara</w:t>
            </w:r>
            <w:r w:rsidR="000C7911">
              <w:rPr>
                <w:rFonts w:ascii="Times New Roman" w:eastAsia="Times New Roman" w:hAnsi="Times New Roman" w:cs="Times New Roman"/>
                <w:color w:val="000000" w:themeColor="text1"/>
                <w:sz w:val="20"/>
                <w:szCs w:val="20"/>
                <w:lang w:eastAsia="hr-HR"/>
              </w:rPr>
              <w:t>,</w:t>
            </w:r>
            <w:r w:rsidRPr="00FC198D">
              <w:rPr>
                <w:rFonts w:ascii="Times New Roman" w:eastAsia="Times New Roman" w:hAnsi="Times New Roman" w:cs="Times New Roman"/>
                <w:color w:val="000000" w:themeColor="text1"/>
                <w:sz w:val="20"/>
                <w:szCs w:val="20"/>
                <w:lang w:eastAsia="hr-HR"/>
              </w:rPr>
              <w:t xml:space="preserve"> izrađena je brošura „Paket aranžman diljem EU“ koja sadrži korisne informacije i savjete vezano za putovanja te je objavljena na jedinstvenom portalu za potrošače „Sve za potrošače</w:t>
            </w:r>
            <w:r w:rsidR="005B15A8">
              <w:rPr>
                <w:rFonts w:ascii="Times New Roman" w:eastAsia="Times New Roman" w:hAnsi="Times New Roman" w:cs="Times New Roman"/>
                <w:color w:val="000000" w:themeColor="text1"/>
                <w:sz w:val="20"/>
                <w:szCs w:val="20"/>
                <w:lang w:eastAsia="hr-HR"/>
              </w:rPr>
              <w:t>.</w:t>
            </w:r>
            <w:r w:rsidRPr="00FC198D">
              <w:rPr>
                <w:rFonts w:ascii="Times New Roman" w:eastAsia="Times New Roman" w:hAnsi="Times New Roman" w:cs="Times New Roman"/>
                <w:color w:val="000000" w:themeColor="text1"/>
                <w:sz w:val="20"/>
                <w:szCs w:val="20"/>
                <w:lang w:eastAsia="hr-HR"/>
              </w:rPr>
              <w:t>“</w:t>
            </w:r>
          </w:p>
          <w:p w14:paraId="29C1BCF5" w14:textId="77777777" w:rsidR="002259E0" w:rsidRPr="00FC198D" w:rsidRDefault="002259E0" w:rsidP="0089731A">
            <w:pPr>
              <w:spacing w:after="0"/>
              <w:jc w:val="both"/>
              <w:rPr>
                <w:rFonts w:ascii="Times New Roman" w:eastAsia="Times New Roman" w:hAnsi="Times New Roman" w:cs="Times New Roman"/>
                <w:color w:val="000000" w:themeColor="text1"/>
                <w:sz w:val="20"/>
                <w:szCs w:val="20"/>
                <w:lang w:eastAsia="hr-HR"/>
              </w:rPr>
            </w:pPr>
          </w:p>
          <w:p w14:paraId="41C343A4" w14:textId="3CD19A47" w:rsidR="0040590B" w:rsidRPr="00421EA4" w:rsidRDefault="0040590B" w:rsidP="0089731A">
            <w:pPr>
              <w:jc w:val="both"/>
              <w:rPr>
                <w:rFonts w:ascii="Times New Roman" w:hAnsi="Times New Roman" w:cs="Times New Roman"/>
                <w:color w:val="000000" w:themeColor="text1"/>
                <w:sz w:val="20"/>
                <w:szCs w:val="20"/>
              </w:rPr>
            </w:pPr>
            <w:r w:rsidRPr="00421EA4">
              <w:rPr>
                <w:rFonts w:ascii="Times New Roman" w:hAnsi="Times New Roman" w:cs="Times New Roman"/>
                <w:color w:val="000000" w:themeColor="text1"/>
                <w:sz w:val="20"/>
                <w:szCs w:val="20"/>
              </w:rPr>
              <w:t>U sklopu projekta „Upoznaj svoja prava“ koji je provodila udruga HIFE, na temelju provedenog javnog natječaja MINGOR</w:t>
            </w:r>
            <w:r w:rsidR="000C7911">
              <w:rPr>
                <w:rFonts w:ascii="Times New Roman" w:hAnsi="Times New Roman" w:cs="Times New Roman"/>
                <w:color w:val="000000" w:themeColor="text1"/>
                <w:sz w:val="20"/>
                <w:szCs w:val="20"/>
              </w:rPr>
              <w:t>-</w:t>
            </w:r>
            <w:r w:rsidRPr="00421EA4">
              <w:rPr>
                <w:rFonts w:ascii="Times New Roman" w:hAnsi="Times New Roman" w:cs="Times New Roman"/>
                <w:color w:val="000000" w:themeColor="text1"/>
                <w:sz w:val="20"/>
                <w:szCs w:val="20"/>
              </w:rPr>
              <w:t>a namijenjenog financiranju udruga za zaštitu potrošača za projekte informiranja i edukacije potrošača, objavljeno je 15 edukativnih brošura i šest tematskih članaka o zaštiti potrošača s kojima se direktno utječe na povećanje razine financijske pismenosti</w:t>
            </w:r>
            <w:r w:rsidR="00310D76" w:rsidRPr="00421EA4">
              <w:rPr>
                <w:rFonts w:ascii="Times New Roman" w:hAnsi="Times New Roman" w:cs="Times New Roman"/>
                <w:color w:val="000000" w:themeColor="text1"/>
                <w:sz w:val="20"/>
                <w:szCs w:val="20"/>
              </w:rPr>
              <w:t xml:space="preserve">. </w:t>
            </w:r>
          </w:p>
        </w:tc>
      </w:tr>
      <w:tr w:rsidR="00C62AA8" w:rsidRPr="00421EA4" w14:paraId="28F8ADFE" w14:textId="77777777" w:rsidTr="00E944E0">
        <w:trPr>
          <w:jc w:val="center"/>
        </w:trPr>
        <w:tc>
          <w:tcPr>
            <w:tcW w:w="569" w:type="dxa"/>
            <w:vMerge/>
            <w:vAlign w:val="center"/>
            <w:hideMark/>
          </w:tcPr>
          <w:p w14:paraId="4DAA0E8B"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0FFCC40A"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6EF9696E"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Objava materijala vezanih uz financijske usluge.</w:t>
            </w:r>
          </w:p>
        </w:tc>
        <w:tc>
          <w:tcPr>
            <w:tcW w:w="1923" w:type="dxa"/>
            <w:tcMar>
              <w:top w:w="48" w:type="dxa"/>
              <w:left w:w="48" w:type="dxa"/>
              <w:bottom w:w="48" w:type="dxa"/>
              <w:right w:w="48" w:type="dxa"/>
            </w:tcMar>
            <w:vAlign w:val="center"/>
            <w:hideMark/>
          </w:tcPr>
          <w:p w14:paraId="714E8AD5" w14:textId="77777777" w:rsidR="0040590B" w:rsidRPr="00421EA4" w:rsidRDefault="0040590B"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w:t>
            </w:r>
          </w:p>
        </w:tc>
        <w:tc>
          <w:tcPr>
            <w:tcW w:w="1286" w:type="dxa"/>
            <w:vAlign w:val="center"/>
            <w:hideMark/>
          </w:tcPr>
          <w:p w14:paraId="6D31008B" w14:textId="77777777" w:rsidR="0040590B" w:rsidRPr="00421EA4" w:rsidRDefault="0040590B" w:rsidP="00B83A0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0BEEB562" w14:textId="77777777" w:rsidR="0040590B" w:rsidRPr="00421EA4" w:rsidRDefault="0040590B" w:rsidP="00B83A0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7FDD2B89" w14:textId="77777777" w:rsidR="00BC1C1B" w:rsidRDefault="00BC1C1B" w:rsidP="00DB3E2B">
            <w:pPr>
              <w:spacing w:after="0"/>
              <w:jc w:val="center"/>
              <w:rPr>
                <w:rFonts w:ascii="Times New Roman" w:eastAsia="Times New Roman" w:hAnsi="Times New Roman" w:cs="Times New Roman"/>
                <w:color w:val="000000" w:themeColor="text1"/>
                <w:sz w:val="20"/>
                <w:szCs w:val="20"/>
                <w:lang w:eastAsia="hr-HR"/>
              </w:rPr>
            </w:pPr>
          </w:p>
          <w:p w14:paraId="49EB04AD" w14:textId="4115E41E" w:rsidR="0040590B" w:rsidRPr="00421EA4" w:rsidRDefault="0040590B"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vAlign w:val="center"/>
            <w:hideMark/>
          </w:tcPr>
          <w:p w14:paraId="41F47A25" w14:textId="1A7ED08C" w:rsidR="00310D76" w:rsidRDefault="00310D76" w:rsidP="0089731A">
            <w:pPr>
              <w:spacing w:after="0"/>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 - u 2020</w:t>
            </w:r>
            <w:r w:rsidR="00423FB4">
              <w:rPr>
                <w:rFonts w:ascii="Times New Roman" w:eastAsia="Times New Roman" w:hAnsi="Times New Roman" w:cs="Times New Roman"/>
                <w:color w:val="000000" w:themeColor="text1"/>
                <w:sz w:val="20"/>
                <w:szCs w:val="20"/>
                <w:lang w:eastAsia="hr-HR"/>
              </w:rPr>
              <w:t>. godini</w:t>
            </w:r>
            <w:r w:rsidRPr="00421EA4">
              <w:rPr>
                <w:rFonts w:ascii="Times New Roman" w:eastAsia="Times New Roman" w:hAnsi="Times New Roman" w:cs="Times New Roman"/>
                <w:color w:val="000000" w:themeColor="text1"/>
                <w:sz w:val="20"/>
                <w:szCs w:val="20"/>
                <w:lang w:eastAsia="hr-HR"/>
              </w:rPr>
              <w:t xml:space="preserve"> objavila p</w:t>
            </w:r>
            <w:r w:rsidR="00423FB4">
              <w:rPr>
                <w:rFonts w:ascii="Times New Roman" w:eastAsia="Times New Roman" w:hAnsi="Times New Roman" w:cs="Times New Roman"/>
                <w:color w:val="000000" w:themeColor="text1"/>
                <w:sz w:val="20"/>
                <w:szCs w:val="20"/>
                <w:lang w:eastAsia="hr-HR"/>
              </w:rPr>
              <w:t xml:space="preserve">lakat </w:t>
            </w:r>
            <w:r w:rsidRPr="00421EA4">
              <w:rPr>
                <w:rFonts w:ascii="Times New Roman" w:eastAsia="Times New Roman" w:hAnsi="Times New Roman" w:cs="Times New Roman"/>
                <w:color w:val="000000" w:themeColor="text1"/>
                <w:sz w:val="20"/>
                <w:szCs w:val="20"/>
                <w:lang w:eastAsia="hr-HR"/>
              </w:rPr>
              <w:t xml:space="preserve">vezan za financijsku pismenost te istraživanja financijske pismenosti u RH koje je proveo OECD, a na istu temu izrađene su i audio i video prezentacije. Dodatno su na internetskim stanicama objavljene i dvije nove </w:t>
            </w:r>
            <w:r w:rsidRPr="00421EA4">
              <w:rPr>
                <w:rFonts w:ascii="Times New Roman" w:eastAsia="Times New Roman" w:hAnsi="Times New Roman" w:cs="Times New Roman"/>
                <w:color w:val="000000" w:themeColor="text1"/>
                <w:sz w:val="20"/>
                <w:szCs w:val="20"/>
                <w:lang w:eastAsia="hr-HR"/>
              </w:rPr>
              <w:lastRenderedPageBreak/>
              <w:t xml:space="preserve">prezentacije o poslovima leasinga te održivim financijama. Osim navedenog, objavljen je i info letak o održivim financijama te brošura i prevarama na tržištu financijskih usluga, kao i edukativni tekst o franšizi u području osiguranja. </w:t>
            </w:r>
          </w:p>
          <w:p w14:paraId="0E13398B" w14:textId="77777777" w:rsidR="002259E0" w:rsidRPr="00421EA4" w:rsidRDefault="002259E0" w:rsidP="0089731A">
            <w:pPr>
              <w:spacing w:after="0"/>
              <w:jc w:val="both"/>
              <w:rPr>
                <w:rFonts w:ascii="Times New Roman" w:eastAsia="Times New Roman" w:hAnsi="Times New Roman" w:cs="Times New Roman"/>
                <w:color w:val="000000" w:themeColor="text1"/>
                <w:sz w:val="20"/>
                <w:szCs w:val="20"/>
                <w:lang w:eastAsia="hr-HR"/>
              </w:rPr>
            </w:pPr>
          </w:p>
          <w:p w14:paraId="5FB11ED5" w14:textId="2CEAD9D2" w:rsidR="0040590B" w:rsidRPr="00421EA4" w:rsidRDefault="003D21B0" w:rsidP="0089731A">
            <w:pPr>
              <w:spacing w:after="0"/>
              <w:jc w:val="both"/>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HANFA</w:t>
            </w:r>
            <w:r w:rsidR="00310D76" w:rsidRPr="00421EA4">
              <w:rPr>
                <w:rFonts w:ascii="Times New Roman" w:eastAsia="Times New Roman" w:hAnsi="Times New Roman" w:cs="Times New Roman"/>
                <w:color w:val="000000" w:themeColor="text1"/>
                <w:sz w:val="20"/>
                <w:szCs w:val="20"/>
                <w:lang w:eastAsia="hr-HR"/>
              </w:rPr>
              <w:t xml:space="preserve"> je pokrenula portal „Novac za sutra“ u svrhu edukacija potrošača, a  posvećen je svima koji žele odgovorno razmišljati o novcu, upravljati svojim životnim standardom i planirati svoju budućnost.</w:t>
            </w:r>
          </w:p>
        </w:tc>
      </w:tr>
      <w:tr w:rsidR="00C62AA8" w:rsidRPr="00421EA4" w14:paraId="56D0A8E7" w14:textId="77777777" w:rsidTr="00E944E0">
        <w:trPr>
          <w:jc w:val="center"/>
        </w:trPr>
        <w:tc>
          <w:tcPr>
            <w:tcW w:w="569" w:type="dxa"/>
            <w:vMerge/>
            <w:vAlign w:val="center"/>
            <w:hideMark/>
          </w:tcPr>
          <w:p w14:paraId="6737B03A"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5E70A1CC"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21FBEB33"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Izdavanje brošure i informativnih materijala o financijskoj pismenosti na području osiguranja te njihova objava na internetskoj stranici.</w:t>
            </w:r>
          </w:p>
        </w:tc>
        <w:tc>
          <w:tcPr>
            <w:tcW w:w="1923" w:type="dxa"/>
            <w:tcMar>
              <w:top w:w="48" w:type="dxa"/>
              <w:left w:w="48" w:type="dxa"/>
              <w:bottom w:w="48" w:type="dxa"/>
              <w:right w:w="48" w:type="dxa"/>
            </w:tcMar>
            <w:vAlign w:val="center"/>
            <w:hideMark/>
          </w:tcPr>
          <w:p w14:paraId="587AC011" w14:textId="77777777" w:rsidR="00601CB2" w:rsidRPr="00421EA4" w:rsidRDefault="00601CB2"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HUO</w:t>
            </w:r>
          </w:p>
        </w:tc>
        <w:tc>
          <w:tcPr>
            <w:tcW w:w="1286" w:type="dxa"/>
            <w:vAlign w:val="center"/>
            <w:hideMark/>
          </w:tcPr>
          <w:p w14:paraId="78274362" w14:textId="77777777" w:rsidR="00601CB2" w:rsidRPr="00421EA4" w:rsidRDefault="00601CB2"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1551066F"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0FB4CFB0" w14:textId="77777777" w:rsidR="00601CB2" w:rsidRPr="00421EA4" w:rsidRDefault="00601CB2"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Provedeno</w:t>
            </w:r>
          </w:p>
          <w:p w14:paraId="438267EF" w14:textId="77777777" w:rsidR="00601CB2" w:rsidRPr="00421EA4" w:rsidRDefault="00601CB2" w:rsidP="00DB3E2B">
            <w:pPr>
              <w:spacing w:after="0"/>
              <w:jc w:val="center"/>
              <w:rPr>
                <w:rFonts w:ascii="Times New Roman" w:eastAsia="Times New Roman" w:hAnsi="Times New Roman" w:cs="Times New Roman"/>
                <w:color w:val="000000" w:themeColor="text1"/>
                <w:sz w:val="20"/>
                <w:szCs w:val="20"/>
                <w:lang w:eastAsia="hr-HR"/>
              </w:rPr>
            </w:pPr>
          </w:p>
        </w:tc>
        <w:tc>
          <w:tcPr>
            <w:tcW w:w="4535" w:type="dxa"/>
            <w:vAlign w:val="center"/>
            <w:hideMark/>
          </w:tcPr>
          <w:p w14:paraId="60707F4D" w14:textId="173E2B3B" w:rsidR="00601CB2" w:rsidRPr="00421EA4" w:rsidRDefault="00601CB2" w:rsidP="0089731A">
            <w:pPr>
              <w:jc w:val="both"/>
              <w:rPr>
                <w:rFonts w:ascii="Times New Roman" w:hAnsi="Times New Roman" w:cs="Times New Roman"/>
                <w:sz w:val="20"/>
                <w:szCs w:val="20"/>
              </w:rPr>
            </w:pPr>
            <w:r w:rsidRPr="00421EA4">
              <w:rPr>
                <w:rFonts w:ascii="Times New Roman" w:eastAsia="Times New Roman" w:hAnsi="Times New Roman" w:cs="Times New Roman"/>
                <w:color w:val="000000" w:themeColor="text1"/>
                <w:sz w:val="20"/>
                <w:szCs w:val="20"/>
                <w:lang w:eastAsia="hr-HR"/>
              </w:rPr>
              <w:t xml:space="preserve">Daljnja distribucija (direktno i putem društava za osiguranje) brošure </w:t>
            </w:r>
            <w:r w:rsidRPr="00584B4E">
              <w:rPr>
                <w:rFonts w:ascii="Times New Roman" w:eastAsia="Times New Roman" w:hAnsi="Times New Roman" w:cs="Times New Roman"/>
                <w:i/>
                <w:iCs/>
                <w:color w:val="000000" w:themeColor="text1"/>
                <w:sz w:val="20"/>
                <w:szCs w:val="20"/>
                <w:lang w:eastAsia="hr-HR"/>
              </w:rPr>
              <w:t>„Čemu zapravo služi osiguranje?“</w:t>
            </w:r>
            <w:r w:rsidRPr="00421EA4">
              <w:rPr>
                <w:rFonts w:ascii="Times New Roman" w:eastAsia="Times New Roman" w:hAnsi="Times New Roman" w:cs="Times New Roman"/>
                <w:color w:val="000000" w:themeColor="text1"/>
                <w:sz w:val="20"/>
                <w:szCs w:val="20"/>
                <w:lang w:eastAsia="hr-HR"/>
              </w:rPr>
              <w:t xml:space="preserve"> letak </w:t>
            </w:r>
            <w:r w:rsidRPr="00584B4E">
              <w:rPr>
                <w:rFonts w:ascii="Times New Roman" w:eastAsia="Times New Roman" w:hAnsi="Times New Roman" w:cs="Times New Roman"/>
                <w:i/>
                <w:iCs/>
                <w:color w:val="000000" w:themeColor="text1"/>
                <w:sz w:val="20"/>
                <w:szCs w:val="20"/>
                <w:lang w:eastAsia="hr-HR"/>
              </w:rPr>
              <w:t>„</w:t>
            </w:r>
            <w:r>
              <w:rPr>
                <w:rFonts w:ascii="Times New Roman" w:eastAsia="Times New Roman" w:hAnsi="Times New Roman" w:cs="Times New Roman"/>
                <w:i/>
                <w:iCs/>
                <w:color w:val="000000" w:themeColor="text1"/>
                <w:sz w:val="20"/>
                <w:szCs w:val="20"/>
                <w:lang w:eastAsia="hr-HR"/>
              </w:rPr>
              <w:t>#</w:t>
            </w:r>
            <w:r w:rsidRPr="00584B4E">
              <w:rPr>
                <w:rFonts w:ascii="Times New Roman" w:eastAsia="Times New Roman" w:hAnsi="Times New Roman" w:cs="Times New Roman"/>
                <w:bCs/>
                <w:i/>
                <w:iCs/>
                <w:color w:val="000000" w:themeColor="text1"/>
                <w:sz w:val="20"/>
                <w:szCs w:val="20"/>
                <w:lang w:eastAsia="hr-HR"/>
              </w:rPr>
              <w:t>OsigurajMudro –</w:t>
            </w:r>
            <w:r w:rsidRPr="00421EA4">
              <w:rPr>
                <w:rFonts w:ascii="Times New Roman" w:eastAsia="Times New Roman" w:hAnsi="Times New Roman" w:cs="Times New Roman"/>
                <w:bCs/>
                <w:color w:val="000000" w:themeColor="text1"/>
                <w:sz w:val="20"/>
                <w:szCs w:val="20"/>
                <w:lang w:eastAsia="hr-HR"/>
              </w:rPr>
              <w:t xml:space="preserve"> </w:t>
            </w:r>
            <w:r w:rsidRPr="00421EA4">
              <w:rPr>
                <w:rFonts w:ascii="Times New Roman" w:eastAsia="Times New Roman" w:hAnsi="Times New Roman" w:cs="Times New Roman"/>
                <w:bCs/>
                <w:i/>
                <w:color w:val="000000" w:themeColor="text1"/>
                <w:sz w:val="20"/>
                <w:szCs w:val="20"/>
                <w:lang w:eastAsia="hr-HR"/>
              </w:rPr>
              <w:t>provjeri prije putovanja</w:t>
            </w:r>
            <w:r>
              <w:rPr>
                <w:rFonts w:ascii="Times New Roman" w:eastAsia="Times New Roman" w:hAnsi="Times New Roman" w:cs="Times New Roman"/>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xml:space="preserve">  letak</w:t>
            </w:r>
            <w:r>
              <w:rPr>
                <w:rFonts w:ascii="Times New Roman" w:eastAsia="Times New Roman" w:hAnsi="Times New Roman" w:cs="Times New Roman"/>
                <w:color w:val="000000" w:themeColor="text1"/>
                <w:sz w:val="20"/>
                <w:szCs w:val="20"/>
                <w:lang w:eastAsia="hr-HR"/>
              </w:rPr>
              <w:t xml:space="preserve"> „</w:t>
            </w:r>
            <w:r w:rsidRPr="00584B4E">
              <w:rPr>
                <w:rFonts w:ascii="Times New Roman" w:eastAsia="Times New Roman" w:hAnsi="Times New Roman" w:cs="Times New Roman"/>
                <w:i/>
                <w:iCs/>
                <w:color w:val="000000" w:themeColor="text1"/>
                <w:sz w:val="20"/>
                <w:szCs w:val="20"/>
                <w:lang w:eastAsia="hr-HR"/>
              </w:rPr>
              <w:t>#OsigurajMudro</w:t>
            </w:r>
            <w:r w:rsidRPr="00421EA4">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i/>
                <w:color w:val="000000" w:themeColor="text1"/>
                <w:sz w:val="20"/>
                <w:szCs w:val="20"/>
                <w:lang w:eastAsia="hr-HR"/>
              </w:rPr>
              <w:t xml:space="preserve">- </w:t>
            </w:r>
            <w:r w:rsidRPr="00421EA4">
              <w:rPr>
                <w:rFonts w:ascii="Times New Roman" w:hAnsi="Times New Roman" w:cs="Times New Roman"/>
                <w:i/>
                <w:color w:val="000000" w:themeColor="text1"/>
                <w:sz w:val="20"/>
                <w:szCs w:val="20"/>
              </w:rPr>
              <w:t xml:space="preserve"> </w:t>
            </w:r>
            <w:r w:rsidRPr="00421EA4">
              <w:rPr>
                <w:rFonts w:ascii="Times New Roman" w:eastAsia="Times New Roman" w:hAnsi="Times New Roman" w:cs="Times New Roman"/>
                <w:i/>
                <w:color w:val="000000" w:themeColor="text1"/>
                <w:sz w:val="20"/>
                <w:szCs w:val="20"/>
                <w:lang w:eastAsia="hr-HR"/>
              </w:rPr>
              <w:t>usvoji pet važnih odluka vezanih uz osiguranje</w:t>
            </w:r>
            <w:r>
              <w:rPr>
                <w:rFonts w:ascii="Times New Roman" w:eastAsia="Times New Roman" w:hAnsi="Times New Roman" w:cs="Times New Roman"/>
                <w:i/>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xml:space="preserve"> (distribuirano cca 200 letaka).</w:t>
            </w:r>
          </w:p>
        </w:tc>
      </w:tr>
      <w:tr w:rsidR="00C62AA8" w:rsidRPr="00421EA4" w14:paraId="42A4C503" w14:textId="77777777" w:rsidTr="00E944E0">
        <w:trPr>
          <w:jc w:val="center"/>
        </w:trPr>
        <w:tc>
          <w:tcPr>
            <w:tcW w:w="569" w:type="dxa"/>
            <w:vMerge/>
            <w:vAlign w:val="center"/>
          </w:tcPr>
          <w:p w14:paraId="1DEC9065"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176C2A71"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2BA4E9EC" w14:textId="57F363ED"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Izdavanje znanstveno-stručnog časopisa „Hrvatski časopis za OSIGURANJE</w:t>
            </w:r>
            <w:r w:rsidR="008134BD">
              <w:rPr>
                <w:rFonts w:ascii="Times New Roman" w:eastAsia="Times New Roman" w:hAnsi="Times New Roman" w:cs="Times New Roman"/>
                <w:color w:val="000000" w:themeColor="text1"/>
                <w:sz w:val="20"/>
                <w:szCs w:val="20"/>
                <w:lang w:eastAsia="hr-HR"/>
              </w:rPr>
              <w:t>“.</w:t>
            </w:r>
          </w:p>
        </w:tc>
        <w:tc>
          <w:tcPr>
            <w:tcW w:w="1923" w:type="dxa"/>
            <w:tcMar>
              <w:top w:w="48" w:type="dxa"/>
              <w:left w:w="48" w:type="dxa"/>
              <w:bottom w:w="48" w:type="dxa"/>
              <w:right w:w="48" w:type="dxa"/>
            </w:tcMar>
            <w:vAlign w:val="center"/>
          </w:tcPr>
          <w:p w14:paraId="70AED767" w14:textId="12179373" w:rsidR="00601CB2" w:rsidRPr="00421EA4" w:rsidRDefault="00B6142F" w:rsidP="00601CB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HUO</w:t>
            </w:r>
          </w:p>
        </w:tc>
        <w:tc>
          <w:tcPr>
            <w:tcW w:w="1286" w:type="dxa"/>
            <w:tcMar>
              <w:top w:w="48" w:type="dxa"/>
              <w:left w:w="48" w:type="dxa"/>
              <w:bottom w:w="48" w:type="dxa"/>
              <w:right w:w="48" w:type="dxa"/>
            </w:tcMar>
            <w:vAlign w:val="center"/>
          </w:tcPr>
          <w:p w14:paraId="7E8A6DFF" w14:textId="4682A6BC" w:rsidR="00601CB2" w:rsidRPr="00421EA4" w:rsidRDefault="00601CB2"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2x</w:t>
            </w:r>
            <w:r w:rsidR="0098300C">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godišnje</w:t>
            </w:r>
          </w:p>
        </w:tc>
        <w:tc>
          <w:tcPr>
            <w:tcW w:w="1247" w:type="dxa"/>
            <w:vMerge/>
            <w:vAlign w:val="center"/>
          </w:tcPr>
          <w:p w14:paraId="1FAAB8EA"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7128F504" w14:textId="77777777" w:rsidR="00601CB2" w:rsidRPr="00421EA4" w:rsidRDefault="00601CB2"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Provedeno</w:t>
            </w:r>
          </w:p>
          <w:p w14:paraId="557DEC6E" w14:textId="77777777" w:rsidR="00601CB2" w:rsidRPr="00421EA4" w:rsidRDefault="00601CB2" w:rsidP="00DB3E2B">
            <w:pPr>
              <w:spacing w:after="0"/>
              <w:jc w:val="center"/>
              <w:rPr>
                <w:rFonts w:ascii="Times New Roman" w:eastAsia="Times New Roman" w:hAnsi="Times New Roman" w:cs="Times New Roman"/>
                <w:color w:val="000000" w:themeColor="text1"/>
                <w:sz w:val="20"/>
                <w:szCs w:val="20"/>
                <w:lang w:eastAsia="hr-HR"/>
              </w:rPr>
            </w:pPr>
          </w:p>
        </w:tc>
        <w:tc>
          <w:tcPr>
            <w:tcW w:w="4535" w:type="dxa"/>
            <w:vAlign w:val="center"/>
          </w:tcPr>
          <w:p w14:paraId="478DF7D3" w14:textId="600545C7" w:rsidR="00601CB2" w:rsidRPr="00421EA4" w:rsidRDefault="00601CB2" w:rsidP="0089731A">
            <w:pPr>
              <w:jc w:val="both"/>
              <w:rPr>
                <w:rFonts w:ascii="Times New Roman" w:hAnsi="Times New Roman" w:cs="Times New Roman"/>
                <w:color w:val="000000" w:themeColor="text1"/>
                <w:sz w:val="20"/>
                <w:szCs w:val="20"/>
                <w:lang w:eastAsia="hr-HR"/>
              </w:rPr>
            </w:pPr>
            <w:r w:rsidRPr="00421EA4">
              <w:rPr>
                <w:rFonts w:ascii="Times New Roman" w:hAnsi="Times New Roman" w:cs="Times New Roman"/>
                <w:color w:val="000000" w:themeColor="text1"/>
                <w:sz w:val="20"/>
                <w:szCs w:val="20"/>
                <w:lang w:eastAsia="hr-HR"/>
              </w:rPr>
              <w:t>HUO je u srpnju 2020. godine izdao 3. broj časopisa, a 4. je u planu za prosinac 2020. godine</w:t>
            </w:r>
            <w:r>
              <w:rPr>
                <w:rFonts w:ascii="Times New Roman" w:hAnsi="Times New Roman" w:cs="Times New Roman"/>
                <w:color w:val="000000" w:themeColor="text1"/>
                <w:sz w:val="20"/>
                <w:szCs w:val="20"/>
                <w:lang w:eastAsia="hr-HR"/>
              </w:rPr>
              <w:t xml:space="preserve">. </w:t>
            </w:r>
            <w:r w:rsidRPr="00421EA4">
              <w:rPr>
                <w:rFonts w:ascii="Times New Roman" w:hAnsi="Times New Roman" w:cs="Times New Roman"/>
                <w:color w:val="000000" w:themeColor="text1"/>
                <w:sz w:val="20"/>
                <w:szCs w:val="20"/>
                <w:lang w:eastAsia="hr-HR"/>
              </w:rPr>
              <w:t>Cilj znanstveno-stručnog časopisa HUO-a je unapređenje, afirmacija i promocija osigurateljne znanosti i struke.</w:t>
            </w:r>
          </w:p>
          <w:p w14:paraId="7384A46C" w14:textId="7CDA15A9" w:rsidR="00601CB2" w:rsidRPr="00421EA4" w:rsidRDefault="00601CB2" w:rsidP="0089731A">
            <w:pPr>
              <w:spacing w:after="0"/>
              <w:jc w:val="both"/>
              <w:rPr>
                <w:rFonts w:ascii="Times New Roman" w:eastAsia="Times New Roman" w:hAnsi="Times New Roman" w:cs="Times New Roman"/>
                <w:color w:val="000000" w:themeColor="text1"/>
                <w:sz w:val="20"/>
                <w:szCs w:val="20"/>
                <w:lang w:eastAsia="hr-HR"/>
              </w:rPr>
            </w:pPr>
          </w:p>
        </w:tc>
      </w:tr>
      <w:tr w:rsidR="00C62AA8" w:rsidRPr="00421EA4" w14:paraId="3086C630" w14:textId="77777777" w:rsidTr="008F5415">
        <w:trPr>
          <w:trHeight w:val="20"/>
          <w:jc w:val="center"/>
        </w:trPr>
        <w:tc>
          <w:tcPr>
            <w:tcW w:w="569" w:type="dxa"/>
            <w:vMerge/>
            <w:vAlign w:val="center"/>
          </w:tcPr>
          <w:p w14:paraId="6D16785C"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12145B09"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31F51441" w14:textId="57D1CB35" w:rsidR="00601CB2" w:rsidRPr="005C3A4F" w:rsidRDefault="00601CB2" w:rsidP="00601CB2">
            <w:pPr>
              <w:pStyle w:val="CommentText"/>
              <w:spacing w:line="276" w:lineRule="auto"/>
              <w:rPr>
                <w:rFonts w:ascii="Times New Roman" w:hAnsi="Times New Roman" w:cs="Times New Roman"/>
              </w:rPr>
            </w:pPr>
            <w:r w:rsidRPr="005C3A4F">
              <w:rPr>
                <w:rFonts w:ascii="Times New Roman" w:eastAsia="Times New Roman" w:hAnsi="Times New Roman" w:cs="Times New Roman"/>
                <w:lang w:eastAsia="hr-HR"/>
              </w:rPr>
              <w:t xml:space="preserve">Tiskanje i distribucija drugog izdanja besplatnog </w:t>
            </w:r>
            <w:r w:rsidRPr="005C3A4F">
              <w:rPr>
                <w:rFonts w:ascii="Times New Roman" w:eastAsia="Times New Roman" w:hAnsi="Times New Roman" w:cs="Times New Roman"/>
                <w:lang w:eastAsia="hr-HR"/>
              </w:rPr>
              <w:lastRenderedPageBreak/>
              <w:t>udžbenika »Moj novac, moja budućnost« namijenjenog učenicima srednje</w:t>
            </w:r>
            <w:r w:rsidR="00DD19BC">
              <w:rPr>
                <w:rFonts w:ascii="Times New Roman" w:eastAsia="Times New Roman" w:hAnsi="Times New Roman" w:cs="Times New Roman"/>
                <w:lang w:eastAsia="hr-HR"/>
              </w:rPr>
              <w:t xml:space="preserve"> škole</w:t>
            </w:r>
            <w:r w:rsidRPr="005C3A4F">
              <w:rPr>
                <w:rFonts w:ascii="Times New Roman" w:eastAsia="Times New Roman" w:hAnsi="Times New Roman" w:cs="Times New Roman"/>
                <w:lang w:eastAsia="hr-HR"/>
              </w:rPr>
              <w:t xml:space="preserve"> </w:t>
            </w:r>
            <w:r w:rsidRPr="005C3A4F">
              <w:rPr>
                <w:rFonts w:ascii="Times New Roman" w:hAnsi="Times New Roman" w:cs="Times New Roman"/>
              </w:rPr>
              <w:t>u skladu  s kurikulom međupredmetnih tema, odnosno, građanskog odgoja i obrazovanja</w:t>
            </w:r>
            <w:r w:rsidR="001C68E4">
              <w:rPr>
                <w:rFonts w:ascii="Times New Roman" w:hAnsi="Times New Roman" w:cs="Times New Roman"/>
              </w:rPr>
              <w:t xml:space="preserve">. </w:t>
            </w:r>
          </w:p>
        </w:tc>
        <w:tc>
          <w:tcPr>
            <w:tcW w:w="1923" w:type="dxa"/>
            <w:vAlign w:val="center"/>
          </w:tcPr>
          <w:p w14:paraId="2216CCFE" w14:textId="02A7A001" w:rsidR="00601CB2" w:rsidRPr="005C3A4F" w:rsidRDefault="00B6142F" w:rsidP="00B6142F">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EFZG</w:t>
            </w:r>
          </w:p>
        </w:tc>
        <w:tc>
          <w:tcPr>
            <w:tcW w:w="1286" w:type="dxa"/>
            <w:tcMar>
              <w:top w:w="48" w:type="dxa"/>
              <w:left w:w="48" w:type="dxa"/>
              <w:bottom w:w="48" w:type="dxa"/>
              <w:right w:w="48" w:type="dxa"/>
            </w:tcMar>
            <w:vAlign w:val="center"/>
          </w:tcPr>
          <w:p w14:paraId="5FC2FBC5" w14:textId="77777777" w:rsidR="00601CB2" w:rsidRPr="005C3A4F" w:rsidRDefault="00601CB2" w:rsidP="00601CB2">
            <w:pPr>
              <w:spacing w:after="0"/>
              <w:jc w:val="center"/>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t>III. kvartal</w:t>
            </w:r>
          </w:p>
        </w:tc>
        <w:tc>
          <w:tcPr>
            <w:tcW w:w="1247" w:type="dxa"/>
            <w:vMerge/>
            <w:vAlign w:val="center"/>
          </w:tcPr>
          <w:p w14:paraId="5641AA0E" w14:textId="77777777" w:rsidR="00601CB2" w:rsidRPr="005C3A4F" w:rsidRDefault="00601CB2" w:rsidP="00601CB2">
            <w:pPr>
              <w:spacing w:after="0"/>
              <w:rPr>
                <w:rFonts w:ascii="Times New Roman" w:eastAsia="Times New Roman" w:hAnsi="Times New Roman" w:cs="Times New Roman"/>
                <w:sz w:val="20"/>
                <w:szCs w:val="20"/>
                <w:lang w:eastAsia="hr-HR"/>
              </w:rPr>
            </w:pPr>
          </w:p>
        </w:tc>
        <w:tc>
          <w:tcPr>
            <w:tcW w:w="1236" w:type="dxa"/>
            <w:vAlign w:val="center"/>
          </w:tcPr>
          <w:p w14:paraId="46060A0C" w14:textId="7A4BB2B7" w:rsidR="00601CB2" w:rsidRPr="005C3A4F" w:rsidRDefault="00A8653A" w:rsidP="00DB3E2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Provedeno</w:t>
            </w:r>
          </w:p>
        </w:tc>
        <w:tc>
          <w:tcPr>
            <w:tcW w:w="4535" w:type="dxa"/>
            <w:vAlign w:val="center"/>
          </w:tcPr>
          <w:p w14:paraId="6168C5C8" w14:textId="501873FA" w:rsidR="00A8653A" w:rsidRPr="00E95B77" w:rsidRDefault="00A8653A" w:rsidP="0089731A">
            <w:pPr>
              <w:spacing w:before="120" w:after="0"/>
              <w:jc w:val="both"/>
              <w:rPr>
                <w:rFonts w:ascii="Times New Roman" w:hAnsi="Times New Roman" w:cs="Times New Roman"/>
                <w:sz w:val="20"/>
                <w:szCs w:val="20"/>
              </w:rPr>
            </w:pPr>
            <w:r w:rsidRPr="00E95B77">
              <w:rPr>
                <w:rFonts w:ascii="Times New Roman" w:hAnsi="Times New Roman" w:cs="Times New Roman"/>
                <w:sz w:val="20"/>
                <w:szCs w:val="20"/>
              </w:rPr>
              <w:t xml:space="preserve">Temeljem dobivene suglasnosti AZOO-a, u 2020. godini je distribuirano 2.000 udžbenika osobnih financija za </w:t>
            </w:r>
            <w:r w:rsidRPr="00E95B77">
              <w:rPr>
                <w:rFonts w:ascii="Times New Roman" w:hAnsi="Times New Roman" w:cs="Times New Roman"/>
                <w:sz w:val="20"/>
                <w:szCs w:val="20"/>
              </w:rPr>
              <w:lastRenderedPageBreak/>
              <w:t xml:space="preserve">srednje škole „Moj novac, moja budućnost“ čiji je sadržaj usklađen s obrazovnim ishodima kurikuluma međupredmetnih tema Građanskog odgoja i obrazovanja i Poduzetništva. Udžbenik je ažuriran i objavljen i u digitalnom obliku na internetskoj stranici, a preuzet je 2.550 puta. </w:t>
            </w:r>
          </w:p>
          <w:p w14:paraId="3025ADBC" w14:textId="0D09A4DA" w:rsidR="00601CB2" w:rsidRPr="005C3A4F" w:rsidRDefault="00601CB2" w:rsidP="00601CB2">
            <w:pPr>
              <w:spacing w:after="0"/>
              <w:rPr>
                <w:rFonts w:ascii="Times New Roman" w:eastAsia="Times New Roman" w:hAnsi="Times New Roman" w:cs="Times New Roman"/>
                <w:sz w:val="20"/>
                <w:szCs w:val="20"/>
                <w:lang w:eastAsia="hr-HR"/>
              </w:rPr>
            </w:pPr>
          </w:p>
        </w:tc>
      </w:tr>
      <w:tr w:rsidR="00C62AA8" w:rsidRPr="00421EA4" w14:paraId="5E76B6C2" w14:textId="77777777" w:rsidTr="00E944E0">
        <w:trPr>
          <w:trHeight w:val="760"/>
          <w:jc w:val="center"/>
        </w:trPr>
        <w:tc>
          <w:tcPr>
            <w:tcW w:w="569" w:type="dxa"/>
            <w:vMerge/>
            <w:tcMar>
              <w:top w:w="48" w:type="dxa"/>
              <w:left w:w="48" w:type="dxa"/>
              <w:bottom w:w="48" w:type="dxa"/>
              <w:right w:w="48" w:type="dxa"/>
            </w:tcMar>
            <w:vAlign w:val="center"/>
          </w:tcPr>
          <w:p w14:paraId="3D6DDE74"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3AFBD8C4"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6AB79BC3" w14:textId="1785608C" w:rsidR="00601CB2" w:rsidRPr="005C3A4F" w:rsidRDefault="00601CB2" w:rsidP="00601CB2">
            <w:pPr>
              <w:spacing w:after="0"/>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t>Tiskanje i promocija znanstvene monografije „Consumer socialization of children - Using financial education to encourage lifetime savings“</w:t>
            </w:r>
            <w:r w:rsidR="00F54611">
              <w:rPr>
                <w:rFonts w:ascii="Times New Roman" w:eastAsia="Times New Roman" w:hAnsi="Times New Roman" w:cs="Times New Roman"/>
                <w:sz w:val="20"/>
                <w:szCs w:val="20"/>
                <w:lang w:eastAsia="hr-HR"/>
              </w:rPr>
              <w:t>.</w:t>
            </w:r>
          </w:p>
        </w:tc>
        <w:tc>
          <w:tcPr>
            <w:tcW w:w="1923" w:type="dxa"/>
            <w:tcMar>
              <w:top w:w="48" w:type="dxa"/>
              <w:left w:w="48" w:type="dxa"/>
              <w:bottom w:w="48" w:type="dxa"/>
              <w:right w:w="48" w:type="dxa"/>
            </w:tcMar>
            <w:vAlign w:val="center"/>
          </w:tcPr>
          <w:p w14:paraId="20DF6966" w14:textId="77777777" w:rsidR="00601CB2" w:rsidRPr="005C3A4F" w:rsidRDefault="00601CB2" w:rsidP="00601CB2">
            <w:pPr>
              <w:spacing w:after="0"/>
              <w:jc w:val="center"/>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t>EFZG</w:t>
            </w:r>
          </w:p>
        </w:tc>
        <w:tc>
          <w:tcPr>
            <w:tcW w:w="1286" w:type="dxa"/>
            <w:tcMar>
              <w:top w:w="48" w:type="dxa"/>
              <w:left w:w="48" w:type="dxa"/>
              <w:bottom w:w="48" w:type="dxa"/>
              <w:right w:w="48" w:type="dxa"/>
            </w:tcMar>
            <w:vAlign w:val="center"/>
          </w:tcPr>
          <w:p w14:paraId="35DB3490" w14:textId="77777777" w:rsidR="00601CB2" w:rsidRPr="005C3A4F" w:rsidRDefault="00601CB2" w:rsidP="00601CB2">
            <w:pPr>
              <w:spacing w:after="0"/>
              <w:jc w:val="center"/>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t>II. kvartal</w:t>
            </w:r>
          </w:p>
        </w:tc>
        <w:tc>
          <w:tcPr>
            <w:tcW w:w="1247" w:type="dxa"/>
            <w:tcMar>
              <w:top w:w="48" w:type="dxa"/>
              <w:left w:w="48" w:type="dxa"/>
              <w:bottom w:w="48" w:type="dxa"/>
              <w:right w:w="48" w:type="dxa"/>
            </w:tcMar>
            <w:vAlign w:val="center"/>
          </w:tcPr>
          <w:p w14:paraId="357C4F3B" w14:textId="77777777" w:rsidR="00601CB2" w:rsidRPr="005C3A4F" w:rsidRDefault="00601CB2" w:rsidP="00C63681">
            <w:pPr>
              <w:spacing w:after="0"/>
              <w:jc w:val="center"/>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t>Vlastita sredstva</w:t>
            </w:r>
          </w:p>
        </w:tc>
        <w:tc>
          <w:tcPr>
            <w:tcW w:w="1236" w:type="dxa"/>
            <w:vAlign w:val="center"/>
          </w:tcPr>
          <w:p w14:paraId="04CE1FD0" w14:textId="2227C84F" w:rsidR="00601CB2" w:rsidRPr="005C3A4F" w:rsidRDefault="00A8653A" w:rsidP="00DB3E2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Provedeno</w:t>
            </w:r>
          </w:p>
        </w:tc>
        <w:tc>
          <w:tcPr>
            <w:tcW w:w="4535" w:type="dxa"/>
            <w:tcMar>
              <w:top w:w="48" w:type="dxa"/>
              <w:left w:w="48" w:type="dxa"/>
              <w:bottom w:w="48" w:type="dxa"/>
              <w:right w:w="48" w:type="dxa"/>
            </w:tcMar>
            <w:vAlign w:val="center"/>
          </w:tcPr>
          <w:p w14:paraId="7CF858E1" w14:textId="36BC0237" w:rsidR="00601CB2" w:rsidRPr="005C3A4F" w:rsidRDefault="00A8653A" w:rsidP="0089731A">
            <w:pPr>
              <w:spacing w:after="0"/>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EFZG je u 2020.</w:t>
            </w:r>
            <w:r w:rsidR="00423FB4">
              <w:rPr>
                <w:rFonts w:ascii="Times New Roman" w:eastAsia="Times New Roman" w:hAnsi="Times New Roman" w:cs="Times New Roman"/>
                <w:sz w:val="20"/>
                <w:szCs w:val="20"/>
                <w:lang w:eastAsia="hr-HR"/>
              </w:rPr>
              <w:t xml:space="preserve"> godini</w:t>
            </w:r>
            <w:r>
              <w:rPr>
                <w:rFonts w:ascii="Times New Roman" w:eastAsia="Times New Roman" w:hAnsi="Times New Roman" w:cs="Times New Roman"/>
                <w:sz w:val="20"/>
                <w:szCs w:val="20"/>
                <w:lang w:eastAsia="hr-HR"/>
              </w:rPr>
              <w:t xml:space="preserve"> objavio znanstvenu monografiju autora A.</w:t>
            </w:r>
            <w:r w:rsidR="002259E0">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Lučić, D.</w:t>
            </w:r>
            <w:r w:rsidR="002259E0">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Barbić i N.</w:t>
            </w:r>
            <w:r w:rsidR="002259E0">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Erceg „</w:t>
            </w:r>
            <w:r w:rsidRPr="005C3A4F">
              <w:rPr>
                <w:rFonts w:ascii="Times New Roman" w:eastAsia="Times New Roman" w:hAnsi="Times New Roman" w:cs="Times New Roman"/>
                <w:sz w:val="20"/>
                <w:szCs w:val="20"/>
                <w:lang w:eastAsia="hr-HR"/>
              </w:rPr>
              <w:t>Consumer socialization of children - Using financial education</w:t>
            </w:r>
            <w:r>
              <w:rPr>
                <w:rFonts w:ascii="Times New Roman" w:eastAsia="Times New Roman" w:hAnsi="Times New Roman" w:cs="Times New Roman"/>
                <w:sz w:val="20"/>
                <w:szCs w:val="20"/>
                <w:lang w:eastAsia="hr-HR"/>
              </w:rPr>
              <w:t xml:space="preserve"> </w:t>
            </w:r>
            <w:r w:rsidRPr="005C3A4F">
              <w:rPr>
                <w:rFonts w:ascii="Times New Roman" w:eastAsia="Times New Roman" w:hAnsi="Times New Roman" w:cs="Times New Roman"/>
                <w:sz w:val="20"/>
                <w:szCs w:val="20"/>
                <w:lang w:eastAsia="hr-HR"/>
              </w:rPr>
              <w:t>to encourage lifetime savings</w:t>
            </w:r>
            <w:r>
              <w:rPr>
                <w:rFonts w:ascii="Times New Roman" w:eastAsia="Times New Roman" w:hAnsi="Times New Roman" w:cs="Times New Roman"/>
                <w:sz w:val="20"/>
                <w:szCs w:val="20"/>
                <w:lang w:eastAsia="hr-HR"/>
              </w:rPr>
              <w:t>“. Promocija knjige odgođena je za 2021.</w:t>
            </w:r>
            <w:r w:rsidR="00423FB4">
              <w:rPr>
                <w:rFonts w:ascii="Times New Roman" w:eastAsia="Times New Roman" w:hAnsi="Times New Roman" w:cs="Times New Roman"/>
                <w:sz w:val="20"/>
                <w:szCs w:val="20"/>
                <w:lang w:eastAsia="hr-HR"/>
              </w:rPr>
              <w:t xml:space="preserve"> godinu.</w:t>
            </w:r>
          </w:p>
        </w:tc>
      </w:tr>
      <w:tr w:rsidR="00C62AA8" w:rsidRPr="00421EA4" w14:paraId="02573656" w14:textId="77777777" w:rsidTr="00E944E0">
        <w:trPr>
          <w:trHeight w:val="760"/>
          <w:jc w:val="center"/>
        </w:trPr>
        <w:tc>
          <w:tcPr>
            <w:tcW w:w="569" w:type="dxa"/>
            <w:vMerge/>
            <w:tcMar>
              <w:top w:w="48" w:type="dxa"/>
              <w:left w:w="48" w:type="dxa"/>
              <w:bottom w:w="48" w:type="dxa"/>
              <w:right w:w="48" w:type="dxa"/>
            </w:tcMar>
            <w:vAlign w:val="center"/>
          </w:tcPr>
          <w:p w14:paraId="0B4E169B"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4DC601E3"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4043498A" w14:textId="77777777" w:rsidR="00601CB2" w:rsidRPr="005C3A4F" w:rsidRDefault="00601CB2" w:rsidP="00601CB2">
            <w:pPr>
              <w:spacing w:after="0"/>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t xml:space="preserve">Znanstveno-istraživački projekt „Osnaživanje financijske sposobnosti mladih potrošača kroz </w:t>
            </w:r>
            <w:r w:rsidRPr="005C3A4F">
              <w:rPr>
                <w:rFonts w:ascii="Times New Roman" w:eastAsia="Times New Roman" w:hAnsi="Times New Roman" w:cs="Times New Roman"/>
                <w:sz w:val="20"/>
                <w:szCs w:val="20"/>
                <w:lang w:eastAsia="hr-HR"/>
              </w:rPr>
              <w:lastRenderedPageBreak/>
              <w:t>programe edukacije i bihevioralne intervencije“.</w:t>
            </w:r>
          </w:p>
        </w:tc>
        <w:tc>
          <w:tcPr>
            <w:tcW w:w="1923" w:type="dxa"/>
            <w:tcMar>
              <w:top w:w="48" w:type="dxa"/>
              <w:left w:w="48" w:type="dxa"/>
              <w:bottom w:w="48" w:type="dxa"/>
              <w:right w:w="48" w:type="dxa"/>
            </w:tcMar>
            <w:vAlign w:val="center"/>
          </w:tcPr>
          <w:p w14:paraId="7069186F" w14:textId="1E0F19DD" w:rsidR="00601CB2" w:rsidRPr="005C3A4F" w:rsidRDefault="00BF2AEB" w:rsidP="00601CB2">
            <w:pPr>
              <w:spacing w:after="0"/>
              <w:jc w:val="center"/>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lastRenderedPageBreak/>
              <w:t>EFZG</w:t>
            </w:r>
          </w:p>
        </w:tc>
        <w:tc>
          <w:tcPr>
            <w:tcW w:w="1286" w:type="dxa"/>
            <w:tcMar>
              <w:top w:w="48" w:type="dxa"/>
              <w:left w:w="48" w:type="dxa"/>
              <w:bottom w:w="48" w:type="dxa"/>
              <w:right w:w="48" w:type="dxa"/>
            </w:tcMar>
            <w:vAlign w:val="center"/>
          </w:tcPr>
          <w:p w14:paraId="0ADB4A58" w14:textId="77777777" w:rsidR="00601CB2" w:rsidRPr="005C3A4F" w:rsidRDefault="00601CB2" w:rsidP="00601CB2">
            <w:pPr>
              <w:spacing w:after="0"/>
              <w:jc w:val="center"/>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t>Kontinuirano kroz 5 godina</w:t>
            </w:r>
          </w:p>
        </w:tc>
        <w:tc>
          <w:tcPr>
            <w:tcW w:w="1247" w:type="dxa"/>
            <w:tcMar>
              <w:top w:w="48" w:type="dxa"/>
              <w:left w:w="48" w:type="dxa"/>
              <w:bottom w:w="48" w:type="dxa"/>
              <w:right w:w="48" w:type="dxa"/>
            </w:tcMar>
            <w:vAlign w:val="center"/>
          </w:tcPr>
          <w:p w14:paraId="19BFDABA" w14:textId="77777777" w:rsidR="00601CB2" w:rsidRPr="005C3A4F" w:rsidRDefault="00601CB2" w:rsidP="00E84EF4">
            <w:pPr>
              <w:spacing w:after="0"/>
              <w:jc w:val="center"/>
              <w:rPr>
                <w:rFonts w:ascii="Times New Roman" w:eastAsia="Times New Roman" w:hAnsi="Times New Roman" w:cs="Times New Roman"/>
                <w:sz w:val="20"/>
                <w:szCs w:val="20"/>
                <w:lang w:eastAsia="hr-HR"/>
              </w:rPr>
            </w:pPr>
            <w:r w:rsidRPr="005C3A4F">
              <w:rPr>
                <w:rFonts w:ascii="Times New Roman" w:eastAsia="Times New Roman" w:hAnsi="Times New Roman" w:cs="Times New Roman"/>
                <w:sz w:val="20"/>
                <w:szCs w:val="20"/>
                <w:lang w:eastAsia="hr-HR"/>
              </w:rPr>
              <w:t>Hrvatska zaklada za znanost</w:t>
            </w:r>
          </w:p>
        </w:tc>
        <w:tc>
          <w:tcPr>
            <w:tcW w:w="1236" w:type="dxa"/>
            <w:vAlign w:val="center"/>
          </w:tcPr>
          <w:p w14:paraId="0F5BFC1F" w14:textId="0A936ABE" w:rsidR="00601CB2" w:rsidRPr="005C3A4F" w:rsidRDefault="00A8653A" w:rsidP="00DB3E2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Provedeno</w:t>
            </w:r>
          </w:p>
        </w:tc>
        <w:tc>
          <w:tcPr>
            <w:tcW w:w="4535" w:type="dxa"/>
            <w:tcMar>
              <w:top w:w="48" w:type="dxa"/>
              <w:left w:w="48" w:type="dxa"/>
              <w:bottom w:w="48" w:type="dxa"/>
              <w:right w:w="48" w:type="dxa"/>
            </w:tcMar>
            <w:vAlign w:val="center"/>
          </w:tcPr>
          <w:p w14:paraId="7036D35B" w14:textId="5353BCD6" w:rsidR="00601CB2" w:rsidRPr="005C3A4F" w:rsidRDefault="00A8653A" w:rsidP="0089731A">
            <w:pPr>
              <w:spacing w:after="0"/>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U 2020.</w:t>
            </w:r>
            <w:r w:rsidR="00BA0AE6">
              <w:rPr>
                <w:rFonts w:ascii="Times New Roman" w:eastAsia="Times New Roman" w:hAnsi="Times New Roman" w:cs="Times New Roman"/>
                <w:sz w:val="20"/>
                <w:szCs w:val="20"/>
                <w:lang w:eastAsia="hr-HR"/>
              </w:rPr>
              <w:t xml:space="preserve"> godini</w:t>
            </w:r>
            <w:r>
              <w:rPr>
                <w:rFonts w:ascii="Times New Roman" w:eastAsia="Times New Roman" w:hAnsi="Times New Roman" w:cs="Times New Roman"/>
                <w:sz w:val="20"/>
                <w:szCs w:val="20"/>
                <w:lang w:eastAsia="hr-HR"/>
              </w:rPr>
              <w:t xml:space="preserve"> započela je prva godina projekta </w:t>
            </w:r>
            <w:r w:rsidRPr="005C3A4F">
              <w:rPr>
                <w:rFonts w:ascii="Times New Roman" w:eastAsia="Times New Roman" w:hAnsi="Times New Roman" w:cs="Times New Roman"/>
                <w:sz w:val="20"/>
                <w:szCs w:val="20"/>
                <w:lang w:eastAsia="hr-HR"/>
              </w:rPr>
              <w:t>„Osnaživanje financijske sposobnosti mladih potrošača kroz programe edukaci</w:t>
            </w:r>
            <w:r>
              <w:rPr>
                <w:rFonts w:ascii="Times New Roman" w:eastAsia="Times New Roman" w:hAnsi="Times New Roman" w:cs="Times New Roman"/>
                <w:sz w:val="20"/>
                <w:szCs w:val="20"/>
                <w:lang w:eastAsia="hr-HR"/>
              </w:rPr>
              <w:t>je i bihevioralne intervencije“ u kojoj su provedena ekstenzivna istraživanja relevantne literature iz područja</w:t>
            </w:r>
            <w:r w:rsidR="00DB4FF8">
              <w:rPr>
                <w:rFonts w:ascii="Times New Roman" w:eastAsia="Times New Roman" w:hAnsi="Times New Roman" w:cs="Times New Roman"/>
                <w:sz w:val="20"/>
                <w:szCs w:val="20"/>
                <w:lang w:eastAsia="hr-HR"/>
              </w:rPr>
              <w:t>.</w:t>
            </w:r>
          </w:p>
        </w:tc>
      </w:tr>
      <w:tr w:rsidR="00C62AA8" w:rsidRPr="00421EA4" w14:paraId="3AA1DDA2" w14:textId="77777777" w:rsidTr="00E944E0">
        <w:trPr>
          <w:trHeight w:val="760"/>
          <w:jc w:val="center"/>
        </w:trPr>
        <w:tc>
          <w:tcPr>
            <w:tcW w:w="569" w:type="dxa"/>
            <w:vMerge/>
            <w:tcMar>
              <w:top w:w="48" w:type="dxa"/>
              <w:left w:w="48" w:type="dxa"/>
              <w:bottom w:w="48" w:type="dxa"/>
              <w:right w:w="48" w:type="dxa"/>
            </w:tcMar>
            <w:vAlign w:val="center"/>
          </w:tcPr>
          <w:p w14:paraId="66CC207C"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40072B70"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6E1A31DD" w14:textId="77777777" w:rsidR="00601CB2" w:rsidRPr="00421EA4" w:rsidRDefault="00601CB2" w:rsidP="00601CB2">
            <w:pPr>
              <w:spacing w:after="0"/>
              <w:rPr>
                <w:rFonts w:ascii="Times New Roman" w:eastAsia="Times New Roman" w:hAnsi="Times New Roman" w:cs="Times New Roman"/>
                <w:sz w:val="20"/>
                <w:szCs w:val="20"/>
                <w:lang w:eastAsia="hr-HR"/>
              </w:rPr>
            </w:pPr>
            <w:r w:rsidRPr="00421EA4">
              <w:rPr>
                <w:rFonts w:ascii="Times New Roman" w:hAnsi="Times New Roman" w:cs="Times New Roman"/>
                <w:bCs/>
                <w:sz w:val="20"/>
                <w:szCs w:val="20"/>
              </w:rPr>
              <w:t>Izrada edukativnih materijala i objava na internetskim portalima sa sadržajem o primanjima članova, radnika, umirovljenika s osnove rada i njihovih redovnih mirovinskih primanja. Suradnja s udruženim sindikatom SUH.</w:t>
            </w:r>
          </w:p>
        </w:tc>
        <w:tc>
          <w:tcPr>
            <w:tcW w:w="1923" w:type="dxa"/>
            <w:tcMar>
              <w:top w:w="48" w:type="dxa"/>
              <w:left w:w="48" w:type="dxa"/>
              <w:bottom w:w="48" w:type="dxa"/>
              <w:right w:w="48" w:type="dxa"/>
            </w:tcMar>
            <w:vAlign w:val="center"/>
          </w:tcPr>
          <w:p w14:paraId="7DF7E4BE"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SSSH</w:t>
            </w:r>
          </w:p>
        </w:tc>
        <w:tc>
          <w:tcPr>
            <w:tcW w:w="1286" w:type="dxa"/>
            <w:tcMar>
              <w:top w:w="48" w:type="dxa"/>
              <w:left w:w="48" w:type="dxa"/>
              <w:bottom w:w="48" w:type="dxa"/>
              <w:right w:w="48" w:type="dxa"/>
            </w:tcMar>
            <w:vAlign w:val="center"/>
          </w:tcPr>
          <w:p w14:paraId="2A0F37CC"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hAnsi="Times New Roman" w:cs="Times New Roman"/>
                <w:bCs/>
                <w:sz w:val="20"/>
                <w:szCs w:val="20"/>
              </w:rPr>
              <w:t>Kontinuirano</w:t>
            </w:r>
          </w:p>
        </w:tc>
        <w:tc>
          <w:tcPr>
            <w:tcW w:w="1247" w:type="dxa"/>
            <w:tcMar>
              <w:top w:w="48" w:type="dxa"/>
              <w:left w:w="48" w:type="dxa"/>
              <w:bottom w:w="48" w:type="dxa"/>
              <w:right w:w="48" w:type="dxa"/>
            </w:tcMar>
            <w:vAlign w:val="center"/>
          </w:tcPr>
          <w:p w14:paraId="24DC60CE" w14:textId="5D76C3C9" w:rsidR="00601CB2" w:rsidRPr="00421EA4" w:rsidRDefault="001607DF" w:rsidP="00E84EF4">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Vlastita sredstva</w:t>
            </w:r>
          </w:p>
        </w:tc>
        <w:tc>
          <w:tcPr>
            <w:tcW w:w="1236" w:type="dxa"/>
            <w:vAlign w:val="center"/>
          </w:tcPr>
          <w:p w14:paraId="7F85FB6F" w14:textId="4F738F81" w:rsidR="00601CB2" w:rsidRPr="00421EA4" w:rsidRDefault="00601CB2" w:rsidP="00DB3E2B">
            <w:pPr>
              <w:spacing w:after="0"/>
              <w:jc w:val="center"/>
              <w:rPr>
                <w:rFonts w:ascii="Times New Roman" w:hAnsi="Times New Roman" w:cs="Times New Roman"/>
                <w:bCs/>
                <w:color w:val="000000" w:themeColor="text1"/>
                <w:sz w:val="20"/>
                <w:szCs w:val="20"/>
              </w:rPr>
            </w:pPr>
            <w:r w:rsidRPr="00421EA4">
              <w:rPr>
                <w:rFonts w:ascii="Times New Roman" w:hAnsi="Times New Roman" w:cs="Times New Roman"/>
                <w:bCs/>
                <w:color w:val="000000" w:themeColor="text1"/>
                <w:sz w:val="20"/>
                <w:szCs w:val="20"/>
              </w:rPr>
              <w:t>Provedeno</w:t>
            </w:r>
          </w:p>
        </w:tc>
        <w:tc>
          <w:tcPr>
            <w:tcW w:w="4535" w:type="dxa"/>
            <w:tcMar>
              <w:top w:w="48" w:type="dxa"/>
              <w:left w:w="48" w:type="dxa"/>
              <w:bottom w:w="48" w:type="dxa"/>
              <w:right w:w="48" w:type="dxa"/>
            </w:tcMar>
            <w:vAlign w:val="center"/>
          </w:tcPr>
          <w:p w14:paraId="5EFB4135" w14:textId="0505EEA6" w:rsidR="00601CB2" w:rsidRPr="00421EA4" w:rsidRDefault="00B7599A" w:rsidP="0089731A">
            <w:pPr>
              <w:contextualSpacing/>
              <w:jc w:val="both"/>
              <w:rPr>
                <w:rFonts w:ascii="Times New Roman" w:hAnsi="Times New Roman" w:cs="Times New Roman"/>
                <w:bCs/>
                <w:color w:val="000000" w:themeColor="text1"/>
                <w:sz w:val="20"/>
                <w:szCs w:val="20"/>
              </w:rPr>
            </w:pPr>
            <w:hyperlink r:id="rId30" w:history="1">
              <w:r w:rsidR="00601CB2" w:rsidRPr="00421EA4">
                <w:rPr>
                  <w:rStyle w:val="Hyperlink"/>
                  <w:rFonts w:ascii="Times New Roman" w:hAnsi="Times New Roman" w:cs="Times New Roman"/>
                  <w:bCs/>
                  <w:color w:val="000000" w:themeColor="text1"/>
                  <w:sz w:val="20"/>
                  <w:szCs w:val="20"/>
                </w:rPr>
                <w:t>http://educa.sssh.hr/</w:t>
              </w:r>
            </w:hyperlink>
            <w:r w:rsidR="00312DB7">
              <w:rPr>
                <w:rStyle w:val="Hyperlink"/>
                <w:rFonts w:ascii="Times New Roman" w:hAnsi="Times New Roman" w:cs="Times New Roman"/>
                <w:bCs/>
                <w:color w:val="000000" w:themeColor="text1"/>
                <w:sz w:val="20"/>
                <w:szCs w:val="20"/>
              </w:rPr>
              <w:t>.</w:t>
            </w:r>
          </w:p>
          <w:p w14:paraId="68016B50" w14:textId="51FB6F77" w:rsidR="00601CB2" w:rsidRPr="00421EA4" w:rsidRDefault="00B7599A" w:rsidP="0089731A">
            <w:pPr>
              <w:contextualSpacing/>
              <w:jc w:val="both"/>
              <w:rPr>
                <w:rFonts w:ascii="Times New Roman" w:hAnsi="Times New Roman" w:cs="Times New Roman"/>
                <w:bCs/>
                <w:color w:val="000000" w:themeColor="text1"/>
                <w:sz w:val="20"/>
                <w:szCs w:val="20"/>
              </w:rPr>
            </w:pPr>
            <w:hyperlink r:id="rId31" w:history="1">
              <w:r w:rsidR="00601CB2" w:rsidRPr="00421EA4">
                <w:rPr>
                  <w:rStyle w:val="Hyperlink"/>
                  <w:rFonts w:ascii="Times New Roman" w:hAnsi="Times New Roman" w:cs="Times New Roman"/>
                  <w:bCs/>
                  <w:color w:val="000000" w:themeColor="text1"/>
                  <w:sz w:val="20"/>
                  <w:szCs w:val="20"/>
                </w:rPr>
                <w:t>http://sssh.hr/hr/static/sssh/sekcija-mladih-sssh-7</w:t>
              </w:r>
            </w:hyperlink>
            <w:r w:rsidR="00312DB7">
              <w:rPr>
                <w:rStyle w:val="Hyperlink"/>
                <w:rFonts w:ascii="Times New Roman" w:hAnsi="Times New Roman" w:cs="Times New Roman"/>
                <w:bCs/>
                <w:color w:val="000000" w:themeColor="text1"/>
                <w:sz w:val="20"/>
                <w:szCs w:val="20"/>
              </w:rPr>
              <w:t>.</w:t>
            </w:r>
          </w:p>
          <w:p w14:paraId="3BDEFD30" w14:textId="06B452E9" w:rsidR="00601CB2" w:rsidRPr="00421EA4" w:rsidRDefault="00601CB2" w:rsidP="0089731A">
            <w:pPr>
              <w:spacing w:after="0"/>
              <w:contextualSpacing/>
              <w:jc w:val="both"/>
              <w:rPr>
                <w:rFonts w:ascii="Times New Roman" w:hAnsi="Times New Roman" w:cs="Times New Roman"/>
                <w:bCs/>
                <w:color w:val="000000" w:themeColor="text1"/>
                <w:sz w:val="20"/>
                <w:szCs w:val="20"/>
              </w:rPr>
            </w:pPr>
            <w:r w:rsidRPr="00421EA4">
              <w:rPr>
                <w:rFonts w:ascii="Times New Roman" w:hAnsi="Times New Roman" w:cs="Times New Roman"/>
                <w:bCs/>
                <w:color w:val="000000" w:themeColor="text1"/>
                <w:sz w:val="20"/>
                <w:szCs w:val="20"/>
              </w:rPr>
              <w:t>2.000 vodiča „Mali vodič za veliku borbu“</w:t>
            </w:r>
            <w:r w:rsidR="00312DB7">
              <w:rPr>
                <w:rFonts w:ascii="Times New Roman" w:hAnsi="Times New Roman" w:cs="Times New Roman"/>
                <w:bCs/>
                <w:color w:val="000000" w:themeColor="text1"/>
                <w:sz w:val="20"/>
                <w:szCs w:val="20"/>
              </w:rPr>
              <w:t>.</w:t>
            </w:r>
          </w:p>
          <w:p w14:paraId="357A948E" w14:textId="5BCB8713" w:rsidR="00601CB2" w:rsidRPr="00421EA4" w:rsidRDefault="00601CB2" w:rsidP="0089731A">
            <w:pPr>
              <w:spacing w:after="0"/>
              <w:contextualSpacing/>
              <w:jc w:val="both"/>
              <w:rPr>
                <w:rFonts w:ascii="Times New Roman" w:eastAsia="Times New Roman" w:hAnsi="Times New Roman" w:cs="Times New Roman"/>
                <w:bCs/>
                <w:color w:val="000000" w:themeColor="text1"/>
                <w:sz w:val="20"/>
                <w:szCs w:val="20"/>
                <w:lang w:eastAsia="hr-HR"/>
              </w:rPr>
            </w:pPr>
            <w:r w:rsidRPr="00421EA4">
              <w:rPr>
                <w:rFonts w:ascii="Times New Roman" w:hAnsi="Times New Roman" w:cs="Times New Roman"/>
                <w:bCs/>
                <w:color w:val="000000" w:themeColor="text1"/>
                <w:sz w:val="20"/>
                <w:szCs w:val="20"/>
              </w:rPr>
              <w:t>2.000 letaka</w:t>
            </w:r>
            <w:r w:rsidR="00312DB7">
              <w:rPr>
                <w:rFonts w:ascii="Times New Roman" w:hAnsi="Times New Roman" w:cs="Times New Roman"/>
                <w:bCs/>
                <w:color w:val="000000" w:themeColor="text1"/>
                <w:sz w:val="20"/>
                <w:szCs w:val="20"/>
              </w:rPr>
              <w:t>.</w:t>
            </w:r>
          </w:p>
        </w:tc>
      </w:tr>
      <w:tr w:rsidR="00C62AA8" w:rsidRPr="00421EA4" w14:paraId="6C70378A" w14:textId="77777777" w:rsidTr="00E944E0">
        <w:trPr>
          <w:trHeight w:val="760"/>
          <w:jc w:val="center"/>
        </w:trPr>
        <w:tc>
          <w:tcPr>
            <w:tcW w:w="569" w:type="dxa"/>
            <w:vMerge/>
            <w:tcMar>
              <w:top w:w="48" w:type="dxa"/>
              <w:left w:w="48" w:type="dxa"/>
              <w:bottom w:w="48" w:type="dxa"/>
              <w:right w:w="48" w:type="dxa"/>
            </w:tcMar>
            <w:vAlign w:val="center"/>
          </w:tcPr>
          <w:p w14:paraId="16EDDDB4"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3E5EFBC9"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tcPr>
          <w:p w14:paraId="5CEE2D1A" w14:textId="4E1B5D83" w:rsidR="00601CB2" w:rsidRPr="00421EA4" w:rsidRDefault="00601CB2" w:rsidP="00601CB2">
            <w:pPr>
              <w:spacing w:after="0"/>
              <w:rPr>
                <w:rFonts w:ascii="Times New Roman" w:hAnsi="Times New Roman" w:cs="Times New Roman"/>
                <w:bCs/>
                <w:sz w:val="20"/>
                <w:szCs w:val="20"/>
              </w:rPr>
            </w:pPr>
            <w:r w:rsidRPr="00421EA4">
              <w:rPr>
                <w:rFonts w:ascii="Times New Roman" w:hAnsi="Times New Roman" w:cs="Times New Roman"/>
                <w:sz w:val="20"/>
                <w:szCs w:val="20"/>
              </w:rPr>
              <w:t>Izrada edukativnih materijala za mlade o sindikalnom organiziranju i radnim pravima</w:t>
            </w:r>
            <w:r w:rsidR="00173367">
              <w:rPr>
                <w:rFonts w:ascii="Times New Roman" w:hAnsi="Times New Roman" w:cs="Times New Roman"/>
                <w:sz w:val="20"/>
                <w:szCs w:val="20"/>
              </w:rPr>
              <w:t>.</w:t>
            </w:r>
          </w:p>
        </w:tc>
        <w:tc>
          <w:tcPr>
            <w:tcW w:w="1923" w:type="dxa"/>
            <w:tcMar>
              <w:top w:w="48" w:type="dxa"/>
              <w:left w:w="48" w:type="dxa"/>
              <w:bottom w:w="48" w:type="dxa"/>
              <w:right w:w="48" w:type="dxa"/>
            </w:tcMar>
            <w:vAlign w:val="center"/>
          </w:tcPr>
          <w:p w14:paraId="38452B8B" w14:textId="5B3C7ADD"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SSSH</w:t>
            </w:r>
          </w:p>
        </w:tc>
        <w:tc>
          <w:tcPr>
            <w:tcW w:w="1286" w:type="dxa"/>
            <w:tcMar>
              <w:top w:w="48" w:type="dxa"/>
              <w:left w:w="48" w:type="dxa"/>
              <w:bottom w:w="48" w:type="dxa"/>
              <w:right w:w="48" w:type="dxa"/>
            </w:tcMar>
            <w:vAlign w:val="center"/>
          </w:tcPr>
          <w:p w14:paraId="50A438F4" w14:textId="20E26898" w:rsidR="00601CB2" w:rsidRPr="00421EA4" w:rsidRDefault="00601CB2" w:rsidP="00601CB2">
            <w:pPr>
              <w:spacing w:after="0"/>
              <w:jc w:val="center"/>
              <w:rPr>
                <w:rFonts w:ascii="Times New Roman" w:hAnsi="Times New Roman" w:cs="Times New Roman"/>
                <w:bCs/>
                <w:sz w:val="20"/>
                <w:szCs w:val="20"/>
              </w:rPr>
            </w:pPr>
            <w:r w:rsidRPr="00421EA4">
              <w:rPr>
                <w:rFonts w:ascii="Times New Roman" w:hAnsi="Times New Roman" w:cs="Times New Roman"/>
                <w:bCs/>
                <w:sz w:val="20"/>
                <w:szCs w:val="20"/>
              </w:rPr>
              <w:t>Kontinuirano</w:t>
            </w:r>
          </w:p>
        </w:tc>
        <w:tc>
          <w:tcPr>
            <w:tcW w:w="1247" w:type="dxa"/>
            <w:tcMar>
              <w:top w:w="48" w:type="dxa"/>
              <w:left w:w="48" w:type="dxa"/>
              <w:bottom w:w="48" w:type="dxa"/>
              <w:right w:w="48" w:type="dxa"/>
            </w:tcMar>
          </w:tcPr>
          <w:p w14:paraId="77768EEA" w14:textId="77777777" w:rsidR="00C0438C" w:rsidRDefault="00C0438C" w:rsidP="00E84EF4">
            <w:pPr>
              <w:spacing w:after="0"/>
              <w:jc w:val="center"/>
              <w:rPr>
                <w:rFonts w:ascii="Times New Roman" w:hAnsi="Times New Roman" w:cs="Times New Roman"/>
                <w:sz w:val="20"/>
                <w:szCs w:val="20"/>
              </w:rPr>
            </w:pPr>
          </w:p>
          <w:p w14:paraId="6BDB0893" w14:textId="77777777" w:rsidR="00C0438C" w:rsidRDefault="00C0438C" w:rsidP="00E84EF4">
            <w:pPr>
              <w:spacing w:after="0"/>
              <w:jc w:val="center"/>
              <w:rPr>
                <w:rFonts w:ascii="Times New Roman" w:hAnsi="Times New Roman" w:cs="Times New Roman"/>
                <w:sz w:val="20"/>
                <w:szCs w:val="20"/>
              </w:rPr>
            </w:pPr>
          </w:p>
          <w:p w14:paraId="4729D117" w14:textId="2BE42E90" w:rsidR="00601CB2" w:rsidRPr="00421EA4" w:rsidRDefault="001607DF" w:rsidP="00E84EF4">
            <w:pPr>
              <w:spacing w:after="0"/>
              <w:jc w:val="center"/>
              <w:rPr>
                <w:rFonts w:ascii="Times New Roman" w:eastAsia="Times New Roman" w:hAnsi="Times New Roman" w:cs="Times New Roman"/>
                <w:sz w:val="20"/>
                <w:szCs w:val="20"/>
                <w:lang w:eastAsia="hr-HR"/>
              </w:rPr>
            </w:pPr>
            <w:r>
              <w:rPr>
                <w:rFonts w:ascii="Times New Roman" w:hAnsi="Times New Roman" w:cs="Times New Roman"/>
                <w:sz w:val="20"/>
                <w:szCs w:val="20"/>
              </w:rPr>
              <w:t>Vlastita sredstva</w:t>
            </w:r>
          </w:p>
        </w:tc>
        <w:tc>
          <w:tcPr>
            <w:tcW w:w="1236" w:type="dxa"/>
            <w:vAlign w:val="center"/>
          </w:tcPr>
          <w:p w14:paraId="2A474123" w14:textId="12795914" w:rsidR="00601CB2" w:rsidRPr="00421EA4" w:rsidRDefault="00601CB2" w:rsidP="00DB3E2B">
            <w:pPr>
              <w:spacing w:after="0"/>
              <w:jc w:val="center"/>
              <w:rPr>
                <w:rFonts w:ascii="Times New Roman" w:hAnsi="Times New Roman" w:cs="Times New Roman"/>
                <w:bCs/>
                <w:sz w:val="20"/>
                <w:szCs w:val="20"/>
              </w:rPr>
            </w:pPr>
            <w:r w:rsidRPr="00421EA4">
              <w:rPr>
                <w:rFonts w:ascii="Times New Roman" w:hAnsi="Times New Roman" w:cs="Times New Roman"/>
                <w:sz w:val="20"/>
                <w:szCs w:val="20"/>
              </w:rPr>
              <w:t>Provedeno</w:t>
            </w:r>
          </w:p>
        </w:tc>
        <w:tc>
          <w:tcPr>
            <w:tcW w:w="4535" w:type="dxa"/>
            <w:tcMar>
              <w:top w:w="48" w:type="dxa"/>
              <w:left w:w="48" w:type="dxa"/>
              <w:bottom w:w="48" w:type="dxa"/>
              <w:right w:w="48" w:type="dxa"/>
            </w:tcMar>
          </w:tcPr>
          <w:p w14:paraId="0F942566" w14:textId="77777777" w:rsidR="00C0438C" w:rsidRDefault="00C0438C" w:rsidP="00601CB2">
            <w:pPr>
              <w:rPr>
                <w:rFonts w:ascii="Times New Roman" w:hAnsi="Times New Roman" w:cs="Times New Roman"/>
                <w:sz w:val="20"/>
                <w:szCs w:val="20"/>
              </w:rPr>
            </w:pPr>
          </w:p>
          <w:p w14:paraId="0A9AB722" w14:textId="6A5AABFE" w:rsidR="00601CB2" w:rsidRPr="00421EA4" w:rsidRDefault="00601CB2" w:rsidP="00601CB2">
            <w:pPr>
              <w:rPr>
                <w:rStyle w:val="Hyperlink"/>
                <w:rFonts w:ascii="Times New Roman" w:hAnsi="Times New Roman" w:cs="Times New Roman"/>
                <w:sz w:val="20"/>
                <w:szCs w:val="20"/>
              </w:rPr>
            </w:pPr>
            <w:r w:rsidRPr="00421EA4">
              <w:rPr>
                <w:rFonts w:ascii="Times New Roman" w:hAnsi="Times New Roman" w:cs="Times New Roman"/>
                <w:sz w:val="20"/>
                <w:szCs w:val="20"/>
              </w:rPr>
              <w:t>2.000 letaka</w:t>
            </w:r>
            <w:r w:rsidR="00312DB7">
              <w:rPr>
                <w:rFonts w:ascii="Times New Roman" w:hAnsi="Times New Roman" w:cs="Times New Roman"/>
                <w:sz w:val="20"/>
                <w:szCs w:val="20"/>
              </w:rPr>
              <w:t>.</w:t>
            </w:r>
          </w:p>
        </w:tc>
      </w:tr>
      <w:tr w:rsidR="00C62AA8" w:rsidRPr="00421EA4" w14:paraId="0B9CCD14" w14:textId="77777777" w:rsidTr="00E944E0">
        <w:trPr>
          <w:trHeight w:val="760"/>
          <w:jc w:val="center"/>
        </w:trPr>
        <w:tc>
          <w:tcPr>
            <w:tcW w:w="569" w:type="dxa"/>
            <w:vMerge/>
            <w:tcMar>
              <w:top w:w="48" w:type="dxa"/>
              <w:left w:w="48" w:type="dxa"/>
              <w:bottom w:w="48" w:type="dxa"/>
              <w:right w:w="48" w:type="dxa"/>
            </w:tcMar>
            <w:vAlign w:val="center"/>
          </w:tcPr>
          <w:p w14:paraId="6EC065B8"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660B23D3"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546A49B7" w14:textId="77777777" w:rsidR="00601CB2" w:rsidRPr="00421EA4" w:rsidRDefault="00601CB2" w:rsidP="00601C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„Mala akademija financija“ - održavanje financijskih edukacija za učenike 5., 6., 7., i </w:t>
            </w:r>
            <w:r w:rsidRPr="00421EA4">
              <w:rPr>
                <w:rFonts w:ascii="Times New Roman" w:eastAsia="Times New Roman" w:hAnsi="Times New Roman" w:cs="Times New Roman"/>
                <w:sz w:val="20"/>
                <w:szCs w:val="20"/>
                <w:lang w:eastAsia="hr-HR"/>
              </w:rPr>
              <w:lastRenderedPageBreak/>
              <w:t xml:space="preserve">8. razreda osnovne škole i organizacija završnice projekta. </w:t>
            </w:r>
          </w:p>
        </w:tc>
        <w:tc>
          <w:tcPr>
            <w:tcW w:w="1923" w:type="dxa"/>
            <w:tcMar>
              <w:top w:w="48" w:type="dxa"/>
              <w:left w:w="48" w:type="dxa"/>
              <w:bottom w:w="48" w:type="dxa"/>
              <w:right w:w="48" w:type="dxa"/>
            </w:tcMar>
            <w:vAlign w:val="center"/>
          </w:tcPr>
          <w:p w14:paraId="0C9AD92F" w14:textId="3C7F16EF"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UMFO</w:t>
            </w:r>
            <w:r w:rsidR="000C7911">
              <w:rPr>
                <w:rFonts w:ascii="Times New Roman" w:eastAsia="Times New Roman" w:hAnsi="Times New Roman" w:cs="Times New Roman"/>
                <w:sz w:val="20"/>
                <w:szCs w:val="20"/>
                <w:lang w:eastAsia="hr-HR"/>
              </w:rPr>
              <w:t>,</w:t>
            </w:r>
          </w:p>
          <w:p w14:paraId="2B8AA28A"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EFZG</w:t>
            </w:r>
          </w:p>
        </w:tc>
        <w:tc>
          <w:tcPr>
            <w:tcW w:w="1286" w:type="dxa"/>
            <w:tcMar>
              <w:top w:w="48" w:type="dxa"/>
              <w:left w:w="48" w:type="dxa"/>
              <w:bottom w:w="48" w:type="dxa"/>
              <w:right w:w="48" w:type="dxa"/>
            </w:tcMar>
            <w:vAlign w:val="center"/>
          </w:tcPr>
          <w:p w14:paraId="008A4009"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III. i IV. kvartal</w:t>
            </w:r>
          </w:p>
        </w:tc>
        <w:tc>
          <w:tcPr>
            <w:tcW w:w="1247" w:type="dxa"/>
            <w:tcMar>
              <w:top w:w="48" w:type="dxa"/>
              <w:left w:w="48" w:type="dxa"/>
              <w:bottom w:w="48" w:type="dxa"/>
              <w:right w:w="48" w:type="dxa"/>
            </w:tcMar>
            <w:vAlign w:val="center"/>
          </w:tcPr>
          <w:p w14:paraId="52C739B6" w14:textId="77777777" w:rsidR="00601CB2" w:rsidRPr="00421EA4" w:rsidRDefault="00601CB2" w:rsidP="00E84EF4">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Vlastita sredstva</w:t>
            </w:r>
          </w:p>
        </w:tc>
        <w:tc>
          <w:tcPr>
            <w:tcW w:w="1236" w:type="dxa"/>
            <w:vAlign w:val="center"/>
          </w:tcPr>
          <w:p w14:paraId="27F3D680" w14:textId="74C31D5F" w:rsidR="00601CB2" w:rsidRPr="00421EA4" w:rsidRDefault="00A8653A" w:rsidP="00DB3E2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Provedeno</w:t>
            </w:r>
          </w:p>
        </w:tc>
        <w:tc>
          <w:tcPr>
            <w:tcW w:w="4535" w:type="dxa"/>
            <w:tcMar>
              <w:top w:w="48" w:type="dxa"/>
              <w:left w:w="48" w:type="dxa"/>
              <w:bottom w:w="48" w:type="dxa"/>
              <w:right w:w="48" w:type="dxa"/>
            </w:tcMar>
            <w:vAlign w:val="center"/>
          </w:tcPr>
          <w:p w14:paraId="3FFDEDE9" w14:textId="0271E90B" w:rsidR="00601CB2" w:rsidRPr="00421EA4" w:rsidRDefault="00601CB2"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Održane edukacije i evaluacija financijskog znanja i ponašanja učenika korištenjem pre-post anketnog upitnika</w:t>
            </w:r>
            <w:r w:rsidR="00312DB7">
              <w:rPr>
                <w:rFonts w:ascii="Times New Roman" w:eastAsia="Times New Roman" w:hAnsi="Times New Roman" w:cs="Times New Roman"/>
                <w:sz w:val="20"/>
                <w:szCs w:val="20"/>
                <w:lang w:eastAsia="hr-HR"/>
              </w:rPr>
              <w:t>.</w:t>
            </w:r>
          </w:p>
        </w:tc>
      </w:tr>
      <w:tr w:rsidR="008F5415" w:rsidRPr="00421EA4" w14:paraId="1B5AA515" w14:textId="77777777" w:rsidTr="008F5415">
        <w:trPr>
          <w:trHeight w:val="20"/>
          <w:jc w:val="center"/>
        </w:trPr>
        <w:tc>
          <w:tcPr>
            <w:tcW w:w="569" w:type="dxa"/>
            <w:vMerge w:val="restart"/>
            <w:tcMar>
              <w:top w:w="48" w:type="dxa"/>
              <w:left w:w="48" w:type="dxa"/>
              <w:bottom w:w="48" w:type="dxa"/>
              <w:right w:w="48" w:type="dxa"/>
            </w:tcMar>
            <w:vAlign w:val="center"/>
            <w:hideMark/>
          </w:tcPr>
          <w:p w14:paraId="19742C0B" w14:textId="77777777" w:rsidR="008F5415" w:rsidRPr="00421EA4" w:rsidRDefault="008F5415"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6.</w:t>
            </w:r>
          </w:p>
        </w:tc>
        <w:tc>
          <w:tcPr>
            <w:tcW w:w="1507" w:type="dxa"/>
            <w:vMerge w:val="restart"/>
            <w:tcMar>
              <w:top w:w="48" w:type="dxa"/>
              <w:left w:w="48" w:type="dxa"/>
              <w:bottom w:w="48" w:type="dxa"/>
              <w:right w:w="48" w:type="dxa"/>
            </w:tcMar>
            <w:vAlign w:val="center"/>
            <w:hideMark/>
          </w:tcPr>
          <w:p w14:paraId="18CA692E" w14:textId="35B0AAC5" w:rsidR="008F5415" w:rsidRPr="00421EA4" w:rsidRDefault="008F5415"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Suradnja s medijima i internetskim portalima</w:t>
            </w:r>
          </w:p>
        </w:tc>
        <w:tc>
          <w:tcPr>
            <w:tcW w:w="1691" w:type="dxa"/>
            <w:tcMar>
              <w:top w:w="48" w:type="dxa"/>
              <w:left w:w="48" w:type="dxa"/>
              <w:bottom w:w="48" w:type="dxa"/>
              <w:right w:w="48" w:type="dxa"/>
            </w:tcMar>
            <w:vAlign w:val="center"/>
            <w:hideMark/>
          </w:tcPr>
          <w:p w14:paraId="2831D29E" w14:textId="39D29C75" w:rsidR="008F5415" w:rsidRPr="00421EA4" w:rsidRDefault="008F5415" w:rsidP="00601C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Sudjelovanje u medijima u cilju promicanja važnosti financijske pismenosti.</w:t>
            </w:r>
          </w:p>
        </w:tc>
        <w:tc>
          <w:tcPr>
            <w:tcW w:w="1923" w:type="dxa"/>
            <w:tcMar>
              <w:top w:w="48" w:type="dxa"/>
              <w:left w:w="48" w:type="dxa"/>
              <w:bottom w:w="48" w:type="dxa"/>
              <w:right w:w="48" w:type="dxa"/>
            </w:tcMar>
            <w:vAlign w:val="center"/>
            <w:hideMark/>
          </w:tcPr>
          <w:p w14:paraId="45F71D26" w14:textId="77777777" w:rsidR="008F5415" w:rsidRPr="00421EA4" w:rsidRDefault="008F5415"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 HNB</w:t>
            </w:r>
            <w:r>
              <w:rPr>
                <w:rFonts w:ascii="Times New Roman" w:eastAsia="Times New Roman" w:hAnsi="Times New Roman" w:cs="Times New Roman"/>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xml:space="preserve"> </w:t>
            </w:r>
          </w:p>
          <w:p w14:paraId="34260A74" w14:textId="77777777" w:rsidR="008F5415" w:rsidRPr="00421EA4" w:rsidRDefault="008F5415"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UMFO</w:t>
            </w:r>
            <w:r>
              <w:rPr>
                <w:rFonts w:ascii="Times New Roman" w:eastAsia="Times New Roman" w:hAnsi="Times New Roman" w:cs="Times New Roman"/>
                <w:color w:val="000000" w:themeColor="text1"/>
                <w:sz w:val="20"/>
                <w:szCs w:val="20"/>
                <w:lang w:eastAsia="hr-HR"/>
              </w:rPr>
              <w:t>,</w:t>
            </w:r>
          </w:p>
          <w:p w14:paraId="326BE134" w14:textId="77777777" w:rsidR="008F5415" w:rsidRPr="00421EA4" w:rsidRDefault="008F5415"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ZSE</w:t>
            </w:r>
            <w:r>
              <w:rPr>
                <w:rFonts w:ascii="Times New Roman" w:eastAsia="Times New Roman" w:hAnsi="Times New Roman" w:cs="Times New Roman"/>
                <w:color w:val="000000" w:themeColor="text1"/>
                <w:sz w:val="20"/>
                <w:szCs w:val="20"/>
                <w:lang w:eastAsia="hr-HR"/>
              </w:rPr>
              <w:t>,</w:t>
            </w:r>
          </w:p>
          <w:p w14:paraId="1A69C720" w14:textId="6FAB524B" w:rsidR="008F5415" w:rsidRPr="00421EA4" w:rsidRDefault="008F5415" w:rsidP="001C68E4">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color w:val="000000" w:themeColor="text1"/>
                <w:sz w:val="20"/>
                <w:szCs w:val="20"/>
                <w:lang w:eastAsia="hr-HR"/>
              </w:rPr>
              <w:t xml:space="preserve">ŠTEDOPIS </w:t>
            </w:r>
          </w:p>
        </w:tc>
        <w:tc>
          <w:tcPr>
            <w:tcW w:w="1286" w:type="dxa"/>
            <w:tcMar>
              <w:top w:w="48" w:type="dxa"/>
              <w:left w:w="48" w:type="dxa"/>
              <w:bottom w:w="48" w:type="dxa"/>
              <w:right w:w="48" w:type="dxa"/>
            </w:tcMar>
            <w:vAlign w:val="center"/>
            <w:hideMark/>
          </w:tcPr>
          <w:p w14:paraId="20EBF7F3" w14:textId="77777777" w:rsidR="008F5415" w:rsidRPr="00421EA4" w:rsidRDefault="008F541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p w14:paraId="6708D44A" w14:textId="16555391" w:rsidR="008F5415" w:rsidRPr="00421EA4" w:rsidRDefault="008F5415" w:rsidP="00601CB2">
            <w:pPr>
              <w:spacing w:after="0"/>
              <w:jc w:val="center"/>
              <w:rPr>
                <w:rFonts w:ascii="Times New Roman" w:eastAsia="Times New Roman" w:hAnsi="Times New Roman" w:cs="Times New Roman"/>
                <w:sz w:val="20"/>
                <w:szCs w:val="20"/>
                <w:lang w:eastAsia="hr-HR"/>
              </w:rPr>
            </w:pPr>
          </w:p>
        </w:tc>
        <w:tc>
          <w:tcPr>
            <w:tcW w:w="1247" w:type="dxa"/>
            <w:vMerge w:val="restart"/>
            <w:tcMar>
              <w:top w:w="48" w:type="dxa"/>
              <w:left w:w="48" w:type="dxa"/>
              <w:bottom w:w="48" w:type="dxa"/>
              <w:right w:w="48" w:type="dxa"/>
            </w:tcMar>
            <w:vAlign w:val="center"/>
            <w:hideMark/>
          </w:tcPr>
          <w:p w14:paraId="58C50787" w14:textId="127998DF" w:rsidR="008F5415" w:rsidRDefault="008F541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AZOO – državni proračun</w:t>
            </w:r>
          </w:p>
          <w:p w14:paraId="5DEA4EFE" w14:textId="77777777" w:rsidR="008F5415" w:rsidRPr="00421EA4" w:rsidRDefault="008F5415" w:rsidP="00601CB2">
            <w:pPr>
              <w:spacing w:after="0"/>
              <w:jc w:val="center"/>
              <w:rPr>
                <w:rFonts w:ascii="Times New Roman" w:eastAsia="Times New Roman" w:hAnsi="Times New Roman" w:cs="Times New Roman"/>
                <w:sz w:val="20"/>
                <w:szCs w:val="20"/>
                <w:lang w:eastAsia="hr-HR"/>
              </w:rPr>
            </w:pPr>
          </w:p>
          <w:p w14:paraId="19BEAE6C" w14:textId="2029862C" w:rsidR="008F5415" w:rsidRPr="00421EA4" w:rsidRDefault="008F541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HUO, </w:t>
            </w:r>
            <w:r>
              <w:rPr>
                <w:rFonts w:ascii="Times New Roman" w:eastAsia="Times New Roman" w:hAnsi="Times New Roman" w:cs="Times New Roman"/>
                <w:sz w:val="20"/>
                <w:szCs w:val="20"/>
                <w:lang w:eastAsia="hr-HR"/>
              </w:rPr>
              <w:t>ŠTEDOPIS</w:t>
            </w:r>
            <w:r w:rsidRPr="00421EA4">
              <w:rPr>
                <w:rFonts w:ascii="Times New Roman" w:eastAsia="Times New Roman" w:hAnsi="Times New Roman" w:cs="Times New Roman"/>
                <w:sz w:val="20"/>
                <w:szCs w:val="20"/>
                <w:lang w:eastAsia="hr-HR"/>
              </w:rPr>
              <w:t>,</w:t>
            </w:r>
          </w:p>
          <w:p w14:paraId="433619AF" w14:textId="77777777" w:rsidR="008F5415" w:rsidRPr="00421EA4" w:rsidRDefault="008F541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 HNB,</w:t>
            </w:r>
          </w:p>
          <w:p w14:paraId="0D842E1C" w14:textId="77777777" w:rsidR="008F5415" w:rsidRPr="00421EA4" w:rsidRDefault="008F541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UMFO, HGK, HUB – vlastita sredstva</w:t>
            </w:r>
          </w:p>
        </w:tc>
        <w:tc>
          <w:tcPr>
            <w:tcW w:w="1236" w:type="dxa"/>
            <w:vAlign w:val="center"/>
          </w:tcPr>
          <w:p w14:paraId="4B2A9601" w14:textId="77777777" w:rsidR="008F5415" w:rsidRPr="00421EA4" w:rsidRDefault="008F5415" w:rsidP="00DB3E2B">
            <w:pPr>
              <w:spacing w:after="0"/>
              <w:jc w:val="center"/>
              <w:rPr>
                <w:rFonts w:ascii="Times New Roman" w:hAnsi="Times New Roman" w:cs="Times New Roman"/>
                <w:color w:val="000000" w:themeColor="text1"/>
                <w:sz w:val="20"/>
                <w:szCs w:val="20"/>
              </w:rPr>
            </w:pPr>
          </w:p>
          <w:p w14:paraId="4477A81D" w14:textId="3BC986E5" w:rsidR="008F5415" w:rsidRPr="00421EA4" w:rsidRDefault="008F5415"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tcPr>
          <w:p w14:paraId="58D7C178" w14:textId="77777777" w:rsidR="008F5415" w:rsidRDefault="008F5415" w:rsidP="008F5415">
            <w:pPr>
              <w:spacing w:after="0"/>
              <w:jc w:val="both"/>
              <w:rPr>
                <w:rFonts w:ascii="Times New Roman" w:eastAsia="Times New Roman" w:hAnsi="Times New Roman" w:cs="Times New Roman"/>
                <w:color w:val="000000" w:themeColor="text1"/>
                <w:sz w:val="20"/>
                <w:szCs w:val="20"/>
                <w:lang w:eastAsia="hr-HR"/>
              </w:rPr>
            </w:pPr>
            <w:r>
              <w:rPr>
                <w:rFonts w:ascii="Times New Roman" w:hAnsi="Times New Roman" w:cs="Times New Roman"/>
                <w:color w:val="000000" w:themeColor="text1"/>
                <w:sz w:val="20"/>
                <w:szCs w:val="20"/>
              </w:rPr>
              <w:t>HNB - r</w:t>
            </w:r>
            <w:r w:rsidRPr="00421EA4">
              <w:rPr>
                <w:rFonts w:ascii="Times New Roman" w:hAnsi="Times New Roman" w:cs="Times New Roman"/>
                <w:color w:val="000000" w:themeColor="text1"/>
                <w:sz w:val="20"/>
                <w:szCs w:val="20"/>
              </w:rPr>
              <w:t>ukovodstvo i djelatnici HNB-a redovito su istupali u medijima u cilju podizanja financijske pismenosti potrošača</w:t>
            </w:r>
            <w:r>
              <w:rPr>
                <w:rFonts w:ascii="Times New Roman" w:hAnsi="Times New Roman" w:cs="Times New Roman"/>
                <w:color w:val="000000" w:themeColor="text1"/>
                <w:sz w:val="20"/>
                <w:szCs w:val="20"/>
              </w:rPr>
              <w:t>.</w:t>
            </w:r>
            <w:r w:rsidRPr="00421EA4">
              <w:rPr>
                <w:rFonts w:ascii="Times New Roman" w:eastAsia="Times New Roman" w:hAnsi="Times New Roman" w:cs="Times New Roman"/>
                <w:color w:val="000000" w:themeColor="text1"/>
                <w:sz w:val="20"/>
                <w:szCs w:val="20"/>
                <w:lang w:eastAsia="hr-HR"/>
              </w:rPr>
              <w:t xml:space="preserve"> </w:t>
            </w:r>
          </w:p>
          <w:p w14:paraId="6825ED43" w14:textId="77777777" w:rsidR="008F5415" w:rsidRPr="00421EA4" w:rsidRDefault="008F5415" w:rsidP="008F5415">
            <w:pPr>
              <w:spacing w:after="0"/>
              <w:jc w:val="both"/>
              <w:rPr>
                <w:rFonts w:ascii="Times New Roman" w:eastAsia="Times New Roman" w:hAnsi="Times New Roman" w:cs="Times New Roman"/>
                <w:color w:val="000000" w:themeColor="text1"/>
                <w:sz w:val="20"/>
                <w:szCs w:val="20"/>
                <w:lang w:eastAsia="hr-HR"/>
              </w:rPr>
            </w:pPr>
          </w:p>
          <w:p w14:paraId="120C06EC" w14:textId="77777777" w:rsidR="008F5415" w:rsidRDefault="008F5415" w:rsidP="008F5415">
            <w:pPr>
              <w:spacing w:after="0"/>
              <w:jc w:val="both"/>
              <w:rPr>
                <w:rFonts w:ascii="Times New Roman" w:eastAsia="Times New Roman" w:hAnsi="Times New Roman" w:cs="Times New Roman"/>
                <w:color w:val="000000" w:themeColor="text1"/>
                <w:sz w:val="20"/>
                <w:szCs w:val="20"/>
                <w:lang w:eastAsia="hr-HR"/>
              </w:rPr>
            </w:pPr>
            <w:r w:rsidRPr="006F6365">
              <w:rPr>
                <w:rFonts w:ascii="Times New Roman" w:hAnsi="Times New Roman" w:cs="Times New Roman"/>
                <w:color w:val="000000" w:themeColor="text1"/>
                <w:sz w:val="20"/>
                <w:szCs w:val="20"/>
              </w:rPr>
              <w:t>ZSE</w:t>
            </w:r>
            <w:r>
              <w:rPr>
                <w:rFonts w:ascii="Times New Roman" w:hAnsi="Times New Roman" w:cs="Times New Roman"/>
                <w:color w:val="000000" w:themeColor="text1"/>
                <w:sz w:val="20"/>
                <w:szCs w:val="20"/>
              </w:rPr>
              <w:t xml:space="preserve"> </w:t>
            </w:r>
            <w:r w:rsidRPr="006F6365">
              <w:rPr>
                <w:rFonts w:ascii="Times New Roman" w:hAnsi="Times New Roman" w:cs="Times New Roman"/>
                <w:color w:val="000000" w:themeColor="text1"/>
                <w:sz w:val="20"/>
                <w:szCs w:val="20"/>
              </w:rPr>
              <w:t xml:space="preserve">- sudjelovanje u događanjima namijenjenim javnosti, poput intervjua i pisanih priopćenja vezanih uz teme jačanja financijske pismenosti. </w:t>
            </w:r>
            <w:r w:rsidRPr="006F6365">
              <w:rPr>
                <w:rFonts w:ascii="Times New Roman" w:eastAsia="Times New Roman" w:hAnsi="Times New Roman" w:cs="Times New Roman"/>
                <w:color w:val="000000" w:themeColor="text1"/>
                <w:sz w:val="20"/>
                <w:szCs w:val="20"/>
                <w:lang w:eastAsia="hr-HR"/>
              </w:rPr>
              <w:t xml:space="preserve">To je uključivalo gostovanja na nacionalnoj i komercijalnim televizijama, i suradnju s drugim medijima – radio, internet, tisak. </w:t>
            </w:r>
          </w:p>
          <w:p w14:paraId="72724E91" w14:textId="77777777" w:rsidR="008F5415" w:rsidRPr="006F6365" w:rsidRDefault="008F5415" w:rsidP="008F5415">
            <w:pPr>
              <w:spacing w:after="0"/>
              <w:jc w:val="both"/>
              <w:rPr>
                <w:rFonts w:ascii="Times New Roman" w:eastAsia="Times New Roman" w:hAnsi="Times New Roman" w:cs="Times New Roman"/>
                <w:color w:val="000000" w:themeColor="text1"/>
                <w:sz w:val="20"/>
                <w:szCs w:val="20"/>
                <w:lang w:eastAsia="hr-HR"/>
              </w:rPr>
            </w:pPr>
          </w:p>
          <w:p w14:paraId="263D11C7" w14:textId="77777777" w:rsidR="008F5415" w:rsidRDefault="008F5415" w:rsidP="008F5415">
            <w:pPr>
              <w:spacing w:after="0"/>
              <w:jc w:val="both"/>
              <w:rPr>
                <w:rFonts w:ascii="Times New Roman" w:hAnsi="Times New Roman" w:cs="Times New Roman"/>
                <w:color w:val="000000" w:themeColor="text1"/>
                <w:sz w:val="20"/>
                <w:szCs w:val="20"/>
              </w:rPr>
            </w:pPr>
            <w:r w:rsidRPr="00421EA4">
              <w:rPr>
                <w:rFonts w:ascii="Times New Roman" w:eastAsia="Times New Roman" w:hAnsi="Times New Roman" w:cs="Times New Roman"/>
                <w:color w:val="000000" w:themeColor="text1"/>
                <w:sz w:val="20"/>
                <w:szCs w:val="20"/>
                <w:lang w:eastAsia="hr-HR"/>
              </w:rPr>
              <w:t xml:space="preserve">HANFA - redovno gostuje u medijima. </w:t>
            </w:r>
            <w:r w:rsidRPr="00421EA4">
              <w:rPr>
                <w:rFonts w:ascii="Times New Roman" w:hAnsi="Times New Roman" w:cs="Times New Roman"/>
                <w:color w:val="000000" w:themeColor="text1"/>
                <w:sz w:val="20"/>
                <w:szCs w:val="20"/>
              </w:rPr>
              <w:t xml:space="preserve">Na temelju priopćenja, edukacija i PR aktivnosti u medijima je objavljeno 60-tak članaka. Vezano uz financijsku pismenosti realizirana su 3 tiskana intervjua, 3 televizijska i 1 radijsko gostovanje. Samostalno kroz vlastitu edukativnu internetsku stranicu </w:t>
            </w:r>
            <w:r>
              <w:rPr>
                <w:rFonts w:ascii="Times New Roman" w:hAnsi="Times New Roman" w:cs="Times New Roman"/>
                <w:color w:val="000000" w:themeColor="text1"/>
                <w:sz w:val="20"/>
                <w:szCs w:val="20"/>
              </w:rPr>
              <w:t>„</w:t>
            </w:r>
            <w:r w:rsidRPr="00421EA4">
              <w:rPr>
                <w:rFonts w:ascii="Times New Roman" w:hAnsi="Times New Roman" w:cs="Times New Roman"/>
                <w:color w:val="000000" w:themeColor="text1"/>
                <w:sz w:val="20"/>
                <w:szCs w:val="20"/>
              </w:rPr>
              <w:t>Novac za sutra</w:t>
            </w:r>
            <w:r>
              <w:rPr>
                <w:rFonts w:ascii="Times New Roman" w:hAnsi="Times New Roman" w:cs="Times New Roman"/>
                <w:color w:val="000000" w:themeColor="text1"/>
                <w:sz w:val="20"/>
                <w:szCs w:val="20"/>
              </w:rPr>
              <w:t>“</w:t>
            </w:r>
            <w:r w:rsidRPr="00421EA4">
              <w:rPr>
                <w:rFonts w:ascii="Times New Roman" w:hAnsi="Times New Roman" w:cs="Times New Roman"/>
                <w:color w:val="000000" w:themeColor="text1"/>
                <w:sz w:val="20"/>
                <w:szCs w:val="20"/>
              </w:rPr>
              <w:t xml:space="preserve"> HANFA je objavila više od 30-tak edukativnih tekstova. Pokrenuta je posebna edukativna medijska kampanja u suradnji s medijskim izdavačem s ciljem upoznavanja građana s njihovim pravima prilikom korištenja financijskih usluga u okviru koje je obrađeno 12 tema i anketa među mladima. Svaku temu pročitalo je u prosjeku 40.000 tisuća čitatelja 24 sata. Od sredine listopada 2020. </w:t>
            </w:r>
            <w:r>
              <w:rPr>
                <w:rFonts w:ascii="Times New Roman" w:hAnsi="Times New Roman" w:cs="Times New Roman"/>
                <w:color w:val="000000" w:themeColor="text1"/>
                <w:sz w:val="20"/>
                <w:szCs w:val="20"/>
              </w:rPr>
              <w:t xml:space="preserve">godine </w:t>
            </w:r>
            <w:r w:rsidRPr="00421EA4">
              <w:rPr>
                <w:rFonts w:ascii="Times New Roman" w:hAnsi="Times New Roman" w:cs="Times New Roman"/>
                <w:color w:val="000000" w:themeColor="text1"/>
                <w:sz w:val="20"/>
                <w:szCs w:val="20"/>
              </w:rPr>
              <w:t xml:space="preserve">sadržaj stranice </w:t>
            </w:r>
            <w:r>
              <w:rPr>
                <w:rFonts w:ascii="Times New Roman" w:hAnsi="Times New Roman" w:cs="Times New Roman"/>
                <w:color w:val="000000" w:themeColor="text1"/>
                <w:sz w:val="20"/>
                <w:szCs w:val="20"/>
              </w:rPr>
              <w:t>„</w:t>
            </w:r>
            <w:r w:rsidRPr="00421EA4">
              <w:rPr>
                <w:rFonts w:ascii="Times New Roman" w:hAnsi="Times New Roman" w:cs="Times New Roman"/>
                <w:color w:val="000000" w:themeColor="text1"/>
                <w:sz w:val="20"/>
                <w:szCs w:val="20"/>
              </w:rPr>
              <w:t>Novac za sutra</w:t>
            </w:r>
            <w:r>
              <w:rPr>
                <w:rFonts w:ascii="Times New Roman" w:hAnsi="Times New Roman" w:cs="Times New Roman"/>
                <w:color w:val="000000" w:themeColor="text1"/>
                <w:sz w:val="20"/>
                <w:szCs w:val="20"/>
              </w:rPr>
              <w:t>“</w:t>
            </w:r>
            <w:r w:rsidRPr="00421EA4">
              <w:rPr>
                <w:rFonts w:ascii="Times New Roman" w:hAnsi="Times New Roman" w:cs="Times New Roman"/>
                <w:color w:val="000000" w:themeColor="text1"/>
                <w:sz w:val="20"/>
                <w:szCs w:val="20"/>
              </w:rPr>
              <w:t xml:space="preserve"> moguće je prati</w:t>
            </w:r>
            <w:r>
              <w:rPr>
                <w:rFonts w:ascii="Times New Roman" w:hAnsi="Times New Roman" w:cs="Times New Roman"/>
                <w:color w:val="000000" w:themeColor="text1"/>
                <w:sz w:val="20"/>
                <w:szCs w:val="20"/>
              </w:rPr>
              <w:t xml:space="preserve">ti i putem </w:t>
            </w:r>
            <w:r w:rsidRPr="00421EA4">
              <w:rPr>
                <w:rFonts w:ascii="Times New Roman" w:hAnsi="Times New Roman" w:cs="Times New Roman"/>
                <w:color w:val="000000" w:themeColor="text1"/>
                <w:sz w:val="20"/>
                <w:szCs w:val="20"/>
              </w:rPr>
              <w:t>Facebook</w:t>
            </w:r>
            <w:r>
              <w:rPr>
                <w:rFonts w:ascii="Times New Roman" w:hAnsi="Times New Roman" w:cs="Times New Roman"/>
                <w:color w:val="000000" w:themeColor="text1"/>
                <w:sz w:val="20"/>
                <w:szCs w:val="20"/>
              </w:rPr>
              <w:t>a</w:t>
            </w:r>
            <w:r w:rsidRPr="00421EA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421EA4">
              <w:rPr>
                <w:rFonts w:ascii="Times New Roman" w:hAnsi="Times New Roman" w:cs="Times New Roman"/>
                <w:color w:val="000000" w:themeColor="text1"/>
                <w:sz w:val="20"/>
                <w:szCs w:val="20"/>
              </w:rPr>
              <w:t>više od 1000 pratitelja</w:t>
            </w:r>
            <w:r>
              <w:rPr>
                <w:rFonts w:ascii="Times New Roman" w:hAnsi="Times New Roman" w:cs="Times New Roman"/>
                <w:color w:val="000000" w:themeColor="text1"/>
                <w:sz w:val="20"/>
                <w:szCs w:val="20"/>
              </w:rPr>
              <w:t>)</w:t>
            </w:r>
            <w:r w:rsidRPr="00421EA4">
              <w:rPr>
                <w:rFonts w:ascii="Times New Roman" w:hAnsi="Times New Roman" w:cs="Times New Roman"/>
                <w:color w:val="000000" w:themeColor="text1"/>
                <w:sz w:val="20"/>
                <w:szCs w:val="20"/>
              </w:rPr>
              <w:t xml:space="preserve"> te Instagram</w:t>
            </w:r>
            <w:r>
              <w:rPr>
                <w:rFonts w:ascii="Times New Roman" w:hAnsi="Times New Roman" w:cs="Times New Roman"/>
                <w:color w:val="000000" w:themeColor="text1"/>
                <w:sz w:val="20"/>
                <w:szCs w:val="20"/>
              </w:rPr>
              <w:t>a</w:t>
            </w:r>
            <w:r w:rsidRPr="00421EA4">
              <w:rPr>
                <w:rFonts w:ascii="Times New Roman" w:hAnsi="Times New Roman" w:cs="Times New Roman"/>
                <w:color w:val="000000" w:themeColor="text1"/>
                <w:sz w:val="20"/>
                <w:szCs w:val="20"/>
              </w:rPr>
              <w:t>.</w:t>
            </w:r>
          </w:p>
          <w:p w14:paraId="0FDFD7F0" w14:textId="77777777" w:rsidR="008F5415" w:rsidRPr="00421EA4" w:rsidRDefault="008F5415" w:rsidP="008F5415">
            <w:pPr>
              <w:spacing w:after="0"/>
              <w:jc w:val="both"/>
              <w:rPr>
                <w:rFonts w:ascii="Times New Roman" w:hAnsi="Times New Roman" w:cs="Times New Roman"/>
                <w:color w:val="000000" w:themeColor="text1"/>
                <w:sz w:val="20"/>
                <w:szCs w:val="20"/>
              </w:rPr>
            </w:pPr>
          </w:p>
          <w:p w14:paraId="7A6BF9CA" w14:textId="6C5E9416" w:rsidR="008F5415" w:rsidRPr="00421EA4" w:rsidRDefault="008F5415" w:rsidP="008F5415">
            <w:pPr>
              <w:pStyle w:val="CommentText"/>
              <w:spacing w:line="276" w:lineRule="auto"/>
              <w:jc w:val="both"/>
              <w:rPr>
                <w:rFonts w:ascii="Times New Roman" w:eastAsia="Times New Roman" w:hAnsi="Times New Roman" w:cs="Times New Roman"/>
                <w:b/>
                <w:color w:val="000000" w:themeColor="text1"/>
                <w:lang w:eastAsia="hr-HR"/>
              </w:rPr>
            </w:pPr>
            <w:r>
              <w:rPr>
                <w:rFonts w:ascii="Times New Roman" w:hAnsi="Times New Roman" w:cs="Times New Roman"/>
                <w:color w:val="000000" w:themeColor="text1"/>
              </w:rPr>
              <w:t>Štedopis</w:t>
            </w:r>
            <w:r w:rsidRPr="00421EA4">
              <w:rPr>
                <w:rFonts w:ascii="Times New Roman" w:hAnsi="Times New Roman" w:cs="Times New Roman"/>
                <w:color w:val="000000" w:themeColor="text1"/>
              </w:rPr>
              <w:t xml:space="preserve"> - </w:t>
            </w:r>
            <w:r w:rsidRPr="00421EA4">
              <w:rPr>
                <w:rFonts w:ascii="Times New Roman" w:eastAsia="Times New Roman" w:hAnsi="Times New Roman" w:cs="Times New Roman"/>
                <w:color w:val="000000" w:themeColor="text1"/>
                <w:lang w:eastAsia="hr-HR"/>
              </w:rPr>
              <w:t>4 gostovanja na komercijalnim televizijama, objavljeno 5 članaka u cilju podizanja financijske pismenosti potrošača</w:t>
            </w:r>
            <w:r>
              <w:rPr>
                <w:rFonts w:ascii="Times New Roman" w:eastAsia="Times New Roman" w:hAnsi="Times New Roman" w:cs="Times New Roman"/>
                <w:color w:val="000000" w:themeColor="text1"/>
                <w:lang w:eastAsia="hr-HR"/>
              </w:rPr>
              <w:t xml:space="preserve">. </w:t>
            </w:r>
          </w:p>
        </w:tc>
      </w:tr>
      <w:tr w:rsidR="00C62AA8" w:rsidRPr="00421EA4" w14:paraId="71E80857" w14:textId="77777777" w:rsidTr="00E944E0">
        <w:trPr>
          <w:trHeight w:val="401"/>
          <w:jc w:val="center"/>
        </w:trPr>
        <w:tc>
          <w:tcPr>
            <w:tcW w:w="569" w:type="dxa"/>
            <w:vMerge/>
            <w:tcMar>
              <w:top w:w="48" w:type="dxa"/>
              <w:left w:w="48" w:type="dxa"/>
              <w:bottom w:w="48" w:type="dxa"/>
              <w:right w:w="48" w:type="dxa"/>
            </w:tcMar>
            <w:vAlign w:val="center"/>
          </w:tcPr>
          <w:p w14:paraId="3F2A397E"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51EC6539"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74F41C5D" w14:textId="77777777" w:rsidR="00EA739F" w:rsidRPr="00421EA4" w:rsidRDefault="00EA739F" w:rsidP="00601C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Medijska kampanja u tiskanim medijima i na internetu – o važnosti mirovinske štednje te osnovnim pojmovima. </w:t>
            </w:r>
          </w:p>
        </w:tc>
        <w:tc>
          <w:tcPr>
            <w:tcW w:w="1923" w:type="dxa"/>
            <w:vMerge w:val="restart"/>
            <w:tcMar>
              <w:top w:w="48" w:type="dxa"/>
              <w:left w:w="48" w:type="dxa"/>
              <w:bottom w:w="48" w:type="dxa"/>
              <w:right w:w="48" w:type="dxa"/>
            </w:tcMar>
            <w:vAlign w:val="center"/>
          </w:tcPr>
          <w:p w14:paraId="53F101C3" w14:textId="77777777"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UMFO</w:t>
            </w:r>
          </w:p>
        </w:tc>
        <w:tc>
          <w:tcPr>
            <w:tcW w:w="1286" w:type="dxa"/>
            <w:tcMar>
              <w:top w:w="48" w:type="dxa"/>
              <w:left w:w="48" w:type="dxa"/>
              <w:bottom w:w="48" w:type="dxa"/>
              <w:right w:w="48" w:type="dxa"/>
            </w:tcMar>
            <w:vAlign w:val="center"/>
          </w:tcPr>
          <w:p w14:paraId="5FDD77EB" w14:textId="77777777"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tcMar>
              <w:top w:w="48" w:type="dxa"/>
              <w:left w:w="48" w:type="dxa"/>
              <w:bottom w:w="48" w:type="dxa"/>
              <w:right w:w="48" w:type="dxa"/>
            </w:tcMar>
            <w:vAlign w:val="center"/>
          </w:tcPr>
          <w:p w14:paraId="4E4E69A8"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771A5FD9" w14:textId="618303A8" w:rsidR="00EA739F" w:rsidRPr="00421EA4" w:rsidRDefault="00EA739F"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vMerge w:val="restart"/>
            <w:tcMar>
              <w:top w:w="48" w:type="dxa"/>
              <w:left w:w="48" w:type="dxa"/>
              <w:bottom w:w="48" w:type="dxa"/>
              <w:right w:w="48" w:type="dxa"/>
            </w:tcMar>
            <w:vAlign w:val="center"/>
          </w:tcPr>
          <w:p w14:paraId="3F632265" w14:textId="5AB0CC27" w:rsidR="00EA739F" w:rsidRPr="00B12BC2" w:rsidRDefault="00EA739F" w:rsidP="0089731A">
            <w:pPr>
              <w:spacing w:after="0"/>
              <w:jc w:val="both"/>
              <w:rPr>
                <w:rFonts w:ascii="Times New Roman" w:hAnsi="Times New Roman" w:cs="Times New Roman"/>
                <w:sz w:val="20"/>
                <w:szCs w:val="20"/>
              </w:rPr>
            </w:pPr>
            <w:r w:rsidRPr="00B12BC2">
              <w:rPr>
                <w:rFonts w:ascii="Times New Roman" w:eastAsia="Times New Roman" w:hAnsi="Times New Roman" w:cs="Times New Roman"/>
                <w:sz w:val="20"/>
                <w:szCs w:val="20"/>
                <w:lang w:eastAsia="hr-HR"/>
              </w:rPr>
              <w:t xml:space="preserve">Projekt </w:t>
            </w:r>
            <w:r w:rsidR="001315A3">
              <w:rPr>
                <w:rFonts w:ascii="Times New Roman" w:eastAsia="Times New Roman" w:hAnsi="Times New Roman" w:cs="Times New Roman"/>
                <w:sz w:val="20"/>
                <w:szCs w:val="20"/>
                <w:lang w:eastAsia="hr-HR"/>
              </w:rPr>
              <w:t>„</w:t>
            </w:r>
            <w:r w:rsidRPr="00B12BC2">
              <w:rPr>
                <w:rFonts w:ascii="Times New Roman" w:eastAsia="Times New Roman" w:hAnsi="Times New Roman" w:cs="Times New Roman"/>
                <w:sz w:val="20"/>
                <w:szCs w:val="20"/>
                <w:lang w:eastAsia="hr-HR"/>
              </w:rPr>
              <w:t>Moja mirovina</w:t>
            </w:r>
            <w:r w:rsidR="001315A3">
              <w:rPr>
                <w:rFonts w:ascii="Times New Roman" w:eastAsia="Times New Roman" w:hAnsi="Times New Roman" w:cs="Times New Roman"/>
                <w:sz w:val="20"/>
                <w:szCs w:val="20"/>
                <w:lang w:eastAsia="hr-HR"/>
              </w:rPr>
              <w:t>“</w:t>
            </w:r>
            <w:r w:rsidRPr="00B12BC2">
              <w:rPr>
                <w:rFonts w:ascii="Times New Roman" w:eastAsia="Times New Roman" w:hAnsi="Times New Roman" w:cs="Times New Roman"/>
                <w:sz w:val="20"/>
                <w:szCs w:val="20"/>
                <w:lang w:eastAsia="hr-HR"/>
              </w:rPr>
              <w:t xml:space="preserve"> u suradnji s 24 sata</w:t>
            </w:r>
            <w:r w:rsidR="001315A3">
              <w:rPr>
                <w:rFonts w:ascii="Times New Roman" w:eastAsia="Times New Roman" w:hAnsi="Times New Roman" w:cs="Times New Roman"/>
                <w:sz w:val="20"/>
                <w:szCs w:val="20"/>
                <w:lang w:eastAsia="hr-HR"/>
              </w:rPr>
              <w:t xml:space="preserve"> (</w:t>
            </w:r>
            <w:r w:rsidRPr="00B12BC2">
              <w:rPr>
                <w:rFonts w:ascii="Times New Roman" w:eastAsia="Times New Roman" w:hAnsi="Times New Roman" w:cs="Times New Roman"/>
                <w:sz w:val="20"/>
                <w:szCs w:val="20"/>
                <w:lang w:eastAsia="hr-HR"/>
              </w:rPr>
              <w:t>30 članaka, 3 videa, 3 infografike, 2 priloga, 907</w:t>
            </w:r>
            <w:r w:rsidR="002259E0">
              <w:rPr>
                <w:rFonts w:ascii="Times New Roman" w:eastAsia="Times New Roman" w:hAnsi="Times New Roman" w:cs="Times New Roman"/>
                <w:sz w:val="20"/>
                <w:szCs w:val="20"/>
                <w:lang w:eastAsia="hr-HR"/>
              </w:rPr>
              <w:t>.</w:t>
            </w:r>
            <w:r w:rsidRPr="00B12BC2">
              <w:rPr>
                <w:rFonts w:ascii="Times New Roman" w:eastAsia="Times New Roman" w:hAnsi="Times New Roman" w:cs="Times New Roman"/>
                <w:sz w:val="20"/>
                <w:szCs w:val="20"/>
                <w:lang w:eastAsia="hr-HR"/>
              </w:rPr>
              <w:t>400 posjeta stranici prosječno vrijeme zadržavanja na članku 3 minute</w:t>
            </w:r>
            <w:r w:rsidR="001315A3">
              <w:rPr>
                <w:rFonts w:ascii="Times New Roman" w:eastAsia="Times New Roman" w:hAnsi="Times New Roman" w:cs="Times New Roman"/>
                <w:sz w:val="20"/>
                <w:szCs w:val="20"/>
                <w:lang w:eastAsia="hr-HR"/>
              </w:rPr>
              <w:t>)</w:t>
            </w:r>
            <w:r w:rsidRPr="00B12BC2">
              <w:rPr>
                <w:rFonts w:ascii="Times New Roman" w:hAnsi="Times New Roman" w:cs="Times New Roman"/>
                <w:sz w:val="20"/>
                <w:szCs w:val="20"/>
              </w:rPr>
              <w:t>.</w:t>
            </w:r>
          </w:p>
          <w:p w14:paraId="01446E02" w14:textId="216A7E7D" w:rsidR="00EA739F" w:rsidRPr="00B12BC2" w:rsidRDefault="00EA739F" w:rsidP="0089731A">
            <w:pPr>
              <w:spacing w:after="0"/>
              <w:jc w:val="both"/>
              <w:rPr>
                <w:rFonts w:ascii="Times New Roman" w:eastAsia="Times New Roman" w:hAnsi="Times New Roman" w:cs="Times New Roman"/>
                <w:sz w:val="20"/>
                <w:szCs w:val="20"/>
                <w:lang w:eastAsia="hr-HR"/>
              </w:rPr>
            </w:pPr>
            <w:r w:rsidRPr="00B12BC2">
              <w:rPr>
                <w:rFonts w:ascii="Times New Roman" w:eastAsia="Times New Roman" w:hAnsi="Times New Roman" w:cs="Times New Roman"/>
                <w:sz w:val="20"/>
                <w:szCs w:val="20"/>
                <w:lang w:eastAsia="hr-HR"/>
              </w:rPr>
              <w:t xml:space="preserve">Projekt u suradnji </w:t>
            </w:r>
            <w:r w:rsidR="00D32BCE">
              <w:rPr>
                <w:rFonts w:ascii="Times New Roman" w:eastAsia="Times New Roman" w:hAnsi="Times New Roman" w:cs="Times New Roman"/>
                <w:sz w:val="20"/>
                <w:szCs w:val="20"/>
                <w:lang w:eastAsia="hr-HR"/>
              </w:rPr>
              <w:t xml:space="preserve">sa </w:t>
            </w:r>
            <w:r w:rsidR="000C7911">
              <w:rPr>
                <w:rFonts w:ascii="Times New Roman" w:eastAsia="Times New Roman" w:hAnsi="Times New Roman" w:cs="Times New Roman"/>
                <w:sz w:val="20"/>
                <w:szCs w:val="20"/>
                <w:lang w:eastAsia="hr-HR"/>
              </w:rPr>
              <w:t>Slobodnom Dalmacijom (</w:t>
            </w:r>
            <w:r w:rsidRPr="00B12BC2">
              <w:rPr>
                <w:rFonts w:ascii="Times New Roman" w:eastAsia="Times New Roman" w:hAnsi="Times New Roman" w:cs="Times New Roman"/>
                <w:sz w:val="20"/>
                <w:szCs w:val="20"/>
                <w:lang w:eastAsia="hr-HR"/>
              </w:rPr>
              <w:t>12 stranica na temu mirovinskih tema</w:t>
            </w:r>
            <w:r w:rsidR="000C7911">
              <w:rPr>
                <w:rFonts w:ascii="Times New Roman" w:eastAsia="Times New Roman" w:hAnsi="Times New Roman" w:cs="Times New Roman"/>
                <w:sz w:val="20"/>
                <w:szCs w:val="20"/>
                <w:lang w:eastAsia="hr-HR"/>
              </w:rPr>
              <w:t xml:space="preserve">), </w:t>
            </w:r>
            <w:r w:rsidRPr="00B12BC2">
              <w:rPr>
                <w:rFonts w:ascii="Times New Roman" w:eastAsia="Times New Roman" w:hAnsi="Times New Roman" w:cs="Times New Roman"/>
                <w:sz w:val="20"/>
                <w:szCs w:val="20"/>
                <w:lang w:eastAsia="hr-HR"/>
              </w:rPr>
              <w:t>projekt još nije realiziran do kraja</w:t>
            </w:r>
            <w:r w:rsidR="000C7911">
              <w:rPr>
                <w:rFonts w:ascii="Times New Roman" w:eastAsia="Times New Roman" w:hAnsi="Times New Roman" w:cs="Times New Roman"/>
                <w:sz w:val="20"/>
                <w:szCs w:val="20"/>
                <w:lang w:eastAsia="hr-HR"/>
              </w:rPr>
              <w:t xml:space="preserve"> (</w:t>
            </w:r>
            <w:r w:rsidRPr="00B12BC2">
              <w:rPr>
                <w:rFonts w:ascii="Times New Roman" w:eastAsia="Times New Roman" w:hAnsi="Times New Roman" w:cs="Times New Roman"/>
                <w:sz w:val="20"/>
                <w:szCs w:val="20"/>
                <w:lang w:eastAsia="hr-HR"/>
              </w:rPr>
              <w:t>po završetku će</w:t>
            </w:r>
            <w:r w:rsidR="000C7911">
              <w:rPr>
                <w:rFonts w:ascii="Times New Roman" w:eastAsia="Times New Roman" w:hAnsi="Times New Roman" w:cs="Times New Roman"/>
                <w:sz w:val="20"/>
                <w:szCs w:val="20"/>
                <w:lang w:eastAsia="hr-HR"/>
              </w:rPr>
              <w:t xml:space="preserve"> biti poznati </w:t>
            </w:r>
            <w:r w:rsidRPr="00B12BC2">
              <w:rPr>
                <w:rFonts w:ascii="Times New Roman" w:eastAsia="Times New Roman" w:hAnsi="Times New Roman" w:cs="Times New Roman"/>
                <w:sz w:val="20"/>
                <w:szCs w:val="20"/>
                <w:lang w:eastAsia="hr-HR"/>
              </w:rPr>
              <w:t>sv</w:t>
            </w:r>
            <w:r w:rsidR="000C7911">
              <w:rPr>
                <w:rFonts w:ascii="Times New Roman" w:eastAsia="Times New Roman" w:hAnsi="Times New Roman" w:cs="Times New Roman"/>
                <w:sz w:val="20"/>
                <w:szCs w:val="20"/>
                <w:lang w:eastAsia="hr-HR"/>
              </w:rPr>
              <w:t>i</w:t>
            </w:r>
            <w:r w:rsidRPr="00B12BC2">
              <w:rPr>
                <w:rFonts w:ascii="Times New Roman" w:eastAsia="Times New Roman" w:hAnsi="Times New Roman" w:cs="Times New Roman"/>
                <w:sz w:val="20"/>
                <w:szCs w:val="20"/>
                <w:lang w:eastAsia="hr-HR"/>
              </w:rPr>
              <w:t xml:space="preserve"> pokazatelj</w:t>
            </w:r>
            <w:r w:rsidR="000C7911">
              <w:rPr>
                <w:rFonts w:ascii="Times New Roman" w:eastAsia="Times New Roman" w:hAnsi="Times New Roman" w:cs="Times New Roman"/>
                <w:sz w:val="20"/>
                <w:szCs w:val="20"/>
                <w:lang w:eastAsia="hr-HR"/>
              </w:rPr>
              <w:t>i)</w:t>
            </w:r>
            <w:r w:rsidR="00693577">
              <w:rPr>
                <w:rFonts w:ascii="Times New Roman" w:eastAsia="Times New Roman" w:hAnsi="Times New Roman" w:cs="Times New Roman"/>
                <w:sz w:val="20"/>
                <w:szCs w:val="20"/>
                <w:lang w:eastAsia="hr-HR"/>
              </w:rPr>
              <w:t>.</w:t>
            </w:r>
          </w:p>
          <w:p w14:paraId="75DE92CC" w14:textId="0AE40647" w:rsidR="00EA739F" w:rsidRPr="00B12BC2" w:rsidRDefault="00EA739F" w:rsidP="0089731A">
            <w:pPr>
              <w:spacing w:after="0"/>
              <w:jc w:val="both"/>
              <w:rPr>
                <w:rFonts w:ascii="Times New Roman" w:eastAsia="Times New Roman" w:hAnsi="Times New Roman" w:cs="Times New Roman"/>
                <w:sz w:val="20"/>
                <w:szCs w:val="20"/>
                <w:lang w:eastAsia="hr-HR"/>
              </w:rPr>
            </w:pPr>
            <w:r w:rsidRPr="00B12BC2">
              <w:rPr>
                <w:rFonts w:ascii="Times New Roman" w:eastAsia="Times New Roman" w:hAnsi="Times New Roman" w:cs="Times New Roman"/>
                <w:sz w:val="20"/>
                <w:szCs w:val="20"/>
                <w:lang w:eastAsia="hr-HR"/>
              </w:rPr>
              <w:t xml:space="preserve">Sveobuhvatna kampanja </w:t>
            </w:r>
            <w:r w:rsidR="001315A3">
              <w:rPr>
                <w:rFonts w:ascii="Times New Roman" w:eastAsia="Times New Roman" w:hAnsi="Times New Roman" w:cs="Times New Roman"/>
                <w:sz w:val="20"/>
                <w:szCs w:val="20"/>
                <w:lang w:eastAsia="hr-HR"/>
              </w:rPr>
              <w:t>„</w:t>
            </w:r>
            <w:r w:rsidRPr="00B12BC2">
              <w:rPr>
                <w:rFonts w:ascii="Times New Roman" w:eastAsia="Times New Roman" w:hAnsi="Times New Roman" w:cs="Times New Roman"/>
                <w:sz w:val="20"/>
                <w:szCs w:val="20"/>
                <w:lang w:eastAsia="hr-HR"/>
              </w:rPr>
              <w:t>Financije za svakoga</w:t>
            </w:r>
            <w:r w:rsidR="001315A3">
              <w:rPr>
                <w:rFonts w:ascii="Times New Roman" w:eastAsia="Times New Roman" w:hAnsi="Times New Roman" w:cs="Times New Roman"/>
                <w:sz w:val="20"/>
                <w:szCs w:val="20"/>
                <w:lang w:eastAsia="hr-HR"/>
              </w:rPr>
              <w:t>“</w:t>
            </w:r>
            <w:r w:rsidR="000C7911">
              <w:rPr>
                <w:rFonts w:ascii="Times New Roman" w:eastAsia="Times New Roman" w:hAnsi="Times New Roman" w:cs="Times New Roman"/>
                <w:sz w:val="20"/>
                <w:szCs w:val="20"/>
                <w:lang w:eastAsia="hr-HR"/>
              </w:rPr>
              <w:t xml:space="preserve"> (r</w:t>
            </w:r>
            <w:r w:rsidRPr="00B12BC2">
              <w:rPr>
                <w:rFonts w:ascii="Times New Roman" w:eastAsia="Times New Roman" w:hAnsi="Times New Roman" w:cs="Times New Roman"/>
                <w:sz w:val="20"/>
                <w:szCs w:val="20"/>
                <w:lang w:eastAsia="hr-HR"/>
              </w:rPr>
              <w:t>ezultati će biti dostupni po završetku kampanje</w:t>
            </w:r>
            <w:r w:rsidR="000C7911">
              <w:rPr>
                <w:rFonts w:ascii="Times New Roman" w:eastAsia="Times New Roman" w:hAnsi="Times New Roman" w:cs="Times New Roman"/>
                <w:sz w:val="20"/>
                <w:szCs w:val="20"/>
                <w:lang w:eastAsia="hr-HR"/>
              </w:rPr>
              <w:t>).</w:t>
            </w:r>
          </w:p>
          <w:p w14:paraId="30256D30" w14:textId="7FE1D116" w:rsidR="00EA739F" w:rsidRPr="00B12BC2" w:rsidRDefault="00EA739F" w:rsidP="0089731A">
            <w:pPr>
              <w:spacing w:after="0"/>
              <w:jc w:val="both"/>
              <w:rPr>
                <w:rFonts w:ascii="Times New Roman" w:eastAsia="Times New Roman" w:hAnsi="Times New Roman" w:cs="Times New Roman"/>
                <w:sz w:val="20"/>
                <w:szCs w:val="20"/>
                <w:lang w:eastAsia="hr-HR"/>
              </w:rPr>
            </w:pPr>
            <w:r w:rsidRPr="00B12BC2">
              <w:rPr>
                <w:rFonts w:ascii="Times New Roman" w:eastAsia="Times New Roman" w:hAnsi="Times New Roman" w:cs="Times New Roman"/>
                <w:sz w:val="20"/>
                <w:szCs w:val="20"/>
                <w:lang w:eastAsia="hr-HR"/>
              </w:rPr>
              <w:t>Projekt u suradnji s Poslovni FM</w:t>
            </w:r>
            <w:r w:rsidR="000C7911">
              <w:rPr>
                <w:rFonts w:ascii="Times New Roman" w:eastAsia="Times New Roman" w:hAnsi="Times New Roman" w:cs="Times New Roman"/>
                <w:sz w:val="20"/>
                <w:szCs w:val="20"/>
                <w:lang w:eastAsia="hr-HR"/>
              </w:rPr>
              <w:t>: s</w:t>
            </w:r>
            <w:r w:rsidRPr="00B12BC2">
              <w:rPr>
                <w:rFonts w:ascii="Times New Roman" w:eastAsia="Times New Roman" w:hAnsi="Times New Roman" w:cs="Times New Roman"/>
                <w:sz w:val="20"/>
                <w:szCs w:val="20"/>
                <w:lang w:eastAsia="hr-HR"/>
              </w:rPr>
              <w:t>pecijalizirane emisije na temu mirovinske štednje</w:t>
            </w:r>
            <w:r w:rsidR="000C7911">
              <w:rPr>
                <w:rFonts w:ascii="Times New Roman" w:eastAsia="Times New Roman" w:hAnsi="Times New Roman" w:cs="Times New Roman"/>
                <w:sz w:val="20"/>
                <w:szCs w:val="20"/>
                <w:lang w:eastAsia="hr-HR"/>
              </w:rPr>
              <w:t>.</w:t>
            </w:r>
          </w:p>
          <w:p w14:paraId="53F4D04D" w14:textId="1E895B8C" w:rsidR="00EA739F" w:rsidRPr="00421EA4" w:rsidRDefault="00EA739F" w:rsidP="0089731A">
            <w:pPr>
              <w:spacing w:after="0"/>
              <w:jc w:val="both"/>
              <w:rPr>
                <w:rFonts w:ascii="Times New Roman" w:eastAsia="Times New Roman" w:hAnsi="Times New Roman" w:cs="Times New Roman"/>
                <w:color w:val="000000" w:themeColor="text1"/>
                <w:sz w:val="20"/>
                <w:szCs w:val="20"/>
                <w:lang w:eastAsia="hr-HR"/>
              </w:rPr>
            </w:pPr>
            <w:r w:rsidRPr="00B12BC2">
              <w:rPr>
                <w:rFonts w:ascii="Times New Roman" w:eastAsia="Times New Roman" w:hAnsi="Times New Roman" w:cs="Times New Roman"/>
                <w:sz w:val="20"/>
                <w:szCs w:val="20"/>
                <w:lang w:eastAsia="hr-HR"/>
              </w:rPr>
              <w:t xml:space="preserve">Fibra </w:t>
            </w:r>
            <w:r w:rsidR="001315A3">
              <w:rPr>
                <w:rFonts w:ascii="Times New Roman" w:eastAsia="Times New Roman" w:hAnsi="Times New Roman" w:cs="Times New Roman"/>
                <w:sz w:val="20"/>
                <w:szCs w:val="20"/>
                <w:lang w:eastAsia="hr-HR"/>
              </w:rPr>
              <w:t>-</w:t>
            </w:r>
            <w:r w:rsidRPr="00B12BC2">
              <w:rPr>
                <w:rFonts w:ascii="Times New Roman" w:eastAsia="Times New Roman" w:hAnsi="Times New Roman" w:cs="Times New Roman"/>
                <w:sz w:val="20"/>
                <w:szCs w:val="20"/>
                <w:lang w:eastAsia="hr-HR"/>
              </w:rPr>
              <w:t xml:space="preserve"> panel diskusije namijenjene stručnoj javnosti medijima</w:t>
            </w:r>
            <w:r w:rsidR="000C7911">
              <w:rPr>
                <w:rFonts w:ascii="Times New Roman" w:eastAsia="Times New Roman" w:hAnsi="Times New Roman" w:cs="Times New Roman"/>
                <w:sz w:val="20"/>
                <w:szCs w:val="20"/>
                <w:lang w:eastAsia="hr-HR"/>
              </w:rPr>
              <w:t xml:space="preserve"> (b</w:t>
            </w:r>
            <w:r w:rsidRPr="00B12BC2">
              <w:rPr>
                <w:rFonts w:ascii="Times New Roman" w:eastAsia="Times New Roman" w:hAnsi="Times New Roman" w:cs="Times New Roman"/>
                <w:sz w:val="20"/>
                <w:szCs w:val="20"/>
                <w:lang w:eastAsia="hr-HR"/>
              </w:rPr>
              <w:t>roj sudionika ograničen na 20</w:t>
            </w:r>
            <w:r w:rsidR="000C7911">
              <w:rPr>
                <w:rFonts w:ascii="Times New Roman" w:eastAsia="Times New Roman" w:hAnsi="Times New Roman" w:cs="Times New Roman"/>
                <w:sz w:val="20"/>
                <w:szCs w:val="20"/>
                <w:lang w:eastAsia="hr-HR"/>
              </w:rPr>
              <w:t xml:space="preserve">), </w:t>
            </w:r>
            <w:r w:rsidRPr="00B12BC2">
              <w:rPr>
                <w:rFonts w:ascii="Times New Roman" w:eastAsia="Times New Roman" w:hAnsi="Times New Roman" w:cs="Times New Roman"/>
                <w:sz w:val="20"/>
                <w:szCs w:val="20"/>
                <w:lang w:eastAsia="hr-HR"/>
              </w:rPr>
              <w:t>medijski popraćena događanja</w:t>
            </w:r>
            <w:r w:rsidR="00693577">
              <w:rPr>
                <w:rFonts w:ascii="Times New Roman" w:eastAsia="Times New Roman" w:hAnsi="Times New Roman" w:cs="Times New Roman"/>
                <w:sz w:val="20"/>
                <w:szCs w:val="20"/>
                <w:lang w:eastAsia="hr-HR"/>
              </w:rPr>
              <w:t>.</w:t>
            </w:r>
          </w:p>
        </w:tc>
      </w:tr>
      <w:tr w:rsidR="00C62AA8" w:rsidRPr="00421EA4" w14:paraId="5437CE55" w14:textId="77777777" w:rsidTr="00E944E0">
        <w:trPr>
          <w:trHeight w:val="401"/>
          <w:jc w:val="center"/>
        </w:trPr>
        <w:tc>
          <w:tcPr>
            <w:tcW w:w="569" w:type="dxa"/>
            <w:vMerge/>
            <w:tcMar>
              <w:top w:w="48" w:type="dxa"/>
              <w:left w:w="48" w:type="dxa"/>
              <w:bottom w:w="48" w:type="dxa"/>
              <w:right w:w="48" w:type="dxa"/>
            </w:tcMar>
            <w:vAlign w:val="center"/>
          </w:tcPr>
          <w:p w14:paraId="6D94E0CC"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0380E13B"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024D564D" w14:textId="3DF20BFA" w:rsidR="00EA739F" w:rsidRPr="00421EA4" w:rsidRDefault="00EA739F" w:rsidP="00601CB2">
            <w:pPr>
              <w:pStyle w:val="CommentText"/>
              <w:spacing w:line="276" w:lineRule="auto"/>
              <w:rPr>
                <w:rFonts w:ascii="Times New Roman" w:eastAsia="Times New Roman" w:hAnsi="Times New Roman" w:cs="Times New Roman"/>
                <w:lang w:eastAsia="hr-HR"/>
              </w:rPr>
            </w:pPr>
            <w:r w:rsidRPr="00421EA4">
              <w:rPr>
                <w:rFonts w:ascii="Times New Roman" w:eastAsia="Times New Roman" w:hAnsi="Times New Roman" w:cs="Times New Roman"/>
                <w:lang w:eastAsia="hr-HR"/>
              </w:rPr>
              <w:t>Nastavak projekta MAFIN koji</w:t>
            </w:r>
            <w:r w:rsidRPr="00421EA4">
              <w:rPr>
                <w:rFonts w:ascii="Times New Roman" w:hAnsi="Times New Roman" w:cs="Times New Roman"/>
              </w:rPr>
              <w:t xml:space="preserve"> traje čitavu školsku godinu</w:t>
            </w:r>
            <w:r w:rsidR="005C4802">
              <w:rPr>
                <w:rFonts w:ascii="Times New Roman" w:hAnsi="Times New Roman" w:cs="Times New Roman"/>
              </w:rPr>
              <w:t>.</w:t>
            </w:r>
          </w:p>
        </w:tc>
        <w:tc>
          <w:tcPr>
            <w:tcW w:w="1923" w:type="dxa"/>
            <w:vMerge/>
            <w:tcMar>
              <w:top w:w="48" w:type="dxa"/>
              <w:left w:w="48" w:type="dxa"/>
              <w:bottom w:w="48" w:type="dxa"/>
              <w:right w:w="48" w:type="dxa"/>
            </w:tcMar>
            <w:vAlign w:val="center"/>
          </w:tcPr>
          <w:p w14:paraId="6BF46E7C" w14:textId="77777777"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p>
        </w:tc>
        <w:tc>
          <w:tcPr>
            <w:tcW w:w="1286" w:type="dxa"/>
            <w:tcMar>
              <w:top w:w="48" w:type="dxa"/>
              <w:left w:w="48" w:type="dxa"/>
              <w:bottom w:w="48" w:type="dxa"/>
              <w:right w:w="48" w:type="dxa"/>
            </w:tcMar>
            <w:vAlign w:val="center"/>
          </w:tcPr>
          <w:p w14:paraId="1B3F72D4" w14:textId="77777777"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tcMar>
              <w:top w:w="48" w:type="dxa"/>
              <w:left w:w="48" w:type="dxa"/>
              <w:bottom w:w="48" w:type="dxa"/>
              <w:right w:w="48" w:type="dxa"/>
            </w:tcMar>
            <w:vAlign w:val="center"/>
          </w:tcPr>
          <w:p w14:paraId="6C24E915"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1949D1BA" w14:textId="280A3DEC" w:rsidR="00EA739F" w:rsidRPr="00421EA4" w:rsidRDefault="00EA739F"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vMerge/>
            <w:tcMar>
              <w:top w:w="48" w:type="dxa"/>
              <w:left w:w="48" w:type="dxa"/>
              <w:bottom w:w="48" w:type="dxa"/>
              <w:right w:w="48" w:type="dxa"/>
            </w:tcMar>
            <w:vAlign w:val="center"/>
          </w:tcPr>
          <w:p w14:paraId="5F0EC210" w14:textId="49DC08C9"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r>
      <w:tr w:rsidR="00C62AA8" w:rsidRPr="00421EA4" w14:paraId="3A58718F" w14:textId="77777777" w:rsidTr="00E944E0">
        <w:trPr>
          <w:trHeight w:val="20"/>
          <w:jc w:val="center"/>
        </w:trPr>
        <w:tc>
          <w:tcPr>
            <w:tcW w:w="569" w:type="dxa"/>
            <w:vMerge/>
            <w:tcMar>
              <w:top w:w="48" w:type="dxa"/>
              <w:left w:w="48" w:type="dxa"/>
              <w:bottom w:w="48" w:type="dxa"/>
              <w:right w:w="48" w:type="dxa"/>
            </w:tcMar>
            <w:vAlign w:val="center"/>
          </w:tcPr>
          <w:p w14:paraId="7BF369A4"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4428C5D1"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6B39CBE6" w14:textId="1C622D78" w:rsidR="00EA739F" w:rsidRPr="00421EA4" w:rsidRDefault="00EA739F" w:rsidP="00601CB2">
            <w:pPr>
              <w:pStyle w:val="CommentText"/>
              <w:spacing w:line="276" w:lineRule="auto"/>
              <w:rPr>
                <w:rFonts w:ascii="Times New Roman" w:eastAsia="Times New Roman" w:hAnsi="Times New Roman" w:cs="Times New Roman"/>
                <w:lang w:eastAsia="hr-HR"/>
              </w:rPr>
            </w:pPr>
            <w:r w:rsidRPr="00421EA4">
              <w:rPr>
                <w:rFonts w:ascii="Times New Roman" w:eastAsia="Times New Roman" w:hAnsi="Times New Roman" w:cs="Times New Roman"/>
                <w:lang w:eastAsia="hr-HR"/>
              </w:rPr>
              <w:t>Suradnja s medijima po pitanju svih relevantnih tema iz područja zaštite potrošača</w:t>
            </w:r>
            <w:r w:rsidR="005C4802">
              <w:rPr>
                <w:rFonts w:ascii="Times New Roman" w:eastAsia="Times New Roman" w:hAnsi="Times New Roman" w:cs="Times New Roman"/>
                <w:lang w:eastAsia="hr-HR"/>
              </w:rPr>
              <w:t>.</w:t>
            </w:r>
          </w:p>
        </w:tc>
        <w:tc>
          <w:tcPr>
            <w:tcW w:w="1923" w:type="dxa"/>
            <w:tcMar>
              <w:top w:w="48" w:type="dxa"/>
              <w:left w:w="48" w:type="dxa"/>
              <w:bottom w:w="48" w:type="dxa"/>
              <w:right w:w="48" w:type="dxa"/>
            </w:tcMar>
            <w:vAlign w:val="center"/>
          </w:tcPr>
          <w:p w14:paraId="235022C1" w14:textId="5BD8D857" w:rsidR="00EA739F" w:rsidRPr="00421EA4" w:rsidRDefault="00EA739F" w:rsidP="007850DF">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MIN</w:t>
            </w:r>
            <w:r w:rsidR="007850DF">
              <w:rPr>
                <w:rFonts w:ascii="Times New Roman" w:eastAsia="Times New Roman" w:hAnsi="Times New Roman" w:cs="Times New Roman"/>
                <w:color w:val="000000" w:themeColor="text1"/>
                <w:sz w:val="20"/>
                <w:szCs w:val="20"/>
                <w:lang w:eastAsia="hr-HR"/>
              </w:rPr>
              <w:t>G</w:t>
            </w:r>
            <w:r w:rsidRPr="00421EA4">
              <w:rPr>
                <w:rFonts w:ascii="Times New Roman" w:eastAsia="Times New Roman" w:hAnsi="Times New Roman" w:cs="Times New Roman"/>
                <w:color w:val="000000" w:themeColor="text1"/>
                <w:sz w:val="20"/>
                <w:szCs w:val="20"/>
                <w:lang w:eastAsia="hr-HR"/>
              </w:rPr>
              <w:t>OR</w:t>
            </w:r>
          </w:p>
        </w:tc>
        <w:tc>
          <w:tcPr>
            <w:tcW w:w="1286" w:type="dxa"/>
            <w:tcMar>
              <w:top w:w="48" w:type="dxa"/>
              <w:left w:w="48" w:type="dxa"/>
              <w:bottom w:w="48" w:type="dxa"/>
              <w:right w:w="48" w:type="dxa"/>
            </w:tcMar>
            <w:vAlign w:val="center"/>
          </w:tcPr>
          <w:p w14:paraId="545204AD" w14:textId="77777777"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tcMar>
              <w:top w:w="48" w:type="dxa"/>
              <w:left w:w="48" w:type="dxa"/>
              <w:bottom w:w="48" w:type="dxa"/>
              <w:right w:w="48" w:type="dxa"/>
            </w:tcMar>
            <w:vAlign w:val="center"/>
          </w:tcPr>
          <w:p w14:paraId="698A5463"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486CF7B2" w14:textId="136FA723" w:rsidR="00EA739F" w:rsidRPr="00421EA4" w:rsidRDefault="00EA739F"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tcPr>
          <w:p w14:paraId="7AD4373F" w14:textId="585F56FF" w:rsidR="00EA739F" w:rsidRPr="00421EA4" w:rsidRDefault="00EA739F" w:rsidP="0089731A">
            <w:pPr>
              <w:spacing w:after="0"/>
              <w:jc w:val="both"/>
              <w:rPr>
                <w:rFonts w:ascii="Times New Roman" w:eastAsia="Times New Roman" w:hAnsi="Times New Roman" w:cs="Times New Roman"/>
                <w:color w:val="000000" w:themeColor="text1"/>
                <w:sz w:val="20"/>
                <w:szCs w:val="20"/>
                <w:lang w:eastAsia="hr-HR"/>
              </w:rPr>
            </w:pPr>
            <w:r w:rsidRPr="00173367">
              <w:rPr>
                <w:rFonts w:ascii="Times New Roman" w:eastAsia="Times New Roman" w:hAnsi="Times New Roman" w:cs="Times New Roman"/>
                <w:color w:val="000000" w:themeColor="text1"/>
                <w:sz w:val="20"/>
                <w:szCs w:val="20"/>
                <w:lang w:eastAsia="hr-HR"/>
              </w:rPr>
              <w:t>Predstavnici MINGOR-</w:t>
            </w:r>
            <w:r w:rsidRPr="00421EA4">
              <w:rPr>
                <w:rFonts w:ascii="Times New Roman" w:eastAsia="Times New Roman" w:hAnsi="Times New Roman" w:cs="Times New Roman"/>
                <w:color w:val="000000" w:themeColor="text1"/>
                <w:sz w:val="20"/>
                <w:szCs w:val="20"/>
                <w:lang w:eastAsia="hr-HR"/>
              </w:rPr>
              <w:t>a su tijekom 2020. godine kontinuirano sudjelovali na televizijskim i radio emisijama i informirali i educirali javnost o potrošačkim pravima.</w:t>
            </w:r>
          </w:p>
        </w:tc>
      </w:tr>
      <w:tr w:rsidR="00C62AA8" w:rsidRPr="00421EA4" w14:paraId="7E50DF17" w14:textId="77777777" w:rsidTr="00E944E0">
        <w:trPr>
          <w:trHeight w:val="1147"/>
          <w:jc w:val="center"/>
        </w:trPr>
        <w:tc>
          <w:tcPr>
            <w:tcW w:w="569" w:type="dxa"/>
            <w:vMerge/>
            <w:vAlign w:val="center"/>
            <w:hideMark/>
          </w:tcPr>
          <w:p w14:paraId="6E095696"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774B97F3"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2A112F01"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Radijske emisije "Financijska abeceda" emitirane na Hrvatskom katoličkom radiju u kojima se jednom tjedno govori o relevantnim temama iz područja financijske pismenosti.</w:t>
            </w:r>
          </w:p>
        </w:tc>
        <w:tc>
          <w:tcPr>
            <w:tcW w:w="1923" w:type="dxa"/>
            <w:vAlign w:val="center"/>
            <w:hideMark/>
          </w:tcPr>
          <w:p w14:paraId="5056F2C6" w14:textId="4AFA9BCD"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HNB</w:t>
            </w:r>
            <w:r w:rsidR="001315A3">
              <w:rPr>
                <w:rFonts w:ascii="Times New Roman" w:eastAsia="Times New Roman" w:hAnsi="Times New Roman" w:cs="Times New Roman"/>
                <w:color w:val="000000" w:themeColor="text1"/>
                <w:sz w:val="20"/>
                <w:szCs w:val="20"/>
                <w:lang w:eastAsia="hr-HR"/>
              </w:rPr>
              <w:t>,</w:t>
            </w:r>
          </w:p>
          <w:p w14:paraId="7044F83A" w14:textId="3987D284"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w:t>
            </w:r>
          </w:p>
        </w:tc>
        <w:tc>
          <w:tcPr>
            <w:tcW w:w="1286" w:type="dxa"/>
            <w:tcMar>
              <w:top w:w="48" w:type="dxa"/>
              <w:left w:w="48" w:type="dxa"/>
              <w:bottom w:w="48" w:type="dxa"/>
              <w:right w:w="48" w:type="dxa"/>
            </w:tcMar>
            <w:vAlign w:val="center"/>
            <w:hideMark/>
          </w:tcPr>
          <w:p w14:paraId="20F3B21F" w14:textId="77777777"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40051C37"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6DB375C5" w14:textId="71C0AE24" w:rsidR="00EA739F" w:rsidRPr="00421EA4" w:rsidRDefault="00EA739F" w:rsidP="00DB3E2B">
            <w:pPr>
              <w:spacing w:after="0"/>
              <w:jc w:val="center"/>
              <w:rPr>
                <w:rFonts w:ascii="Times New Roman" w:eastAsia="Times New Roman" w:hAnsi="Times New Roman" w:cs="Times New Roman"/>
                <w:sz w:val="20"/>
                <w:szCs w:val="20"/>
                <w:lang w:eastAsia="hr-HR"/>
              </w:rPr>
            </w:pPr>
            <w:r w:rsidRPr="00421EA4">
              <w:rPr>
                <w:rFonts w:ascii="Times New Roman" w:hAnsi="Times New Roman" w:cs="Times New Roman"/>
                <w:sz w:val="20"/>
                <w:szCs w:val="20"/>
              </w:rPr>
              <w:t>Provedeno</w:t>
            </w:r>
          </w:p>
        </w:tc>
        <w:tc>
          <w:tcPr>
            <w:tcW w:w="4535" w:type="dxa"/>
            <w:tcMar>
              <w:top w:w="48" w:type="dxa"/>
              <w:left w:w="48" w:type="dxa"/>
              <w:bottom w:w="48" w:type="dxa"/>
              <w:right w:w="48" w:type="dxa"/>
            </w:tcMar>
            <w:vAlign w:val="center"/>
            <w:hideMark/>
          </w:tcPr>
          <w:p w14:paraId="4EE4A467" w14:textId="0CAB67B7" w:rsidR="00EA739F" w:rsidRPr="00421EA4" w:rsidRDefault="00EA739F" w:rsidP="0089731A">
            <w:pPr>
              <w:spacing w:after="0"/>
              <w:jc w:val="both"/>
              <w:rPr>
                <w:rFonts w:ascii="Times New Roman" w:hAnsi="Times New Roman" w:cs="Times New Roman"/>
                <w:color w:val="000000" w:themeColor="text1"/>
                <w:sz w:val="20"/>
                <w:szCs w:val="20"/>
              </w:rPr>
            </w:pPr>
            <w:r w:rsidRPr="00421EA4">
              <w:rPr>
                <w:rFonts w:ascii="Times New Roman" w:hAnsi="Times New Roman" w:cs="Times New Roman"/>
                <w:color w:val="000000" w:themeColor="text1"/>
                <w:sz w:val="20"/>
                <w:szCs w:val="20"/>
              </w:rPr>
              <w:t>Emitirano je 28 epizoda</w:t>
            </w:r>
            <w:r w:rsidR="0098300C">
              <w:rPr>
                <w:rFonts w:ascii="Times New Roman" w:hAnsi="Times New Roman" w:cs="Times New Roman"/>
                <w:color w:val="000000" w:themeColor="text1"/>
                <w:sz w:val="20"/>
                <w:szCs w:val="20"/>
              </w:rPr>
              <w:t>.</w:t>
            </w:r>
          </w:p>
          <w:p w14:paraId="1F18325D" w14:textId="3AF1813C" w:rsidR="00EA739F" w:rsidRPr="00421EA4" w:rsidRDefault="00EA739F" w:rsidP="0089731A">
            <w:pPr>
              <w:spacing w:after="0"/>
              <w:jc w:val="both"/>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HANFA</w:t>
            </w:r>
            <w:r w:rsidRPr="00421EA4">
              <w:rPr>
                <w:rFonts w:ascii="Times New Roman" w:eastAsia="Times New Roman" w:hAnsi="Times New Roman" w:cs="Times New Roman"/>
                <w:color w:val="000000" w:themeColor="text1"/>
                <w:sz w:val="20"/>
                <w:szCs w:val="20"/>
                <w:lang w:eastAsia="hr-HR"/>
              </w:rPr>
              <w:t xml:space="preserve"> je također uključena u projekt HNB-a</w:t>
            </w:r>
            <w:r w:rsidR="001315A3">
              <w:rPr>
                <w:rFonts w:ascii="Times New Roman" w:eastAsia="Times New Roman" w:hAnsi="Times New Roman" w:cs="Times New Roman"/>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xml:space="preserve"> u suradnji s</w:t>
            </w:r>
            <w:r w:rsidR="00104401">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 xml:space="preserve"> Hrvatskim katoličkim radiom te je tijekom 2020. </w:t>
            </w:r>
            <w:r w:rsidR="00BA0AE6">
              <w:rPr>
                <w:rFonts w:ascii="Times New Roman" w:eastAsia="Times New Roman" w:hAnsi="Times New Roman" w:cs="Times New Roman"/>
                <w:color w:val="000000" w:themeColor="text1"/>
                <w:sz w:val="20"/>
                <w:szCs w:val="20"/>
                <w:lang w:eastAsia="hr-HR"/>
              </w:rPr>
              <w:t xml:space="preserve">godine </w:t>
            </w:r>
            <w:r w:rsidRPr="00421EA4">
              <w:rPr>
                <w:rFonts w:ascii="Times New Roman" w:eastAsia="Times New Roman" w:hAnsi="Times New Roman" w:cs="Times New Roman"/>
                <w:color w:val="000000" w:themeColor="text1"/>
                <w:sz w:val="20"/>
                <w:szCs w:val="20"/>
                <w:lang w:eastAsia="hr-HR"/>
              </w:rPr>
              <w:t>snimljeno 5 radio emisija</w:t>
            </w:r>
            <w:r w:rsidR="00693577">
              <w:rPr>
                <w:rFonts w:ascii="Times New Roman" w:eastAsia="Times New Roman" w:hAnsi="Times New Roman" w:cs="Times New Roman"/>
                <w:color w:val="000000" w:themeColor="text1"/>
                <w:sz w:val="20"/>
                <w:szCs w:val="20"/>
                <w:lang w:eastAsia="hr-HR"/>
              </w:rPr>
              <w:t>.</w:t>
            </w:r>
          </w:p>
        </w:tc>
      </w:tr>
      <w:tr w:rsidR="00C62AA8" w:rsidRPr="00421EA4" w14:paraId="594C7FE5" w14:textId="77777777" w:rsidTr="00E944E0">
        <w:trPr>
          <w:jc w:val="center"/>
        </w:trPr>
        <w:tc>
          <w:tcPr>
            <w:tcW w:w="569" w:type="dxa"/>
            <w:vMerge/>
            <w:vAlign w:val="center"/>
            <w:hideMark/>
          </w:tcPr>
          <w:p w14:paraId="7F8B763B"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24439F76"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5149263E"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Informiranje potrošača i poslovnih subjekata kroz suradnju s medijima putem odgovora na upite, stručnih članaka i drugo.</w:t>
            </w:r>
          </w:p>
        </w:tc>
        <w:tc>
          <w:tcPr>
            <w:tcW w:w="1923" w:type="dxa"/>
            <w:tcMar>
              <w:top w:w="48" w:type="dxa"/>
              <w:left w:w="48" w:type="dxa"/>
              <w:bottom w:w="48" w:type="dxa"/>
              <w:right w:w="48" w:type="dxa"/>
            </w:tcMar>
            <w:vAlign w:val="center"/>
            <w:hideMark/>
          </w:tcPr>
          <w:p w14:paraId="7E4CF116" w14:textId="4470B667"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HGK</w:t>
            </w:r>
            <w:r w:rsidR="001315A3">
              <w:rPr>
                <w:rFonts w:ascii="Times New Roman" w:eastAsia="Times New Roman" w:hAnsi="Times New Roman" w:cs="Times New Roman"/>
                <w:color w:val="000000" w:themeColor="text1"/>
                <w:sz w:val="20"/>
                <w:szCs w:val="20"/>
                <w:lang w:eastAsia="hr-HR"/>
              </w:rPr>
              <w:t>,</w:t>
            </w:r>
          </w:p>
          <w:p w14:paraId="6730F770" w14:textId="442C1B54"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HUO</w:t>
            </w:r>
            <w:r w:rsidR="001315A3">
              <w:rPr>
                <w:rFonts w:ascii="Times New Roman" w:eastAsia="Times New Roman" w:hAnsi="Times New Roman" w:cs="Times New Roman"/>
                <w:color w:val="000000" w:themeColor="text1"/>
                <w:sz w:val="20"/>
                <w:szCs w:val="20"/>
                <w:lang w:eastAsia="hr-HR"/>
              </w:rPr>
              <w:t>,</w:t>
            </w:r>
          </w:p>
          <w:p w14:paraId="68C9CDA7" w14:textId="088E7F34"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HIFE</w:t>
            </w:r>
          </w:p>
        </w:tc>
        <w:tc>
          <w:tcPr>
            <w:tcW w:w="1286" w:type="dxa"/>
            <w:tcMar>
              <w:top w:w="48" w:type="dxa"/>
              <w:left w:w="48" w:type="dxa"/>
              <w:bottom w:w="48" w:type="dxa"/>
              <w:right w:w="48" w:type="dxa"/>
            </w:tcMar>
            <w:vAlign w:val="center"/>
            <w:hideMark/>
          </w:tcPr>
          <w:p w14:paraId="20E378D4" w14:textId="77777777"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519F2BD7"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2EA91E88" w14:textId="39E041C3" w:rsidR="00EA739F" w:rsidRPr="00421EA4" w:rsidRDefault="00EA739F"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hideMark/>
          </w:tcPr>
          <w:p w14:paraId="0E1E24BF" w14:textId="639B0A1E" w:rsidR="00EA739F" w:rsidRDefault="00EA739F" w:rsidP="0089731A">
            <w:pPr>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hr-HR"/>
              </w:rPr>
              <w:t>HGK</w:t>
            </w:r>
            <w:r w:rsidR="001315A3">
              <w:rPr>
                <w:rFonts w:ascii="Times New Roman" w:eastAsia="Times New Roman" w:hAnsi="Times New Roman" w:cs="Times New Roman"/>
                <w:color w:val="000000" w:themeColor="text1"/>
                <w:sz w:val="20"/>
                <w:szCs w:val="20"/>
                <w:lang w:eastAsia="hr-HR"/>
              </w:rPr>
              <w:t xml:space="preserve"> </w:t>
            </w:r>
            <w:r>
              <w:rPr>
                <w:rFonts w:ascii="Times New Roman" w:eastAsia="Times New Roman" w:hAnsi="Times New Roman" w:cs="Times New Roman"/>
                <w:color w:val="000000" w:themeColor="text1"/>
                <w:sz w:val="20"/>
                <w:szCs w:val="20"/>
                <w:lang w:eastAsia="hr-HR"/>
              </w:rPr>
              <w:t>- u</w:t>
            </w:r>
            <w:r w:rsidRPr="00421EA4">
              <w:rPr>
                <w:rFonts w:ascii="Times New Roman" w:eastAsia="Times New Roman" w:hAnsi="Times New Roman" w:cs="Times New Roman"/>
                <w:color w:val="000000" w:themeColor="text1"/>
                <w:sz w:val="20"/>
                <w:szCs w:val="20"/>
                <w:lang w:eastAsia="hr-HR"/>
              </w:rPr>
              <w:t xml:space="preserve"> cilju informiranja potrošača i poslovnih subjekata na teme vezane uz financijsku pismenost dana su priopćenja  i odgovori na upite medija, objavljeni su stručni članci, predstavnici HGK i udruženja dali su izjave/gostovali na TV i radiju (npr. Dobro jutro Hrvatska, Nova TV, HRT, Radio Sljeme i dr. - </w:t>
            </w:r>
            <w:r w:rsidRPr="00421EA4">
              <w:rPr>
                <w:rFonts w:ascii="Times New Roman" w:eastAsia="Times New Roman" w:hAnsi="Times New Roman" w:cs="Times New Roman"/>
                <w:color w:val="000000" w:themeColor="text1"/>
                <w:sz w:val="20"/>
                <w:szCs w:val="20"/>
              </w:rPr>
              <w:t xml:space="preserve">5 radio/TV gostovanja, više od 40 objava u tiskanim i online medijima). </w:t>
            </w:r>
          </w:p>
          <w:p w14:paraId="4DE01064" w14:textId="5A57608D" w:rsidR="00305033" w:rsidRDefault="00305033" w:rsidP="0089731A">
            <w:pPr>
              <w:spacing w:after="0"/>
              <w:jc w:val="both"/>
              <w:rPr>
                <w:rFonts w:ascii="Times New Roman" w:eastAsia="Times New Roman" w:hAnsi="Times New Roman" w:cs="Times New Roman"/>
                <w:color w:val="000000" w:themeColor="text1"/>
                <w:sz w:val="20"/>
                <w:szCs w:val="20"/>
              </w:rPr>
            </w:pPr>
          </w:p>
          <w:p w14:paraId="739E09A5" w14:textId="10F0A32E" w:rsidR="00EE134C" w:rsidRDefault="00F1092F" w:rsidP="00664B23">
            <w:pPr>
              <w:spacing w:line="280" w:lineRule="exact"/>
              <w:ind w:right="170"/>
              <w:contextualSpacing/>
              <w:jc w:val="both"/>
              <w:rPr>
                <w:rFonts w:ascii="Times New Roman" w:hAnsi="Times New Roman" w:cs="Times New Roman"/>
                <w:iCs/>
                <w:color w:val="000000"/>
                <w:sz w:val="20"/>
                <w:szCs w:val="20"/>
              </w:rPr>
            </w:pPr>
            <w:r w:rsidRPr="00EE134C">
              <w:rPr>
                <w:rFonts w:ascii="Times New Roman" w:eastAsia="Times New Roman" w:hAnsi="Times New Roman" w:cs="Times New Roman"/>
                <w:color w:val="000000" w:themeColor="text1"/>
                <w:sz w:val="20"/>
                <w:szCs w:val="20"/>
              </w:rPr>
              <w:t xml:space="preserve">HUO - </w:t>
            </w:r>
            <w:r w:rsidR="00EE134C">
              <w:rPr>
                <w:rFonts w:ascii="Times New Roman" w:eastAsia="Times New Roman" w:hAnsi="Times New Roman" w:cs="Times New Roman"/>
                <w:color w:val="000000" w:themeColor="text1"/>
                <w:sz w:val="20"/>
                <w:szCs w:val="20"/>
              </w:rPr>
              <w:t>o</w:t>
            </w:r>
            <w:r w:rsidR="00EE134C" w:rsidRPr="00EE134C">
              <w:rPr>
                <w:rFonts w:ascii="Times New Roman" w:hAnsi="Times New Roman" w:cs="Times New Roman"/>
                <w:iCs/>
                <w:color w:val="000000"/>
                <w:sz w:val="20"/>
                <w:szCs w:val="20"/>
              </w:rPr>
              <w:t xml:space="preserve">stvareni rezultati akcije i komunikacijske kampanje „STOP NEOSIGURANIM VOZILIMA“ koja traje punih 11 godina, a koju u sklopu Nacionalnog programa sigurnosti cestovnog prometa provode HUO, Ministarstvo unutarnjih poslova RH i Ravnateljstvo policije, uvelike su pridonijeli smanjenju broja neosiguranih i neregistriranih vozila na razini cijele Hrvatske, ali su i pozitivno utjecali na </w:t>
            </w:r>
            <w:r w:rsidR="00EE134C" w:rsidRPr="00EE134C">
              <w:rPr>
                <w:rFonts w:ascii="Times New Roman" w:hAnsi="Times New Roman" w:cs="Times New Roman"/>
                <w:iCs/>
                <w:color w:val="000000"/>
                <w:sz w:val="20"/>
                <w:szCs w:val="20"/>
              </w:rPr>
              <w:lastRenderedPageBreak/>
              <w:t>podizanje svijesti građana o važnosti obveze registriranja i osiguranja motornih vozila od automobilske odgovornosti. Kroz navedenu kampanju nastoji se raznim informativnim i edukativnim sadržajima posredstvom različitih komunikacijskih kanala, organiziranjem edukativnih radionica, radijskim i televizijskim reklamama, kao i brojnim drugim promotivnim aktivnostima apelirati na sve sudionike u prometu na pravovremeno sklapanje ugovora o osiguranju od automobilske odgovornosti. Tijekom godina, ovu kampanju podržala su i dva partnera, točnije Centar za vozila Hrvatske te Hrvatski autoklub, kako bi pridonijeli učinkovitijoj provedbi ali i snažnijoj afirmaciji same kampanje. Krajem 2020. godine nastavljena je intenzivna digitalna kampanja putem internetskih medija uz potpuno novi vizualni identitet.</w:t>
            </w:r>
          </w:p>
          <w:p w14:paraId="6FA070F1" w14:textId="1C685537" w:rsidR="00664B23" w:rsidRDefault="00664B23" w:rsidP="00664B23">
            <w:pPr>
              <w:spacing w:after="0"/>
              <w:ind w:right="170"/>
              <w:contextualSpacing/>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Časopis Lider (intervju na temu</w:t>
            </w:r>
            <w:r>
              <w:rPr>
                <w:rFonts w:ascii="Times New Roman" w:eastAsia="Times New Roman" w:hAnsi="Times New Roman" w:cs="Times New Roman"/>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xml:space="preserve"> </w:t>
            </w:r>
            <w:r>
              <w:rPr>
                <w:rFonts w:ascii="Times New Roman" w:eastAsia="Times New Roman" w:hAnsi="Times New Roman" w:cs="Times New Roman"/>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Financijska pismenost</w:t>
            </w:r>
            <w:r>
              <w:rPr>
                <w:rFonts w:ascii="Times New Roman" w:eastAsia="Times New Roman" w:hAnsi="Times New Roman" w:cs="Times New Roman"/>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veljača 2020.</w:t>
            </w:r>
            <w:r>
              <w:rPr>
                <w:rFonts w:ascii="Times New Roman" w:eastAsia="Times New Roman" w:hAnsi="Times New Roman" w:cs="Times New Roman"/>
                <w:color w:val="000000" w:themeColor="text1"/>
                <w:sz w:val="20"/>
                <w:szCs w:val="20"/>
                <w:lang w:eastAsia="hr-HR"/>
              </w:rPr>
              <w:t xml:space="preserve"> godine</w:t>
            </w:r>
            <w:r w:rsidRPr="00421EA4">
              <w:rPr>
                <w:rFonts w:ascii="Times New Roman" w:eastAsia="Times New Roman" w:hAnsi="Times New Roman" w:cs="Times New Roman"/>
                <w:color w:val="000000" w:themeColor="text1"/>
                <w:sz w:val="20"/>
                <w:szCs w:val="20"/>
                <w:lang w:eastAsia="hr-HR"/>
              </w:rPr>
              <w:t>), Telegram media grupa (intervju na temu</w:t>
            </w:r>
            <w:r>
              <w:rPr>
                <w:rFonts w:ascii="Times New Roman" w:eastAsia="Times New Roman" w:hAnsi="Times New Roman" w:cs="Times New Roman"/>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xml:space="preserve"> </w:t>
            </w:r>
            <w:r>
              <w:rPr>
                <w:rFonts w:ascii="Times New Roman" w:eastAsia="Times New Roman" w:hAnsi="Times New Roman" w:cs="Times New Roman"/>
                <w:color w:val="000000" w:themeColor="text1"/>
                <w:sz w:val="20"/>
                <w:szCs w:val="20"/>
                <w:lang w:eastAsia="hr-HR"/>
              </w:rPr>
              <w:t>„V</w:t>
            </w:r>
            <w:r w:rsidRPr="00421EA4">
              <w:rPr>
                <w:rFonts w:ascii="Times New Roman" w:eastAsia="Times New Roman" w:hAnsi="Times New Roman" w:cs="Times New Roman"/>
                <w:color w:val="000000" w:themeColor="text1"/>
                <w:sz w:val="20"/>
                <w:szCs w:val="20"/>
                <w:lang w:eastAsia="hr-HR"/>
              </w:rPr>
              <w:t>ažnost osiguranja imovine</w:t>
            </w:r>
            <w:r>
              <w:rPr>
                <w:rFonts w:ascii="Times New Roman" w:eastAsia="Times New Roman" w:hAnsi="Times New Roman" w:cs="Times New Roman"/>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srpanj 2020.</w:t>
            </w:r>
            <w:r>
              <w:rPr>
                <w:rFonts w:ascii="Times New Roman" w:eastAsia="Times New Roman" w:hAnsi="Times New Roman" w:cs="Times New Roman"/>
                <w:color w:val="000000" w:themeColor="text1"/>
                <w:sz w:val="20"/>
                <w:szCs w:val="20"/>
                <w:lang w:eastAsia="hr-HR"/>
              </w:rPr>
              <w:t xml:space="preserve"> godine</w:t>
            </w:r>
            <w:r w:rsidRPr="00421EA4">
              <w:rPr>
                <w:rFonts w:ascii="Times New Roman" w:eastAsia="Times New Roman" w:hAnsi="Times New Roman" w:cs="Times New Roman"/>
                <w:color w:val="000000" w:themeColor="text1"/>
                <w:sz w:val="20"/>
                <w:szCs w:val="20"/>
                <w:lang w:eastAsia="hr-HR"/>
              </w:rPr>
              <w:t>),</w:t>
            </w:r>
            <w:r>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Dnevnik Nov</w:t>
            </w:r>
            <w:r>
              <w:rPr>
                <w:rFonts w:ascii="Times New Roman" w:eastAsia="Times New Roman" w:hAnsi="Times New Roman" w:cs="Times New Roman"/>
                <w:color w:val="000000" w:themeColor="text1"/>
                <w:sz w:val="20"/>
                <w:szCs w:val="20"/>
                <w:lang w:eastAsia="hr-HR"/>
              </w:rPr>
              <w:t>e</w:t>
            </w:r>
            <w:r w:rsidRPr="00421EA4">
              <w:rPr>
                <w:rFonts w:ascii="Times New Roman" w:eastAsia="Times New Roman" w:hAnsi="Times New Roman" w:cs="Times New Roman"/>
                <w:color w:val="000000" w:themeColor="text1"/>
                <w:sz w:val="20"/>
                <w:szCs w:val="20"/>
                <w:lang w:eastAsia="hr-HR"/>
              </w:rPr>
              <w:t xml:space="preserve"> TV (Osiguranje imovine u svjetlu potresa koji je pogodio Zagreb, travanj 2020.</w:t>
            </w:r>
            <w:r>
              <w:rPr>
                <w:rFonts w:ascii="Times New Roman" w:eastAsia="Times New Roman" w:hAnsi="Times New Roman" w:cs="Times New Roman"/>
                <w:color w:val="000000" w:themeColor="text1"/>
                <w:sz w:val="20"/>
                <w:szCs w:val="20"/>
                <w:lang w:eastAsia="hr-HR"/>
              </w:rPr>
              <w:t xml:space="preserve"> godine</w:t>
            </w:r>
            <w:r w:rsidRPr="00421EA4">
              <w:rPr>
                <w:rFonts w:ascii="Times New Roman" w:eastAsia="Times New Roman" w:hAnsi="Times New Roman" w:cs="Times New Roman"/>
                <w:color w:val="000000" w:themeColor="text1"/>
                <w:sz w:val="20"/>
                <w:szCs w:val="20"/>
                <w:lang w:eastAsia="hr-HR"/>
              </w:rPr>
              <w:t>), s</w:t>
            </w:r>
            <w:r w:rsidRPr="00421EA4">
              <w:rPr>
                <w:rFonts w:ascii="Times New Roman" w:eastAsia="Times New Roman" w:hAnsi="Times New Roman" w:cs="Times New Roman"/>
                <w:color w:val="000000" w:themeColor="text1"/>
                <w:sz w:val="20"/>
                <w:szCs w:val="20"/>
              </w:rPr>
              <w:t>udjelovanje u emisiji "Pro bono" HR Radio Sljemena (naknade šteta nastalih u potresu u gradu Zagrebu, ožujak</w:t>
            </w:r>
            <w:r>
              <w:rPr>
                <w:rFonts w:ascii="Times New Roman" w:eastAsia="Times New Roman" w:hAnsi="Times New Roman" w:cs="Times New Roman"/>
                <w:color w:val="000000" w:themeColor="text1"/>
                <w:sz w:val="20"/>
                <w:szCs w:val="20"/>
              </w:rPr>
              <w:t xml:space="preserve"> </w:t>
            </w:r>
            <w:r w:rsidRPr="00421EA4">
              <w:rPr>
                <w:rFonts w:ascii="Times New Roman" w:eastAsia="Times New Roman" w:hAnsi="Times New Roman" w:cs="Times New Roman"/>
                <w:color w:val="000000" w:themeColor="text1"/>
                <w:sz w:val="20"/>
                <w:szCs w:val="20"/>
              </w:rPr>
              <w:t>2020.</w:t>
            </w:r>
            <w:r>
              <w:rPr>
                <w:rFonts w:ascii="Times New Roman" w:eastAsia="Times New Roman" w:hAnsi="Times New Roman" w:cs="Times New Roman"/>
                <w:color w:val="000000" w:themeColor="text1"/>
                <w:sz w:val="20"/>
                <w:szCs w:val="20"/>
              </w:rPr>
              <w:t xml:space="preserve"> godine</w:t>
            </w:r>
            <w:r w:rsidRPr="00421EA4">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lang w:eastAsia="hr-HR"/>
              </w:rPr>
              <w:t>p</w:t>
            </w:r>
            <w:r w:rsidRPr="00421EA4">
              <w:rPr>
                <w:rFonts w:ascii="Times New Roman" w:eastAsia="Times New Roman" w:hAnsi="Times New Roman" w:cs="Times New Roman"/>
                <w:color w:val="000000" w:themeColor="text1"/>
                <w:sz w:val="20"/>
                <w:szCs w:val="20"/>
                <w:lang w:eastAsia="hr-HR"/>
              </w:rPr>
              <w:t xml:space="preserve">ortali Dnevno.hr i Otvoreno.hr (Evaluacija osigurateljnih proizvoda u COVID krizi – </w:t>
            </w:r>
            <w:r>
              <w:rPr>
                <w:rFonts w:ascii="Times New Roman" w:eastAsia="Times New Roman" w:hAnsi="Times New Roman" w:cs="Times New Roman"/>
                <w:color w:val="000000" w:themeColor="text1"/>
                <w:sz w:val="20"/>
                <w:szCs w:val="20"/>
                <w:lang w:eastAsia="hr-HR"/>
              </w:rPr>
              <w:t>i</w:t>
            </w:r>
            <w:r w:rsidRPr="00421EA4">
              <w:rPr>
                <w:rFonts w:ascii="Times New Roman" w:eastAsia="Times New Roman" w:hAnsi="Times New Roman" w:cs="Times New Roman"/>
                <w:color w:val="000000" w:themeColor="text1"/>
                <w:sz w:val="20"/>
                <w:szCs w:val="20"/>
                <w:lang w:eastAsia="hr-HR"/>
              </w:rPr>
              <w:t xml:space="preserve">nicijative </w:t>
            </w:r>
            <w:r w:rsidRPr="00421EA4">
              <w:rPr>
                <w:rFonts w:ascii="Times New Roman" w:eastAsia="Times New Roman" w:hAnsi="Times New Roman" w:cs="Times New Roman"/>
                <w:color w:val="000000" w:themeColor="text1"/>
                <w:sz w:val="20"/>
                <w:szCs w:val="20"/>
                <w:lang w:eastAsia="hr-HR"/>
              </w:rPr>
              <w:lastRenderedPageBreak/>
              <w:t>dobre volje osiguratelja u korist potrošača, srpanj 2020.</w:t>
            </w:r>
            <w:r>
              <w:rPr>
                <w:rFonts w:ascii="Times New Roman" w:eastAsia="Times New Roman" w:hAnsi="Times New Roman" w:cs="Times New Roman"/>
                <w:color w:val="000000" w:themeColor="text1"/>
                <w:sz w:val="20"/>
                <w:szCs w:val="20"/>
                <w:lang w:eastAsia="hr-HR"/>
              </w:rPr>
              <w:t xml:space="preserve"> godine</w:t>
            </w:r>
            <w:r w:rsidRPr="00421EA4">
              <w:rPr>
                <w:rFonts w:ascii="Times New Roman" w:eastAsia="Times New Roman" w:hAnsi="Times New Roman" w:cs="Times New Roman"/>
                <w:color w:val="000000" w:themeColor="text1"/>
                <w:sz w:val="20"/>
                <w:szCs w:val="20"/>
                <w:lang w:eastAsia="hr-HR"/>
              </w:rPr>
              <w:t>)</w:t>
            </w:r>
            <w:r>
              <w:rPr>
                <w:rFonts w:ascii="Times New Roman" w:eastAsia="Times New Roman" w:hAnsi="Times New Roman" w:cs="Times New Roman"/>
                <w:color w:val="000000" w:themeColor="text1"/>
                <w:sz w:val="20"/>
                <w:szCs w:val="20"/>
                <w:lang w:eastAsia="hr-HR"/>
              </w:rPr>
              <w:t>.</w:t>
            </w:r>
          </w:p>
          <w:p w14:paraId="49A48CDB" w14:textId="77777777" w:rsidR="00664B23" w:rsidRDefault="00664B23" w:rsidP="0089731A">
            <w:pPr>
              <w:spacing w:after="0"/>
              <w:jc w:val="both"/>
              <w:rPr>
                <w:rFonts w:ascii="Times New Roman" w:eastAsia="Times New Roman" w:hAnsi="Times New Roman" w:cs="Times New Roman"/>
                <w:color w:val="000000" w:themeColor="text1"/>
                <w:sz w:val="20"/>
                <w:szCs w:val="20"/>
              </w:rPr>
            </w:pPr>
          </w:p>
          <w:p w14:paraId="6261B43D" w14:textId="07D320F8" w:rsidR="00EA739F" w:rsidRPr="00421EA4" w:rsidRDefault="00EA739F" w:rsidP="0089731A">
            <w:pPr>
              <w:spacing w:after="0"/>
              <w:jc w:val="both"/>
              <w:rPr>
                <w:rFonts w:ascii="Times New Roman" w:eastAsia="Times New Roman" w:hAnsi="Times New Roman" w:cs="Times New Roman"/>
                <w:color w:val="000000" w:themeColor="text1"/>
                <w:sz w:val="20"/>
                <w:szCs w:val="20"/>
              </w:rPr>
            </w:pPr>
            <w:r w:rsidRPr="00421EA4">
              <w:rPr>
                <w:rFonts w:ascii="Times New Roman" w:eastAsia="Times New Roman" w:hAnsi="Times New Roman" w:cs="Times New Roman"/>
                <w:color w:val="000000" w:themeColor="text1"/>
                <w:sz w:val="20"/>
                <w:szCs w:val="20"/>
              </w:rPr>
              <w:t xml:space="preserve">HIFE </w:t>
            </w:r>
            <w:r w:rsidR="00CF507E">
              <w:rPr>
                <w:rFonts w:ascii="Times New Roman" w:eastAsia="Times New Roman" w:hAnsi="Times New Roman" w:cs="Times New Roman"/>
                <w:color w:val="000000" w:themeColor="text1"/>
                <w:sz w:val="20"/>
                <w:szCs w:val="20"/>
              </w:rPr>
              <w:t>- k</w:t>
            </w:r>
            <w:r w:rsidRPr="00421EA4">
              <w:rPr>
                <w:rFonts w:ascii="Times New Roman" w:hAnsi="Times New Roman" w:cs="Times New Roman"/>
                <w:color w:val="000000" w:themeColor="text1"/>
                <w:sz w:val="20"/>
                <w:szCs w:val="20"/>
              </w:rPr>
              <w:t>roz članke objavljene u medijima (ukupno 6 članaka)</w:t>
            </w:r>
            <w:r w:rsidR="00195440">
              <w:rPr>
                <w:rFonts w:ascii="Times New Roman" w:hAnsi="Times New Roman" w:cs="Times New Roman"/>
                <w:color w:val="000000" w:themeColor="text1"/>
                <w:sz w:val="20"/>
                <w:szCs w:val="20"/>
              </w:rPr>
              <w:t>,</w:t>
            </w:r>
            <w:r w:rsidRPr="00421EA4">
              <w:rPr>
                <w:rFonts w:ascii="Times New Roman" w:hAnsi="Times New Roman" w:cs="Times New Roman"/>
                <w:color w:val="000000" w:themeColor="text1"/>
                <w:sz w:val="20"/>
                <w:szCs w:val="20"/>
              </w:rPr>
              <w:t xml:space="preserve"> obrađene su odabrane teme iz područja zaštite potrošača korisnika financijskih usluga čime se podiže u javnosti svijest o važnosti edukacije o pravima potrošača.</w:t>
            </w:r>
          </w:p>
        </w:tc>
      </w:tr>
      <w:tr w:rsidR="00C62AA8" w:rsidRPr="00421EA4" w14:paraId="148E8FC3" w14:textId="77777777" w:rsidTr="00E944E0">
        <w:trPr>
          <w:jc w:val="center"/>
        </w:trPr>
        <w:tc>
          <w:tcPr>
            <w:tcW w:w="569" w:type="dxa"/>
            <w:vMerge/>
            <w:vAlign w:val="center"/>
            <w:hideMark/>
          </w:tcPr>
          <w:p w14:paraId="66D35812"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54E6893F"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2B2C2681"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Održavanje redovnih brifinga za medije o temama iz područja bankarstva, financija i ekonomije. Objave za medije i odgovori na upite.</w:t>
            </w:r>
          </w:p>
        </w:tc>
        <w:tc>
          <w:tcPr>
            <w:tcW w:w="1923" w:type="dxa"/>
            <w:tcMar>
              <w:top w:w="48" w:type="dxa"/>
              <w:left w:w="48" w:type="dxa"/>
              <w:bottom w:w="48" w:type="dxa"/>
              <w:right w:w="48" w:type="dxa"/>
            </w:tcMar>
            <w:vAlign w:val="center"/>
            <w:hideMark/>
          </w:tcPr>
          <w:p w14:paraId="43EEC763" w14:textId="6DE91703"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HUB</w:t>
            </w:r>
            <w:r w:rsidR="00195440">
              <w:rPr>
                <w:rFonts w:ascii="Times New Roman" w:eastAsia="Times New Roman" w:hAnsi="Times New Roman" w:cs="Times New Roman"/>
                <w:color w:val="000000" w:themeColor="text1"/>
                <w:sz w:val="20"/>
                <w:szCs w:val="20"/>
                <w:lang w:eastAsia="hr-HR"/>
              </w:rPr>
              <w:t>,</w:t>
            </w:r>
          </w:p>
          <w:p w14:paraId="57CDFCED" w14:textId="44F6F5FD"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sz w:val="20"/>
                <w:szCs w:val="20"/>
                <w:lang w:eastAsia="hr-HR"/>
              </w:rPr>
              <w:t>HUO</w:t>
            </w:r>
          </w:p>
        </w:tc>
        <w:tc>
          <w:tcPr>
            <w:tcW w:w="1286" w:type="dxa"/>
            <w:vAlign w:val="center"/>
            <w:hideMark/>
          </w:tcPr>
          <w:p w14:paraId="146CF6AD" w14:textId="77777777" w:rsidR="00EA739F" w:rsidRPr="00421EA4" w:rsidRDefault="00EA739F"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334017E0" w14:textId="77777777" w:rsidR="00EA739F" w:rsidRPr="00421EA4" w:rsidRDefault="00EA739F"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42697B9F" w14:textId="591AF840" w:rsidR="00EA739F" w:rsidRPr="00421EA4" w:rsidRDefault="00EA739F"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hideMark/>
          </w:tcPr>
          <w:p w14:paraId="45D6F95A" w14:textId="5A861176" w:rsidR="00EA739F" w:rsidRDefault="00EA739F" w:rsidP="0089731A">
            <w:pPr>
              <w:spacing w:after="0"/>
              <w:jc w:val="both"/>
              <w:rPr>
                <w:rFonts w:ascii="Times New Roman" w:eastAsia="Times New Roman" w:hAnsi="Times New Roman" w:cs="Times New Roman"/>
                <w:noProof/>
                <w:color w:val="000000" w:themeColor="text1"/>
                <w:sz w:val="20"/>
                <w:szCs w:val="20"/>
                <w:lang w:eastAsia="hr-HR"/>
              </w:rPr>
            </w:pPr>
            <w:r w:rsidRPr="00421EA4">
              <w:rPr>
                <w:rFonts w:ascii="Times New Roman" w:eastAsia="Times New Roman" w:hAnsi="Times New Roman" w:cs="Times New Roman"/>
                <w:noProof/>
                <w:color w:val="000000" w:themeColor="text1"/>
                <w:sz w:val="20"/>
                <w:szCs w:val="20"/>
                <w:lang w:eastAsia="hr-HR"/>
              </w:rPr>
              <w:t xml:space="preserve">HUB </w:t>
            </w:r>
            <w:r w:rsidR="00590090">
              <w:rPr>
                <w:rFonts w:ascii="Times New Roman" w:eastAsia="Times New Roman" w:hAnsi="Times New Roman" w:cs="Times New Roman"/>
                <w:noProof/>
                <w:color w:val="000000" w:themeColor="text1"/>
                <w:sz w:val="20"/>
                <w:szCs w:val="20"/>
                <w:lang w:eastAsia="hr-HR"/>
              </w:rPr>
              <w:t>-</w:t>
            </w:r>
            <w:r w:rsidR="005C3E15">
              <w:rPr>
                <w:rFonts w:ascii="Times New Roman" w:eastAsia="Times New Roman" w:hAnsi="Times New Roman" w:cs="Times New Roman"/>
                <w:noProof/>
                <w:color w:val="000000" w:themeColor="text1"/>
                <w:sz w:val="20"/>
                <w:szCs w:val="20"/>
                <w:lang w:eastAsia="hr-HR"/>
              </w:rPr>
              <w:t xml:space="preserve"> </w:t>
            </w:r>
            <w:r w:rsidRPr="00421EA4">
              <w:rPr>
                <w:rFonts w:ascii="Times New Roman" w:eastAsia="Times New Roman" w:hAnsi="Times New Roman" w:cs="Times New Roman"/>
                <w:noProof/>
                <w:color w:val="000000" w:themeColor="text1"/>
                <w:sz w:val="20"/>
                <w:szCs w:val="20"/>
                <w:lang w:eastAsia="hr-HR"/>
              </w:rPr>
              <w:t>organizira</w:t>
            </w:r>
            <w:r w:rsidR="00590090">
              <w:rPr>
                <w:rFonts w:ascii="Times New Roman" w:eastAsia="Times New Roman" w:hAnsi="Times New Roman" w:cs="Times New Roman"/>
                <w:noProof/>
                <w:color w:val="000000" w:themeColor="text1"/>
                <w:sz w:val="20"/>
                <w:szCs w:val="20"/>
                <w:lang w:eastAsia="hr-HR"/>
              </w:rPr>
              <w:t>na</w:t>
            </w:r>
            <w:r w:rsidRPr="00421EA4">
              <w:rPr>
                <w:rFonts w:ascii="Times New Roman" w:eastAsia="Times New Roman" w:hAnsi="Times New Roman" w:cs="Times New Roman"/>
                <w:noProof/>
                <w:color w:val="000000" w:themeColor="text1"/>
                <w:sz w:val="20"/>
                <w:szCs w:val="20"/>
                <w:lang w:eastAsia="hr-HR"/>
              </w:rPr>
              <w:t xml:space="preserve"> </w:t>
            </w:r>
            <w:r w:rsidR="00623DA3">
              <w:rPr>
                <w:rFonts w:ascii="Times New Roman" w:eastAsia="Times New Roman" w:hAnsi="Times New Roman" w:cs="Times New Roman"/>
                <w:noProof/>
                <w:color w:val="000000" w:themeColor="text1"/>
                <w:sz w:val="20"/>
                <w:szCs w:val="20"/>
                <w:lang w:eastAsia="hr-HR"/>
              </w:rPr>
              <w:t>3 online</w:t>
            </w:r>
            <w:r w:rsidRPr="00421EA4">
              <w:rPr>
                <w:rFonts w:ascii="Times New Roman" w:eastAsia="Times New Roman" w:hAnsi="Times New Roman" w:cs="Times New Roman"/>
                <w:noProof/>
                <w:color w:val="000000" w:themeColor="text1"/>
                <w:sz w:val="20"/>
                <w:szCs w:val="20"/>
                <w:lang w:eastAsia="hr-HR"/>
              </w:rPr>
              <w:t xml:space="preserve"> briefinga za medije, a teme su bile aktualnosti u bankarskom sektoru, štednja građana, kreditna aktivnost, financijska pismenost i sigurnost na internetu. Također</w:t>
            </w:r>
            <w:r w:rsidR="00590090">
              <w:rPr>
                <w:rFonts w:ascii="Times New Roman" w:eastAsia="Times New Roman" w:hAnsi="Times New Roman" w:cs="Times New Roman"/>
                <w:noProof/>
                <w:color w:val="000000" w:themeColor="text1"/>
                <w:sz w:val="20"/>
                <w:szCs w:val="20"/>
                <w:lang w:eastAsia="hr-HR"/>
              </w:rPr>
              <w:t xml:space="preserve"> </w:t>
            </w:r>
            <w:r w:rsidRPr="00421EA4">
              <w:rPr>
                <w:rFonts w:ascii="Times New Roman" w:eastAsia="Times New Roman" w:hAnsi="Times New Roman" w:cs="Times New Roman"/>
                <w:noProof/>
                <w:color w:val="000000" w:themeColor="text1"/>
                <w:sz w:val="20"/>
                <w:szCs w:val="20"/>
                <w:lang w:eastAsia="hr-HR"/>
              </w:rPr>
              <w:t>objav</w:t>
            </w:r>
            <w:r w:rsidR="00590090">
              <w:rPr>
                <w:rFonts w:ascii="Times New Roman" w:eastAsia="Times New Roman" w:hAnsi="Times New Roman" w:cs="Times New Roman"/>
                <w:noProof/>
                <w:color w:val="000000" w:themeColor="text1"/>
                <w:sz w:val="20"/>
                <w:szCs w:val="20"/>
                <w:lang w:eastAsia="hr-HR"/>
              </w:rPr>
              <w:t xml:space="preserve">ljeno </w:t>
            </w:r>
            <w:r w:rsidRPr="00421EA4">
              <w:rPr>
                <w:rFonts w:ascii="Times New Roman" w:eastAsia="Times New Roman" w:hAnsi="Times New Roman" w:cs="Times New Roman"/>
                <w:noProof/>
                <w:color w:val="000000" w:themeColor="text1"/>
                <w:sz w:val="20"/>
                <w:szCs w:val="20"/>
                <w:lang w:eastAsia="hr-HR"/>
              </w:rPr>
              <w:t>više od 20 objava za medije i 120 odgovora na medijske upite</w:t>
            </w:r>
            <w:r w:rsidR="00590090">
              <w:rPr>
                <w:rFonts w:ascii="Times New Roman" w:eastAsia="Times New Roman" w:hAnsi="Times New Roman" w:cs="Times New Roman"/>
                <w:noProof/>
                <w:color w:val="000000" w:themeColor="text1"/>
                <w:sz w:val="20"/>
                <w:szCs w:val="20"/>
                <w:lang w:eastAsia="hr-HR"/>
              </w:rPr>
              <w:t xml:space="preserve">. Izvještavano je </w:t>
            </w:r>
            <w:r w:rsidRPr="00421EA4">
              <w:rPr>
                <w:rFonts w:ascii="Times New Roman" w:eastAsia="Times New Roman" w:hAnsi="Times New Roman" w:cs="Times New Roman"/>
                <w:noProof/>
                <w:color w:val="000000" w:themeColor="text1"/>
                <w:sz w:val="20"/>
                <w:szCs w:val="20"/>
                <w:lang w:eastAsia="hr-HR"/>
              </w:rPr>
              <w:t>o gospoda</w:t>
            </w:r>
            <w:r w:rsidR="00590090">
              <w:rPr>
                <w:rFonts w:ascii="Times New Roman" w:eastAsia="Times New Roman" w:hAnsi="Times New Roman" w:cs="Times New Roman"/>
                <w:noProof/>
                <w:color w:val="000000" w:themeColor="text1"/>
                <w:sz w:val="20"/>
                <w:szCs w:val="20"/>
                <w:lang w:eastAsia="hr-HR"/>
              </w:rPr>
              <w:t xml:space="preserve">rskim mjerama tijekom </w:t>
            </w:r>
            <w:r w:rsidR="00FE2966">
              <w:rPr>
                <w:rFonts w:ascii="Times New Roman" w:eastAsia="Times New Roman" w:hAnsi="Times New Roman" w:cs="Times New Roman"/>
                <w:noProof/>
                <w:color w:val="000000" w:themeColor="text1"/>
                <w:sz w:val="20"/>
                <w:szCs w:val="20"/>
                <w:lang w:eastAsia="hr-HR"/>
              </w:rPr>
              <w:t>pandemije</w:t>
            </w:r>
            <w:r w:rsidRPr="00421EA4">
              <w:rPr>
                <w:rFonts w:ascii="Times New Roman" w:eastAsia="Times New Roman" w:hAnsi="Times New Roman" w:cs="Times New Roman"/>
                <w:noProof/>
                <w:color w:val="000000" w:themeColor="text1"/>
                <w:sz w:val="20"/>
                <w:szCs w:val="20"/>
                <w:lang w:eastAsia="hr-HR"/>
              </w:rPr>
              <w:t>,</w:t>
            </w:r>
            <w:r w:rsidR="00623DA3">
              <w:rPr>
                <w:rFonts w:ascii="Times New Roman" w:eastAsia="Times New Roman" w:hAnsi="Times New Roman" w:cs="Times New Roman"/>
                <w:noProof/>
                <w:color w:val="000000" w:themeColor="text1"/>
                <w:sz w:val="20"/>
                <w:szCs w:val="20"/>
                <w:lang w:eastAsia="hr-HR"/>
              </w:rPr>
              <w:t xml:space="preserve"> </w:t>
            </w:r>
            <w:r w:rsidRPr="00421EA4">
              <w:rPr>
                <w:rFonts w:ascii="Times New Roman" w:eastAsia="Times New Roman" w:hAnsi="Times New Roman" w:cs="Times New Roman"/>
                <w:noProof/>
                <w:color w:val="000000" w:themeColor="text1"/>
                <w:sz w:val="20"/>
                <w:szCs w:val="20"/>
                <w:lang w:eastAsia="hr-HR"/>
              </w:rPr>
              <w:t>uvjetima odgode i reprograma kreditnih obveza, obustavi prisilne naplate; ukidanju naknada za korištenje bankomatske mreže, izdavanje debitnih kartica za zaštićene račune</w:t>
            </w:r>
            <w:r w:rsidR="00590090">
              <w:rPr>
                <w:rFonts w:ascii="Times New Roman" w:eastAsia="Times New Roman" w:hAnsi="Times New Roman" w:cs="Times New Roman"/>
                <w:noProof/>
                <w:color w:val="000000" w:themeColor="text1"/>
                <w:sz w:val="20"/>
                <w:szCs w:val="20"/>
                <w:lang w:eastAsia="hr-HR"/>
              </w:rPr>
              <w:t xml:space="preserve"> </w:t>
            </w:r>
            <w:r w:rsidRPr="00421EA4">
              <w:rPr>
                <w:rFonts w:ascii="Times New Roman" w:eastAsia="Times New Roman" w:hAnsi="Times New Roman" w:cs="Times New Roman"/>
                <w:noProof/>
                <w:color w:val="000000" w:themeColor="text1"/>
                <w:sz w:val="20"/>
                <w:szCs w:val="20"/>
                <w:lang w:eastAsia="hr-HR"/>
              </w:rPr>
              <w:t>te o aktualnostima bitnim za poduzetništvo, kao što su krediti</w:t>
            </w:r>
            <w:r w:rsidR="00623DA3">
              <w:rPr>
                <w:rFonts w:ascii="Times New Roman" w:eastAsia="Times New Roman" w:hAnsi="Times New Roman" w:cs="Times New Roman"/>
                <w:noProof/>
                <w:color w:val="000000" w:themeColor="text1"/>
                <w:sz w:val="20"/>
                <w:szCs w:val="20"/>
                <w:lang w:eastAsia="hr-HR"/>
              </w:rPr>
              <w:t xml:space="preserve"> </w:t>
            </w:r>
            <w:r w:rsidRPr="00421EA4">
              <w:rPr>
                <w:rFonts w:ascii="Times New Roman" w:eastAsia="Times New Roman" w:hAnsi="Times New Roman" w:cs="Times New Roman"/>
                <w:noProof/>
                <w:color w:val="000000" w:themeColor="text1"/>
                <w:sz w:val="20"/>
                <w:szCs w:val="20"/>
                <w:lang w:eastAsia="hr-HR"/>
              </w:rPr>
              <w:t>za likvidnost, moratoriji i reprogrami kreditnih obveza i dr. Također, provedene su već spomenute kampanje u suradnji s medijskim partnerima.</w:t>
            </w:r>
          </w:p>
          <w:p w14:paraId="43C2FAA9" w14:textId="77777777" w:rsidR="00E944E0" w:rsidRDefault="00E944E0" w:rsidP="0089731A">
            <w:pPr>
              <w:spacing w:after="0"/>
              <w:jc w:val="both"/>
              <w:rPr>
                <w:rFonts w:ascii="Times New Roman" w:eastAsia="Times New Roman" w:hAnsi="Times New Roman" w:cs="Times New Roman"/>
                <w:noProof/>
                <w:color w:val="000000" w:themeColor="text1"/>
                <w:sz w:val="20"/>
                <w:szCs w:val="20"/>
                <w:lang w:eastAsia="hr-HR"/>
              </w:rPr>
            </w:pPr>
          </w:p>
          <w:p w14:paraId="3CE0BBB9" w14:textId="7481B5A1" w:rsidR="00E944E0" w:rsidRPr="00421EA4" w:rsidRDefault="00E944E0" w:rsidP="00E944E0">
            <w:pPr>
              <w:pStyle w:val="CommentText"/>
              <w:spacing w:line="280" w:lineRule="exact"/>
              <w:jc w:val="both"/>
              <w:rPr>
                <w:rFonts w:ascii="Times New Roman" w:eastAsia="Times New Roman" w:hAnsi="Times New Roman" w:cs="Times New Roman"/>
                <w:noProof/>
                <w:color w:val="000000" w:themeColor="text1"/>
                <w:lang w:eastAsia="hr-HR"/>
              </w:rPr>
            </w:pPr>
            <w:r w:rsidRPr="00E944E0">
              <w:rPr>
                <w:rFonts w:ascii="Times New Roman" w:hAnsi="Times New Roman" w:cs="Times New Roman"/>
                <w:iCs/>
                <w:color w:val="000000" w:themeColor="text1"/>
              </w:rPr>
              <w:t xml:space="preserve">HUO </w:t>
            </w:r>
            <w:r>
              <w:rPr>
                <w:rFonts w:ascii="Times New Roman" w:hAnsi="Times New Roman" w:cs="Times New Roman"/>
                <w:iCs/>
                <w:color w:val="000000" w:themeColor="text1"/>
              </w:rPr>
              <w:t xml:space="preserve">- </w:t>
            </w:r>
            <w:r w:rsidRPr="00E944E0">
              <w:rPr>
                <w:rFonts w:ascii="Times New Roman" w:hAnsi="Times New Roman" w:cs="Times New Roman"/>
                <w:iCs/>
                <w:color w:val="000000" w:themeColor="text1"/>
              </w:rPr>
              <w:t>18.9.2020. godine održa</w:t>
            </w:r>
            <w:r>
              <w:rPr>
                <w:rFonts w:ascii="Times New Roman" w:hAnsi="Times New Roman" w:cs="Times New Roman"/>
                <w:iCs/>
                <w:color w:val="000000" w:themeColor="text1"/>
              </w:rPr>
              <w:t>n</w:t>
            </w:r>
            <w:r w:rsidRPr="00E944E0">
              <w:rPr>
                <w:rFonts w:ascii="Times New Roman" w:hAnsi="Times New Roman" w:cs="Times New Roman"/>
                <w:iCs/>
                <w:color w:val="000000" w:themeColor="text1"/>
              </w:rPr>
              <w:t xml:space="preserve"> press briefing u sklopu kojega su predstavljene najznačajnije brojke i pokazatelji vezani uz potres u Gradu Zagrebu i okolici uz pregled tržišta iz perspektive industrije osiguranja kao i njenoj ulozi u sanaciji šteta i normalizaciji života. </w:t>
            </w:r>
            <w:r w:rsidRPr="00E944E0">
              <w:rPr>
                <w:rFonts w:ascii="Times New Roman" w:hAnsi="Times New Roman" w:cs="Times New Roman"/>
                <w:iCs/>
                <w:color w:val="000000" w:themeColor="text1"/>
              </w:rPr>
              <w:lastRenderedPageBreak/>
              <w:t>Posebna pozornost je skrenuta na podatke koji pokazuju kako značajan dio imovine u Hrvatskoj nije osiguran ili nije osiguran na primjeren način pri čemu je istaknuta važnost daljnjeg financijskog opismenjavanja građana Republike Hrvatske iz područja osiguranja, posebice segmenta osiguranja imovine</w:t>
            </w:r>
            <w:r>
              <w:rPr>
                <w:rFonts w:ascii="Times New Roman" w:hAnsi="Times New Roman" w:cs="Times New Roman"/>
                <w:iCs/>
                <w:color w:val="000000" w:themeColor="text1"/>
              </w:rPr>
              <w:t>.</w:t>
            </w:r>
          </w:p>
        </w:tc>
      </w:tr>
      <w:tr w:rsidR="00C62AA8" w:rsidRPr="00421EA4" w14:paraId="4543821D" w14:textId="77777777" w:rsidTr="00E944E0">
        <w:trPr>
          <w:jc w:val="center"/>
        </w:trPr>
        <w:tc>
          <w:tcPr>
            <w:tcW w:w="569" w:type="dxa"/>
            <w:vMerge w:val="restart"/>
            <w:vAlign w:val="center"/>
          </w:tcPr>
          <w:p w14:paraId="57DBC7DD" w14:textId="31C4FDDC"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7.</w:t>
            </w:r>
          </w:p>
        </w:tc>
        <w:tc>
          <w:tcPr>
            <w:tcW w:w="1507" w:type="dxa"/>
            <w:vMerge w:val="restart"/>
            <w:vAlign w:val="center"/>
          </w:tcPr>
          <w:p w14:paraId="258F5688" w14:textId="6351AC7B" w:rsidR="000E33AA" w:rsidRPr="00421EA4" w:rsidRDefault="000E33AA" w:rsidP="00601C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Obilježavanje međunarodnih događaja značajnih za unaprjeđenje financijske pismenosti potrošača.</w:t>
            </w:r>
          </w:p>
        </w:tc>
        <w:tc>
          <w:tcPr>
            <w:tcW w:w="1691" w:type="dxa"/>
            <w:tcMar>
              <w:top w:w="48" w:type="dxa"/>
              <w:left w:w="48" w:type="dxa"/>
              <w:bottom w:w="48" w:type="dxa"/>
              <w:right w:w="48" w:type="dxa"/>
            </w:tcMar>
            <w:vAlign w:val="center"/>
          </w:tcPr>
          <w:p w14:paraId="06F772CE" w14:textId="63890CA2"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Obilježavanje Svjetskog dana investicijskih fondova. </w:t>
            </w:r>
          </w:p>
        </w:tc>
        <w:tc>
          <w:tcPr>
            <w:tcW w:w="1923" w:type="dxa"/>
            <w:tcMar>
              <w:top w:w="48" w:type="dxa"/>
              <w:left w:w="48" w:type="dxa"/>
              <w:bottom w:w="48" w:type="dxa"/>
              <w:right w:w="48" w:type="dxa"/>
            </w:tcMar>
            <w:vAlign w:val="center"/>
          </w:tcPr>
          <w:p w14:paraId="5DFC02AE" w14:textId="335927E6"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HGK</w:t>
            </w:r>
          </w:p>
        </w:tc>
        <w:tc>
          <w:tcPr>
            <w:tcW w:w="1286" w:type="dxa"/>
            <w:tcMar>
              <w:top w:w="48" w:type="dxa"/>
              <w:left w:w="48" w:type="dxa"/>
              <w:bottom w:w="48" w:type="dxa"/>
              <w:right w:w="48" w:type="dxa"/>
            </w:tcMar>
            <w:vAlign w:val="center"/>
          </w:tcPr>
          <w:p w14:paraId="27FFAFBE" w14:textId="7E5C6E01"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III. kvartal</w:t>
            </w:r>
          </w:p>
        </w:tc>
        <w:tc>
          <w:tcPr>
            <w:tcW w:w="1247" w:type="dxa"/>
            <w:vAlign w:val="center"/>
          </w:tcPr>
          <w:p w14:paraId="1705E065" w14:textId="77777777"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577E4A66" w14:textId="4E6C1F7E" w:rsidR="000E33AA" w:rsidRPr="00421EA4" w:rsidRDefault="000E33AA" w:rsidP="00DB3E2B">
            <w:pPr>
              <w:spacing w:after="0"/>
              <w:jc w:val="center"/>
              <w:rPr>
                <w:rFonts w:ascii="Times New Roman" w:hAnsi="Times New Roman" w:cs="Times New Roman"/>
                <w:color w:val="000000" w:themeColor="text1"/>
                <w:sz w:val="20"/>
                <w:szCs w:val="20"/>
              </w:rPr>
            </w:pPr>
            <w:r w:rsidRPr="00421EA4">
              <w:rPr>
                <w:rFonts w:ascii="Times New Roman" w:hAnsi="Times New Roman" w:cs="Times New Roman"/>
                <w:color w:val="000000" w:themeColor="text1"/>
                <w:sz w:val="20"/>
                <w:szCs w:val="20"/>
              </w:rPr>
              <w:t>Provedeno djelomično</w:t>
            </w:r>
          </w:p>
        </w:tc>
        <w:tc>
          <w:tcPr>
            <w:tcW w:w="4535" w:type="dxa"/>
            <w:vAlign w:val="center"/>
          </w:tcPr>
          <w:p w14:paraId="22F8FE61" w14:textId="385C3FAE" w:rsidR="000E33AA" w:rsidRPr="00421EA4" w:rsidRDefault="000E33AA" w:rsidP="0089731A">
            <w:pPr>
              <w:pBdr>
                <w:right w:val="single" w:sz="4" w:space="4" w:color="auto"/>
              </w:pBdr>
              <w:jc w:val="both"/>
              <w:rPr>
                <w:rFonts w:ascii="Times New Roman" w:eastAsia="Times New Roman" w:hAnsi="Times New Roman" w:cs="Times New Roman"/>
                <w:noProof/>
                <w:color w:val="000000" w:themeColor="text1"/>
                <w:sz w:val="20"/>
                <w:szCs w:val="20"/>
                <w:lang w:eastAsia="hr-HR"/>
              </w:rPr>
            </w:pPr>
            <w:r>
              <w:rPr>
                <w:rFonts w:ascii="Times New Roman" w:hAnsi="Times New Roman" w:cs="Times New Roman"/>
                <w:bCs/>
                <w:color w:val="000000" w:themeColor="text1"/>
                <w:sz w:val="20"/>
                <w:szCs w:val="20"/>
              </w:rPr>
              <w:t>HGK</w:t>
            </w:r>
            <w:r w:rsidR="00C05AE6">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 u</w:t>
            </w:r>
            <w:r w:rsidRPr="00421EA4">
              <w:rPr>
                <w:rFonts w:ascii="Times New Roman" w:hAnsi="Times New Roman" w:cs="Times New Roman"/>
                <w:bCs/>
                <w:color w:val="000000" w:themeColor="text1"/>
                <w:sz w:val="20"/>
                <w:szCs w:val="20"/>
              </w:rPr>
              <w:t xml:space="preserve">slijed pandemije </w:t>
            </w:r>
            <w:r w:rsidR="00334BA9">
              <w:rPr>
                <w:rFonts w:ascii="Times New Roman" w:hAnsi="Times New Roman" w:cs="Times New Roman"/>
                <w:bCs/>
                <w:color w:val="000000" w:themeColor="text1"/>
                <w:sz w:val="20"/>
                <w:szCs w:val="20"/>
              </w:rPr>
              <w:t xml:space="preserve">bolesti </w:t>
            </w:r>
            <w:r w:rsidRPr="00421EA4">
              <w:rPr>
                <w:rFonts w:ascii="Times New Roman" w:hAnsi="Times New Roman" w:cs="Times New Roman"/>
                <w:bCs/>
                <w:color w:val="000000" w:themeColor="text1"/>
                <w:sz w:val="20"/>
                <w:szCs w:val="20"/>
              </w:rPr>
              <w:t xml:space="preserve">COVID-19, obilježavanje Svjetskog dana investicijskih fondova realizirano je djelomično. </w:t>
            </w:r>
            <w:r w:rsidRPr="00421EA4">
              <w:rPr>
                <w:rFonts w:ascii="Times New Roman" w:eastAsia="Times New Roman" w:hAnsi="Times New Roman" w:cs="Times New Roman"/>
                <w:color w:val="000000" w:themeColor="text1"/>
                <w:sz w:val="20"/>
                <w:szCs w:val="20"/>
              </w:rPr>
              <w:t>Kao dio ove manifestacije, u lipnju su dodijeljene nagrade</w:t>
            </w:r>
            <w:r w:rsidRPr="00421EA4">
              <w:rPr>
                <w:rFonts w:ascii="Times New Roman" w:hAnsi="Times New Roman" w:cs="Times New Roman"/>
                <w:bCs/>
                <w:color w:val="000000" w:themeColor="text1"/>
                <w:sz w:val="20"/>
                <w:szCs w:val="20"/>
              </w:rPr>
              <w:t xml:space="preserve"> </w:t>
            </w:r>
            <w:r w:rsidRPr="00421EA4">
              <w:rPr>
                <w:rFonts w:ascii="Times New Roman" w:hAnsi="Times New Roman" w:cs="Times New Roman"/>
                <w:color w:val="000000" w:themeColor="text1"/>
                <w:sz w:val="20"/>
                <w:szCs w:val="20"/>
              </w:rPr>
              <w:t>Udruženja investicijskih fondova HGK za najbolje otvorene investicijske fondove s javnom ponudom i najbolje društvo za upravljanje investicijskim fondovima u 2019. godini pod nazivom „</w:t>
            </w:r>
            <w:r w:rsidRPr="00421EA4">
              <w:rPr>
                <w:rFonts w:ascii="Times New Roman" w:hAnsi="Times New Roman" w:cs="Times New Roman"/>
                <w:i/>
                <w:color w:val="000000" w:themeColor="text1"/>
                <w:sz w:val="20"/>
                <w:szCs w:val="20"/>
              </w:rPr>
              <w:t>TOP OF THE FUNDS</w:t>
            </w:r>
            <w:r w:rsidRPr="00421EA4">
              <w:rPr>
                <w:rFonts w:ascii="Times New Roman" w:hAnsi="Times New Roman" w:cs="Times New Roman"/>
                <w:color w:val="000000" w:themeColor="text1"/>
                <w:sz w:val="20"/>
                <w:szCs w:val="20"/>
              </w:rPr>
              <w:t>“. Tom prigodom je dano priopćenje za medije i događanje je bilo medijski dobro popraćena, a predstavnici Udruženja i HGK dali su izjave za medije.</w:t>
            </w:r>
            <w:r>
              <w:rPr>
                <w:rFonts w:ascii="Times New Roman" w:hAnsi="Times New Roman" w:cs="Times New Roman"/>
                <w:color w:val="000000" w:themeColor="text1"/>
                <w:sz w:val="20"/>
                <w:szCs w:val="20"/>
              </w:rPr>
              <w:t xml:space="preserve"> </w:t>
            </w:r>
            <w:r w:rsidRPr="00CE6471">
              <w:rPr>
                <w:rFonts w:ascii="Times New Roman" w:hAnsi="Times New Roman" w:cs="Times New Roman"/>
                <w:sz w:val="20"/>
                <w:szCs w:val="20"/>
              </w:rPr>
              <w:t>Kao dio manifestacije, izdana je nova verzija brošure „Osnovno o investicijskim fondovima“ koja je dostupna online</w:t>
            </w:r>
            <w:r w:rsidR="00DA14FC">
              <w:rPr>
                <w:rFonts w:ascii="Times New Roman" w:hAnsi="Times New Roman" w:cs="Times New Roman"/>
                <w:sz w:val="20"/>
                <w:szCs w:val="20"/>
              </w:rPr>
              <w:t>.</w:t>
            </w:r>
          </w:p>
        </w:tc>
      </w:tr>
      <w:tr w:rsidR="00C62AA8" w:rsidRPr="00421EA4" w14:paraId="41DFDB4B" w14:textId="77777777" w:rsidTr="00E944E0">
        <w:trPr>
          <w:jc w:val="center"/>
        </w:trPr>
        <w:tc>
          <w:tcPr>
            <w:tcW w:w="569" w:type="dxa"/>
            <w:vMerge/>
            <w:vAlign w:val="center"/>
          </w:tcPr>
          <w:p w14:paraId="7AFF8E14" w14:textId="53DBC943"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38FA8A74" w14:textId="3008F953" w:rsidR="000E33AA" w:rsidRPr="00421EA4" w:rsidRDefault="000E33AA" w:rsidP="00601CB2">
            <w:pPr>
              <w:spacing w:after="0"/>
              <w:rPr>
                <w:rFonts w:ascii="Times New Roman" w:eastAsia="Times New Roman" w:hAnsi="Times New Roman" w:cs="Times New Roman"/>
                <w:sz w:val="20"/>
                <w:szCs w:val="20"/>
                <w:lang w:eastAsia="hr-HR"/>
              </w:rPr>
            </w:pPr>
          </w:p>
        </w:tc>
        <w:tc>
          <w:tcPr>
            <w:tcW w:w="1691" w:type="dxa"/>
            <w:tcMar>
              <w:top w:w="48" w:type="dxa"/>
              <w:left w:w="48" w:type="dxa"/>
              <w:bottom w:w="48" w:type="dxa"/>
              <w:right w:w="48" w:type="dxa"/>
            </w:tcMar>
            <w:vAlign w:val="center"/>
          </w:tcPr>
          <w:p w14:paraId="7E9E6146" w14:textId="52245A88"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Obilježavanje Svjetskog dana prava potrošača.</w:t>
            </w:r>
          </w:p>
        </w:tc>
        <w:tc>
          <w:tcPr>
            <w:tcW w:w="1923" w:type="dxa"/>
            <w:tcMar>
              <w:top w:w="48" w:type="dxa"/>
              <w:left w:w="48" w:type="dxa"/>
              <w:bottom w:w="48" w:type="dxa"/>
              <w:right w:w="48" w:type="dxa"/>
            </w:tcMar>
            <w:vAlign w:val="center"/>
          </w:tcPr>
          <w:p w14:paraId="1D06B22B" w14:textId="02674144" w:rsidR="000E33AA" w:rsidRPr="00421EA4" w:rsidRDefault="000E33AA" w:rsidP="007850DF">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MINGOR/ostali dionici zaštite prava potrošača</w:t>
            </w:r>
          </w:p>
        </w:tc>
        <w:tc>
          <w:tcPr>
            <w:tcW w:w="1286" w:type="dxa"/>
            <w:tcMar>
              <w:top w:w="48" w:type="dxa"/>
              <w:left w:w="48" w:type="dxa"/>
              <w:bottom w:w="48" w:type="dxa"/>
              <w:right w:w="48" w:type="dxa"/>
            </w:tcMar>
            <w:vAlign w:val="center"/>
          </w:tcPr>
          <w:p w14:paraId="24EDD94A" w14:textId="5B3838DF" w:rsidR="000E33AA" w:rsidRPr="00421EA4" w:rsidRDefault="00236827" w:rsidP="00236827">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III. kvartal</w:t>
            </w:r>
          </w:p>
        </w:tc>
        <w:tc>
          <w:tcPr>
            <w:tcW w:w="1247" w:type="dxa"/>
            <w:vAlign w:val="center"/>
          </w:tcPr>
          <w:p w14:paraId="53B5B22A" w14:textId="77777777"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7C80DDA1" w14:textId="42F01A7A" w:rsidR="000E33AA" w:rsidRPr="00421EA4" w:rsidRDefault="000E33AA" w:rsidP="00DB3E2B">
            <w:pPr>
              <w:spacing w:after="0"/>
              <w:jc w:val="center"/>
              <w:rPr>
                <w:rFonts w:ascii="Times New Roman" w:hAnsi="Times New Roman" w:cs="Times New Roman"/>
                <w:color w:val="000000" w:themeColor="text1"/>
                <w:sz w:val="20"/>
                <w:szCs w:val="20"/>
              </w:rPr>
            </w:pPr>
            <w:r w:rsidRPr="00421EA4">
              <w:rPr>
                <w:rFonts w:ascii="Times New Roman" w:hAnsi="Times New Roman" w:cs="Times New Roman"/>
                <w:color w:val="000000" w:themeColor="text1"/>
                <w:sz w:val="20"/>
                <w:szCs w:val="20"/>
              </w:rPr>
              <w:t>Provedeno djelomično</w:t>
            </w:r>
          </w:p>
        </w:tc>
        <w:tc>
          <w:tcPr>
            <w:tcW w:w="4535" w:type="dxa"/>
            <w:vAlign w:val="center"/>
          </w:tcPr>
          <w:p w14:paraId="1FD2F70D" w14:textId="358533FD" w:rsidR="000E33AA" w:rsidRDefault="000E33AA" w:rsidP="0089731A">
            <w:pPr>
              <w:pStyle w:val="CommentText"/>
              <w:spacing w:after="0" w:line="276" w:lineRule="auto"/>
              <w:contextualSpacing/>
              <w:jc w:val="both"/>
              <w:rPr>
                <w:rFonts w:ascii="Times New Roman" w:hAnsi="Times New Roman" w:cs="Times New Roman"/>
                <w:color w:val="000000" w:themeColor="text1"/>
                <w:shd w:val="clear" w:color="auto" w:fill="FFFFFF"/>
              </w:rPr>
            </w:pPr>
            <w:r w:rsidRPr="00421EA4">
              <w:rPr>
                <w:rFonts w:ascii="Times New Roman" w:hAnsi="Times New Roman" w:cs="Times New Roman"/>
                <w:color w:val="000000" w:themeColor="text1"/>
                <w:shd w:val="clear" w:color="auto" w:fill="FFFFFF"/>
              </w:rPr>
              <w:t xml:space="preserve">MINGOR - zbog mjera predostrožnosti radi sprječavanja širenja </w:t>
            </w:r>
            <w:r w:rsidR="00FE2966">
              <w:rPr>
                <w:rFonts w:ascii="Times New Roman" w:hAnsi="Times New Roman" w:cs="Times New Roman"/>
                <w:color w:val="000000" w:themeColor="text1"/>
                <w:shd w:val="clear" w:color="auto" w:fill="FFFFFF"/>
              </w:rPr>
              <w:t xml:space="preserve">pandemije </w:t>
            </w:r>
            <w:r w:rsidR="00334BA9">
              <w:rPr>
                <w:rFonts w:ascii="Times New Roman" w:hAnsi="Times New Roman" w:cs="Times New Roman"/>
                <w:color w:val="000000" w:themeColor="text1"/>
                <w:shd w:val="clear" w:color="auto" w:fill="FFFFFF"/>
              </w:rPr>
              <w:t xml:space="preserve">bolesti </w:t>
            </w:r>
            <w:r w:rsidRPr="00421EA4">
              <w:rPr>
                <w:rFonts w:ascii="Times New Roman" w:hAnsi="Times New Roman" w:cs="Times New Roman"/>
                <w:color w:val="000000" w:themeColor="text1"/>
                <w:shd w:val="clear" w:color="auto" w:fill="FFFFFF"/>
              </w:rPr>
              <w:t>COVID-19 obilježavanje Svjetskog dana prava potrošača, koje je bilo planirano za 16. ožujka 2020. godine se odgodilo</w:t>
            </w:r>
            <w:r w:rsidR="00DA14FC">
              <w:rPr>
                <w:rFonts w:ascii="Times New Roman" w:hAnsi="Times New Roman" w:cs="Times New Roman"/>
                <w:color w:val="000000" w:themeColor="text1"/>
                <w:shd w:val="clear" w:color="auto" w:fill="FFFFFF"/>
              </w:rPr>
              <w:t>.</w:t>
            </w:r>
          </w:p>
          <w:p w14:paraId="1367D04F" w14:textId="77777777" w:rsidR="00305033" w:rsidRPr="00421EA4" w:rsidRDefault="00305033" w:rsidP="00173367">
            <w:pPr>
              <w:pStyle w:val="CommentText"/>
              <w:spacing w:after="0" w:line="276" w:lineRule="auto"/>
              <w:contextualSpacing/>
              <w:rPr>
                <w:rFonts w:ascii="Times New Roman" w:hAnsi="Times New Roman" w:cs="Times New Roman"/>
                <w:color w:val="000000" w:themeColor="text1"/>
              </w:rPr>
            </w:pPr>
          </w:p>
          <w:p w14:paraId="76C36AA9" w14:textId="03975A5B" w:rsidR="000E33AA" w:rsidRPr="00421EA4" w:rsidRDefault="000E33AA" w:rsidP="0089731A">
            <w:pPr>
              <w:pStyle w:val="CommentText"/>
              <w:spacing w:after="0" w:line="276" w:lineRule="auto"/>
              <w:contextualSpacing/>
              <w:jc w:val="both"/>
              <w:rPr>
                <w:rFonts w:ascii="Times New Roman" w:hAnsi="Times New Roman" w:cs="Times New Roman"/>
                <w:color w:val="000000" w:themeColor="text1"/>
              </w:rPr>
            </w:pPr>
            <w:r w:rsidRPr="00421EA4">
              <w:rPr>
                <w:rFonts w:ascii="Times New Roman" w:hAnsi="Times New Roman" w:cs="Times New Roman"/>
                <w:color w:val="000000" w:themeColor="text1"/>
              </w:rPr>
              <w:t xml:space="preserve">HANFA </w:t>
            </w:r>
            <w:r w:rsidR="00C61807">
              <w:rPr>
                <w:rFonts w:ascii="Times New Roman" w:hAnsi="Times New Roman" w:cs="Times New Roman"/>
                <w:color w:val="000000" w:themeColor="text1"/>
              </w:rPr>
              <w:t>-</w:t>
            </w:r>
            <w:r w:rsidRPr="00421EA4">
              <w:rPr>
                <w:rFonts w:ascii="Times New Roman" w:hAnsi="Times New Roman" w:cs="Times New Roman"/>
                <w:color w:val="000000" w:themeColor="text1"/>
              </w:rPr>
              <w:t xml:space="preserve"> sudjelovala je u </w:t>
            </w:r>
            <w:r w:rsidR="00DA14FC">
              <w:rPr>
                <w:rFonts w:ascii="Times New Roman" w:hAnsi="Times New Roman" w:cs="Times New Roman"/>
                <w:color w:val="000000" w:themeColor="text1"/>
              </w:rPr>
              <w:t>n</w:t>
            </w:r>
            <w:r w:rsidRPr="00421EA4">
              <w:rPr>
                <w:rFonts w:ascii="Times New Roman" w:hAnsi="Times New Roman" w:cs="Times New Roman"/>
                <w:color w:val="000000" w:themeColor="text1"/>
              </w:rPr>
              <w:t xml:space="preserve">atječaju za učenike osnovnih i srednjih škola na temu „Kako postati zeleni potrošač“, </w:t>
            </w:r>
            <w:r w:rsidRPr="00421EA4">
              <w:rPr>
                <w:rFonts w:ascii="Times New Roman" w:hAnsi="Times New Roman" w:cs="Times New Roman"/>
                <w:color w:val="000000" w:themeColor="text1"/>
              </w:rPr>
              <w:lastRenderedPageBreak/>
              <w:t>a koji su povodom Svjetskog dana potrošača organizirali MINGOR i MZO. Dodijelila je OŠ Stjepan Benceković iz Zagreba pametnu klupu te održala predavanje na temu financijske pismenosti u suradnji s MINGOR</w:t>
            </w:r>
            <w:r w:rsidR="007850DF">
              <w:rPr>
                <w:rFonts w:ascii="Times New Roman" w:hAnsi="Times New Roman" w:cs="Times New Roman"/>
                <w:color w:val="000000" w:themeColor="text1"/>
              </w:rPr>
              <w:t>-om</w:t>
            </w:r>
            <w:r w:rsidRPr="00421EA4">
              <w:rPr>
                <w:rFonts w:ascii="Times New Roman" w:hAnsi="Times New Roman" w:cs="Times New Roman"/>
                <w:color w:val="000000" w:themeColor="text1"/>
              </w:rPr>
              <w:t>.</w:t>
            </w:r>
          </w:p>
        </w:tc>
      </w:tr>
      <w:tr w:rsidR="00C62AA8" w:rsidRPr="00421EA4" w14:paraId="4C187A09" w14:textId="77777777" w:rsidTr="00E944E0">
        <w:trPr>
          <w:jc w:val="center"/>
        </w:trPr>
        <w:tc>
          <w:tcPr>
            <w:tcW w:w="569" w:type="dxa"/>
            <w:vMerge/>
            <w:vAlign w:val="center"/>
          </w:tcPr>
          <w:p w14:paraId="6151D97A" w14:textId="1DCF822B"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1C111210" w14:textId="0663C0E9" w:rsidR="000E33AA" w:rsidRPr="00421EA4" w:rsidRDefault="000E33AA" w:rsidP="00601CB2">
            <w:pPr>
              <w:spacing w:after="0"/>
              <w:rPr>
                <w:rFonts w:ascii="Times New Roman" w:eastAsia="Times New Roman" w:hAnsi="Times New Roman" w:cs="Times New Roman"/>
                <w:sz w:val="20"/>
                <w:szCs w:val="20"/>
                <w:lang w:eastAsia="hr-HR"/>
              </w:rPr>
            </w:pPr>
          </w:p>
        </w:tc>
        <w:tc>
          <w:tcPr>
            <w:tcW w:w="1691" w:type="dxa"/>
            <w:tcMar>
              <w:top w:w="48" w:type="dxa"/>
              <w:left w:w="48" w:type="dxa"/>
              <w:bottom w:w="48" w:type="dxa"/>
              <w:right w:w="48" w:type="dxa"/>
            </w:tcMar>
            <w:vAlign w:val="center"/>
          </w:tcPr>
          <w:p w14:paraId="55EEA323" w14:textId="7C286541"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Obilježavanje Europskog i Svjetskog tjedna novca.</w:t>
            </w:r>
          </w:p>
        </w:tc>
        <w:tc>
          <w:tcPr>
            <w:tcW w:w="1923" w:type="dxa"/>
            <w:tcMar>
              <w:top w:w="48" w:type="dxa"/>
              <w:left w:w="48" w:type="dxa"/>
              <w:bottom w:w="48" w:type="dxa"/>
              <w:right w:w="48" w:type="dxa"/>
            </w:tcMar>
            <w:vAlign w:val="center"/>
          </w:tcPr>
          <w:p w14:paraId="34C15710" w14:textId="4581EA60"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MINGO</w:t>
            </w:r>
            <w:r w:rsidR="007850DF">
              <w:rPr>
                <w:rFonts w:ascii="Times New Roman" w:eastAsia="Times New Roman" w:hAnsi="Times New Roman" w:cs="Times New Roman"/>
                <w:color w:val="000000" w:themeColor="text1"/>
                <w:sz w:val="20"/>
                <w:szCs w:val="20"/>
                <w:lang w:eastAsia="hr-HR"/>
              </w:rPr>
              <w:t>R</w:t>
            </w:r>
            <w:r w:rsidRPr="00421EA4">
              <w:rPr>
                <w:rFonts w:ascii="Times New Roman" w:eastAsia="Times New Roman" w:hAnsi="Times New Roman" w:cs="Times New Roman"/>
                <w:color w:val="000000" w:themeColor="text1"/>
                <w:sz w:val="20"/>
                <w:szCs w:val="20"/>
                <w:lang w:eastAsia="hr-HR"/>
              </w:rPr>
              <w:t xml:space="preserve">, MZO, </w:t>
            </w:r>
          </w:p>
          <w:p w14:paraId="4FBADA49" w14:textId="77777777" w:rsidR="00801ED1"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MFIN, AZOO, </w:t>
            </w:r>
          </w:p>
          <w:p w14:paraId="66ED85DF" w14:textId="77777777" w:rsidR="00801ED1"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HNB, HANFA, </w:t>
            </w:r>
          </w:p>
          <w:p w14:paraId="6F94650E" w14:textId="77777777" w:rsidR="00801ED1" w:rsidRDefault="000E33AA" w:rsidP="00601CB2">
            <w:pPr>
              <w:spacing w:after="0"/>
              <w:jc w:val="center"/>
              <w:rPr>
                <w:rFonts w:ascii="Times New Roman" w:eastAsia="Times New Roman" w:hAnsi="Times New Roman" w:cs="Times New Roman"/>
                <w:color w:val="000000" w:themeColor="text1"/>
                <w:sz w:val="20"/>
                <w:szCs w:val="20"/>
                <w:lang w:eastAsia="hr-HR"/>
              </w:rPr>
            </w:pPr>
            <w:r w:rsidRPr="000C060A">
              <w:rPr>
                <w:rFonts w:ascii="Times New Roman" w:eastAsia="Times New Roman" w:hAnsi="Times New Roman" w:cs="Times New Roman"/>
                <w:color w:val="000000" w:themeColor="text1"/>
                <w:sz w:val="20"/>
                <w:szCs w:val="20"/>
                <w:lang w:eastAsia="hr-HR"/>
              </w:rPr>
              <w:t>HUO</w:t>
            </w:r>
            <w:r w:rsidRPr="00421EA4">
              <w:rPr>
                <w:rFonts w:ascii="Times New Roman" w:eastAsia="Times New Roman" w:hAnsi="Times New Roman" w:cs="Times New Roman"/>
                <w:color w:val="000000" w:themeColor="text1"/>
                <w:sz w:val="20"/>
                <w:szCs w:val="20"/>
                <w:lang w:eastAsia="hr-HR"/>
              </w:rPr>
              <w:t xml:space="preserve">, HUB, </w:t>
            </w:r>
          </w:p>
          <w:p w14:paraId="7C6115E3" w14:textId="77777777" w:rsidR="00801ED1"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HUP, HGK, </w:t>
            </w:r>
          </w:p>
          <w:p w14:paraId="776D0E0D" w14:textId="77777777" w:rsidR="00801ED1"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UMFO, EFZG, </w:t>
            </w:r>
          </w:p>
          <w:p w14:paraId="7835E2BE" w14:textId="2BC6746C"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ZSE, </w:t>
            </w:r>
            <w:r>
              <w:rPr>
                <w:rFonts w:ascii="Times New Roman" w:eastAsia="Times New Roman" w:hAnsi="Times New Roman" w:cs="Times New Roman"/>
                <w:color w:val="000000" w:themeColor="text1"/>
                <w:sz w:val="20"/>
                <w:szCs w:val="20"/>
                <w:lang w:eastAsia="hr-HR"/>
              </w:rPr>
              <w:t>ŠTEDOPIS</w:t>
            </w:r>
            <w:r w:rsidR="00A57BDA">
              <w:rPr>
                <w:rFonts w:ascii="Times New Roman" w:eastAsia="Times New Roman" w:hAnsi="Times New Roman" w:cs="Times New Roman"/>
                <w:color w:val="000000" w:themeColor="text1"/>
                <w:sz w:val="20"/>
                <w:szCs w:val="20"/>
                <w:lang w:eastAsia="hr-HR"/>
              </w:rPr>
              <w:t>,</w:t>
            </w:r>
          </w:p>
          <w:p w14:paraId="3EF55FD0" w14:textId="46487C5F" w:rsidR="000E33AA" w:rsidRPr="00421EA4" w:rsidRDefault="000E33AA"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color w:val="000000" w:themeColor="text1"/>
                <w:sz w:val="20"/>
                <w:szCs w:val="20"/>
                <w:lang w:eastAsia="hr-HR"/>
              </w:rPr>
              <w:t>ZSE</w:t>
            </w:r>
          </w:p>
        </w:tc>
        <w:tc>
          <w:tcPr>
            <w:tcW w:w="1286" w:type="dxa"/>
            <w:tcMar>
              <w:top w:w="48" w:type="dxa"/>
              <w:left w:w="48" w:type="dxa"/>
              <w:bottom w:w="48" w:type="dxa"/>
              <w:right w:w="48" w:type="dxa"/>
            </w:tcMar>
            <w:vAlign w:val="center"/>
          </w:tcPr>
          <w:p w14:paraId="66699031" w14:textId="7B8982C0"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 kvartal</w:t>
            </w:r>
          </w:p>
        </w:tc>
        <w:tc>
          <w:tcPr>
            <w:tcW w:w="1247" w:type="dxa"/>
            <w:vAlign w:val="center"/>
          </w:tcPr>
          <w:p w14:paraId="7ACD9BA3" w14:textId="77777777"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3CD8B560" w14:textId="2AA744F8" w:rsidR="000E33AA" w:rsidRPr="00421EA4" w:rsidRDefault="000E33AA" w:rsidP="00DB3E2B">
            <w:pPr>
              <w:spacing w:after="0"/>
              <w:jc w:val="center"/>
              <w:rPr>
                <w:rFonts w:ascii="Times New Roman" w:hAnsi="Times New Roman" w:cs="Times New Roman"/>
                <w:color w:val="000000" w:themeColor="text1"/>
                <w:sz w:val="20"/>
                <w:szCs w:val="20"/>
              </w:rPr>
            </w:pPr>
            <w:r w:rsidRPr="00421EA4">
              <w:rPr>
                <w:rFonts w:ascii="Times New Roman" w:hAnsi="Times New Roman" w:cs="Times New Roman"/>
                <w:color w:val="000000" w:themeColor="text1"/>
                <w:sz w:val="20"/>
                <w:szCs w:val="20"/>
              </w:rPr>
              <w:t xml:space="preserve">Nije provedeno / </w:t>
            </w:r>
            <w:r>
              <w:rPr>
                <w:rFonts w:ascii="Times New Roman" w:hAnsi="Times New Roman" w:cs="Times New Roman"/>
                <w:color w:val="000000" w:themeColor="text1"/>
                <w:sz w:val="20"/>
                <w:szCs w:val="20"/>
              </w:rPr>
              <w:t>D</w:t>
            </w:r>
            <w:r w:rsidRPr="00421EA4">
              <w:rPr>
                <w:rFonts w:ascii="Times New Roman" w:hAnsi="Times New Roman" w:cs="Times New Roman"/>
                <w:color w:val="000000" w:themeColor="text1"/>
                <w:sz w:val="20"/>
                <w:szCs w:val="20"/>
              </w:rPr>
              <w:t xml:space="preserve">jelomično provedeno / </w:t>
            </w:r>
            <w:r>
              <w:rPr>
                <w:rFonts w:ascii="Times New Roman" w:hAnsi="Times New Roman" w:cs="Times New Roman"/>
                <w:color w:val="000000" w:themeColor="text1"/>
                <w:sz w:val="20"/>
                <w:szCs w:val="20"/>
              </w:rPr>
              <w:t>P</w:t>
            </w:r>
            <w:r w:rsidRPr="00421EA4">
              <w:rPr>
                <w:rFonts w:ascii="Times New Roman" w:hAnsi="Times New Roman" w:cs="Times New Roman"/>
                <w:color w:val="000000" w:themeColor="text1"/>
                <w:sz w:val="20"/>
                <w:szCs w:val="20"/>
              </w:rPr>
              <w:t>rovedeno online</w:t>
            </w:r>
          </w:p>
        </w:tc>
        <w:tc>
          <w:tcPr>
            <w:tcW w:w="4535" w:type="dxa"/>
            <w:vAlign w:val="center"/>
          </w:tcPr>
          <w:p w14:paraId="72DCBA57" w14:textId="2DE8D74E" w:rsidR="00305033" w:rsidRDefault="007A4A9F" w:rsidP="0089731A">
            <w:pPr>
              <w:spacing w:after="0"/>
              <w:jc w:val="both"/>
              <w:rPr>
                <w:rFonts w:ascii="Times New Roman" w:eastAsia="Times New Roman" w:hAnsi="Times New Roman" w:cs="Times New Roman"/>
                <w:color w:val="000000" w:themeColor="text1"/>
                <w:sz w:val="20"/>
                <w:szCs w:val="20"/>
                <w:lang w:eastAsia="hr-HR"/>
              </w:rPr>
            </w:pPr>
            <w:r w:rsidRPr="007A4A9F">
              <w:rPr>
                <w:rFonts w:ascii="Times New Roman" w:hAnsi="Times New Roman" w:cs="Times New Roman"/>
                <w:color w:val="000000" w:themeColor="text1"/>
                <w:sz w:val="20"/>
                <w:szCs w:val="20"/>
                <w:shd w:val="clear" w:color="auto" w:fill="FFFFFF"/>
              </w:rPr>
              <w:t xml:space="preserve">Zbog mjera predostrožnosti radi sprječavanja širenja </w:t>
            </w:r>
            <w:r w:rsidR="00FE2966">
              <w:rPr>
                <w:rFonts w:ascii="Times New Roman" w:hAnsi="Times New Roman" w:cs="Times New Roman"/>
                <w:color w:val="000000" w:themeColor="text1"/>
                <w:sz w:val="20"/>
                <w:szCs w:val="20"/>
                <w:shd w:val="clear" w:color="auto" w:fill="FFFFFF"/>
              </w:rPr>
              <w:t>pandemije</w:t>
            </w:r>
            <w:r w:rsidRPr="007A4A9F">
              <w:rPr>
                <w:rFonts w:ascii="Times New Roman" w:hAnsi="Times New Roman" w:cs="Times New Roman"/>
                <w:color w:val="000000" w:themeColor="text1"/>
                <w:sz w:val="20"/>
                <w:szCs w:val="20"/>
                <w:shd w:val="clear" w:color="auto" w:fill="FFFFFF"/>
              </w:rPr>
              <w:t xml:space="preserve"> </w:t>
            </w:r>
            <w:r w:rsidR="00334BA9">
              <w:rPr>
                <w:rFonts w:ascii="Times New Roman" w:hAnsi="Times New Roman" w:cs="Times New Roman"/>
                <w:color w:val="000000" w:themeColor="text1"/>
                <w:sz w:val="20"/>
                <w:szCs w:val="20"/>
                <w:shd w:val="clear" w:color="auto" w:fill="FFFFFF"/>
              </w:rPr>
              <w:t xml:space="preserve">bolesti </w:t>
            </w:r>
            <w:r w:rsidRPr="007A4A9F">
              <w:rPr>
                <w:rFonts w:ascii="Times New Roman" w:hAnsi="Times New Roman" w:cs="Times New Roman"/>
                <w:color w:val="000000" w:themeColor="text1"/>
                <w:sz w:val="20"/>
                <w:szCs w:val="20"/>
                <w:shd w:val="clear" w:color="auto" w:fill="FFFFFF"/>
              </w:rPr>
              <w:t>COVID-19 obilježavanje Europskog i Svjetskog tjedna novca je odgođeno</w:t>
            </w:r>
            <w:r w:rsidRPr="007A4A9F">
              <w:rPr>
                <w:rFonts w:ascii="Times New Roman" w:eastAsia="Times New Roman" w:hAnsi="Times New Roman" w:cs="Times New Roman"/>
                <w:color w:val="000000" w:themeColor="text1"/>
                <w:sz w:val="20"/>
                <w:szCs w:val="20"/>
                <w:lang w:eastAsia="hr-HR"/>
              </w:rPr>
              <w:t xml:space="preserve"> u većem dijelu planiranih aktivnosti.</w:t>
            </w:r>
          </w:p>
          <w:p w14:paraId="2D1A8A01" w14:textId="77777777" w:rsidR="00305033" w:rsidRPr="007A4A9F" w:rsidRDefault="00305033" w:rsidP="0089731A">
            <w:pPr>
              <w:spacing w:after="0"/>
              <w:jc w:val="both"/>
              <w:rPr>
                <w:rFonts w:ascii="Times New Roman" w:eastAsia="Times New Roman" w:hAnsi="Times New Roman" w:cs="Times New Roman"/>
                <w:color w:val="000000" w:themeColor="text1"/>
                <w:sz w:val="20"/>
                <w:szCs w:val="20"/>
                <w:lang w:eastAsia="hr-HR"/>
              </w:rPr>
            </w:pPr>
          </w:p>
          <w:p w14:paraId="029CCF76" w14:textId="24759643" w:rsidR="007A4A9F" w:rsidRDefault="000E33AA" w:rsidP="0089731A">
            <w:pPr>
              <w:spacing w:after="0"/>
              <w:jc w:val="both"/>
              <w:rPr>
                <w:rFonts w:ascii="Times New Roman" w:hAnsi="Times New Roman" w:cs="Times New Roman"/>
                <w:color w:val="000000" w:themeColor="text1"/>
                <w:sz w:val="20"/>
                <w:szCs w:val="20"/>
              </w:rPr>
            </w:pPr>
            <w:r w:rsidRPr="00FC198D">
              <w:rPr>
                <w:rFonts w:ascii="Times New Roman" w:hAnsi="Times New Roman" w:cs="Times New Roman"/>
                <w:color w:val="000000" w:themeColor="text1"/>
                <w:sz w:val="20"/>
                <w:szCs w:val="20"/>
              </w:rPr>
              <w:t>MZO i AZOO - poslana informacija svim osnovnim i srednjim školama vezana uz obilježavanje petog Europskog tjedna novca u okviru kojeg su održane brojne aktivnosti i manifestacije na nacionalnoj i međunarodnoj razini posvećene unaprjeđivanju financijske pismenosti. Cilj obilježavanja Svjetskog i Europskog tjedna novca je financijskim obrazovanjem unaprijediti razinu financijske pismenosti i omogućiti djeci, mladima i građanima stjecanje financijske kompetencije, nužne u svakodnevnom privatnom i poslovnom životu. Intersektorskom suradnjom M</w:t>
            </w:r>
            <w:r w:rsidR="00C05AE6">
              <w:rPr>
                <w:rFonts w:ascii="Times New Roman" w:hAnsi="Times New Roman" w:cs="Times New Roman"/>
                <w:color w:val="000000" w:themeColor="text1"/>
                <w:sz w:val="20"/>
                <w:szCs w:val="20"/>
              </w:rPr>
              <w:t>FIN-a,</w:t>
            </w:r>
            <w:r w:rsidRPr="00FC198D">
              <w:rPr>
                <w:rFonts w:ascii="Times New Roman" w:hAnsi="Times New Roman" w:cs="Times New Roman"/>
                <w:color w:val="000000" w:themeColor="text1"/>
                <w:sz w:val="20"/>
                <w:szCs w:val="20"/>
              </w:rPr>
              <w:t xml:space="preserve"> M</w:t>
            </w:r>
            <w:r w:rsidR="00C05AE6">
              <w:rPr>
                <w:rFonts w:ascii="Times New Roman" w:hAnsi="Times New Roman" w:cs="Times New Roman"/>
                <w:color w:val="000000" w:themeColor="text1"/>
                <w:sz w:val="20"/>
                <w:szCs w:val="20"/>
              </w:rPr>
              <w:t>INGOR-a</w:t>
            </w:r>
            <w:r w:rsidRPr="00FC198D">
              <w:rPr>
                <w:rFonts w:ascii="Times New Roman" w:hAnsi="Times New Roman" w:cs="Times New Roman"/>
                <w:color w:val="000000" w:themeColor="text1"/>
                <w:sz w:val="20"/>
                <w:szCs w:val="20"/>
              </w:rPr>
              <w:t>, M</w:t>
            </w:r>
            <w:r w:rsidR="00C05AE6">
              <w:rPr>
                <w:rFonts w:ascii="Times New Roman" w:hAnsi="Times New Roman" w:cs="Times New Roman"/>
                <w:color w:val="000000" w:themeColor="text1"/>
                <w:sz w:val="20"/>
                <w:szCs w:val="20"/>
              </w:rPr>
              <w:t>ZO-a</w:t>
            </w:r>
            <w:r w:rsidRPr="00FC198D">
              <w:rPr>
                <w:rFonts w:ascii="Times New Roman" w:hAnsi="Times New Roman" w:cs="Times New Roman"/>
                <w:color w:val="000000" w:themeColor="text1"/>
                <w:sz w:val="20"/>
                <w:szCs w:val="20"/>
              </w:rPr>
              <w:t>, A</w:t>
            </w:r>
            <w:r w:rsidR="00C05AE6">
              <w:rPr>
                <w:rFonts w:ascii="Times New Roman" w:hAnsi="Times New Roman" w:cs="Times New Roman"/>
                <w:color w:val="000000" w:themeColor="text1"/>
                <w:sz w:val="20"/>
                <w:szCs w:val="20"/>
              </w:rPr>
              <w:t>ZOO-a</w:t>
            </w:r>
            <w:r w:rsidRPr="00FC198D">
              <w:rPr>
                <w:rFonts w:ascii="Times New Roman" w:hAnsi="Times New Roman" w:cs="Times New Roman"/>
                <w:color w:val="000000" w:themeColor="text1"/>
                <w:sz w:val="20"/>
                <w:szCs w:val="20"/>
              </w:rPr>
              <w:t>, H</w:t>
            </w:r>
            <w:r w:rsidR="00C05AE6">
              <w:rPr>
                <w:rFonts w:ascii="Times New Roman" w:hAnsi="Times New Roman" w:cs="Times New Roman"/>
                <w:color w:val="000000" w:themeColor="text1"/>
                <w:sz w:val="20"/>
                <w:szCs w:val="20"/>
              </w:rPr>
              <w:t>NB-a</w:t>
            </w:r>
            <w:r w:rsidRPr="00FC198D">
              <w:rPr>
                <w:rFonts w:ascii="Times New Roman" w:hAnsi="Times New Roman" w:cs="Times New Roman"/>
                <w:color w:val="000000" w:themeColor="text1"/>
                <w:sz w:val="20"/>
                <w:szCs w:val="20"/>
              </w:rPr>
              <w:t>, H</w:t>
            </w:r>
            <w:r w:rsidR="00C05AE6">
              <w:rPr>
                <w:rFonts w:ascii="Times New Roman" w:hAnsi="Times New Roman" w:cs="Times New Roman"/>
                <w:color w:val="000000" w:themeColor="text1"/>
                <w:sz w:val="20"/>
                <w:szCs w:val="20"/>
              </w:rPr>
              <w:t>ANFA-e</w:t>
            </w:r>
            <w:r w:rsidRPr="00FC198D">
              <w:rPr>
                <w:rFonts w:ascii="Times New Roman" w:hAnsi="Times New Roman" w:cs="Times New Roman"/>
                <w:color w:val="000000" w:themeColor="text1"/>
                <w:sz w:val="20"/>
                <w:szCs w:val="20"/>
              </w:rPr>
              <w:t>, H</w:t>
            </w:r>
            <w:r w:rsidR="00C05AE6">
              <w:rPr>
                <w:rFonts w:ascii="Times New Roman" w:hAnsi="Times New Roman" w:cs="Times New Roman"/>
                <w:color w:val="000000" w:themeColor="text1"/>
                <w:sz w:val="20"/>
                <w:szCs w:val="20"/>
              </w:rPr>
              <w:t>UB-a</w:t>
            </w:r>
            <w:r w:rsidRPr="00FC198D">
              <w:rPr>
                <w:rFonts w:ascii="Times New Roman" w:hAnsi="Times New Roman" w:cs="Times New Roman"/>
                <w:color w:val="000000" w:themeColor="text1"/>
                <w:sz w:val="20"/>
                <w:szCs w:val="20"/>
              </w:rPr>
              <w:t xml:space="preserve">, Privredne banke Zagreb, </w:t>
            </w:r>
            <w:r w:rsidR="002E0588">
              <w:rPr>
                <w:rFonts w:ascii="Times New Roman" w:hAnsi="Times New Roman" w:cs="Times New Roman"/>
                <w:color w:val="000000" w:themeColor="text1"/>
                <w:sz w:val="20"/>
                <w:szCs w:val="20"/>
              </w:rPr>
              <w:t xml:space="preserve">HUO-a, </w:t>
            </w:r>
            <w:r w:rsidRPr="00FC198D">
              <w:rPr>
                <w:rFonts w:ascii="Times New Roman" w:hAnsi="Times New Roman" w:cs="Times New Roman"/>
                <w:color w:val="000000" w:themeColor="text1"/>
                <w:sz w:val="20"/>
                <w:szCs w:val="20"/>
              </w:rPr>
              <w:t>H</w:t>
            </w:r>
            <w:r w:rsidR="00C05AE6">
              <w:rPr>
                <w:rFonts w:ascii="Times New Roman" w:hAnsi="Times New Roman" w:cs="Times New Roman"/>
                <w:color w:val="000000" w:themeColor="text1"/>
                <w:sz w:val="20"/>
                <w:szCs w:val="20"/>
              </w:rPr>
              <w:t>UP-a</w:t>
            </w:r>
            <w:r w:rsidRPr="00FC198D">
              <w:rPr>
                <w:rFonts w:ascii="Times New Roman" w:hAnsi="Times New Roman" w:cs="Times New Roman"/>
                <w:color w:val="000000" w:themeColor="text1"/>
                <w:sz w:val="20"/>
                <w:szCs w:val="20"/>
              </w:rPr>
              <w:t>, H</w:t>
            </w:r>
            <w:r w:rsidR="00C05AE6">
              <w:rPr>
                <w:rFonts w:ascii="Times New Roman" w:hAnsi="Times New Roman" w:cs="Times New Roman"/>
                <w:color w:val="000000" w:themeColor="text1"/>
                <w:sz w:val="20"/>
                <w:szCs w:val="20"/>
              </w:rPr>
              <w:t>UP-a</w:t>
            </w:r>
            <w:r w:rsidRPr="00FC198D">
              <w:rPr>
                <w:rFonts w:ascii="Times New Roman" w:hAnsi="Times New Roman" w:cs="Times New Roman"/>
                <w:color w:val="000000" w:themeColor="text1"/>
                <w:sz w:val="20"/>
                <w:szCs w:val="20"/>
              </w:rPr>
              <w:t>, Akademije Z</w:t>
            </w:r>
            <w:r w:rsidR="00C05AE6">
              <w:rPr>
                <w:rFonts w:ascii="Times New Roman" w:hAnsi="Times New Roman" w:cs="Times New Roman"/>
                <w:color w:val="000000" w:themeColor="text1"/>
                <w:sz w:val="20"/>
                <w:szCs w:val="20"/>
              </w:rPr>
              <w:t>SE</w:t>
            </w:r>
            <w:r w:rsidRPr="00FC198D">
              <w:rPr>
                <w:rFonts w:ascii="Times New Roman" w:hAnsi="Times New Roman" w:cs="Times New Roman"/>
                <w:color w:val="000000" w:themeColor="text1"/>
                <w:sz w:val="20"/>
                <w:szCs w:val="20"/>
              </w:rPr>
              <w:t>, H</w:t>
            </w:r>
            <w:r w:rsidR="00C05AE6">
              <w:rPr>
                <w:rFonts w:ascii="Times New Roman" w:hAnsi="Times New Roman" w:cs="Times New Roman"/>
                <w:color w:val="000000" w:themeColor="text1"/>
                <w:sz w:val="20"/>
                <w:szCs w:val="20"/>
              </w:rPr>
              <w:t>GK-a</w:t>
            </w:r>
            <w:r w:rsidRPr="00FC198D">
              <w:rPr>
                <w:rFonts w:ascii="Times New Roman" w:hAnsi="Times New Roman" w:cs="Times New Roman"/>
                <w:color w:val="000000" w:themeColor="text1"/>
                <w:sz w:val="20"/>
                <w:szCs w:val="20"/>
              </w:rPr>
              <w:t>, U</w:t>
            </w:r>
            <w:r w:rsidR="00C05AE6">
              <w:rPr>
                <w:rFonts w:ascii="Times New Roman" w:hAnsi="Times New Roman" w:cs="Times New Roman"/>
                <w:color w:val="000000" w:themeColor="text1"/>
                <w:sz w:val="20"/>
                <w:szCs w:val="20"/>
              </w:rPr>
              <w:t>MFO-a</w:t>
            </w:r>
            <w:r w:rsidRPr="00FC198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Štedopis</w:t>
            </w:r>
            <w:r w:rsidRPr="00FC198D">
              <w:rPr>
                <w:rFonts w:ascii="Times New Roman" w:hAnsi="Times New Roman" w:cs="Times New Roman"/>
                <w:color w:val="000000" w:themeColor="text1"/>
                <w:sz w:val="20"/>
                <w:szCs w:val="20"/>
              </w:rPr>
              <w:t>a i H</w:t>
            </w:r>
            <w:r w:rsidR="007A4A9F">
              <w:rPr>
                <w:rFonts w:ascii="Times New Roman" w:hAnsi="Times New Roman" w:cs="Times New Roman"/>
                <w:color w:val="000000" w:themeColor="text1"/>
                <w:sz w:val="20"/>
                <w:szCs w:val="20"/>
              </w:rPr>
              <w:t>IFE</w:t>
            </w:r>
            <w:r w:rsidR="00C05AE6">
              <w:rPr>
                <w:rFonts w:ascii="Times New Roman" w:hAnsi="Times New Roman" w:cs="Times New Roman"/>
                <w:color w:val="000000" w:themeColor="text1"/>
                <w:sz w:val="20"/>
                <w:szCs w:val="20"/>
              </w:rPr>
              <w:t>,</w:t>
            </w:r>
            <w:r w:rsidR="007A4A9F">
              <w:rPr>
                <w:rFonts w:ascii="Times New Roman" w:hAnsi="Times New Roman" w:cs="Times New Roman"/>
                <w:color w:val="000000" w:themeColor="text1"/>
                <w:sz w:val="20"/>
                <w:szCs w:val="20"/>
              </w:rPr>
              <w:t xml:space="preserve"> </w:t>
            </w:r>
            <w:r w:rsidR="007A4A9F" w:rsidRPr="007A4A9F">
              <w:rPr>
                <w:rFonts w:ascii="Times New Roman" w:hAnsi="Times New Roman" w:cs="Times New Roman"/>
                <w:color w:val="000000" w:themeColor="text1"/>
                <w:sz w:val="20"/>
                <w:szCs w:val="20"/>
              </w:rPr>
              <w:t xml:space="preserve">u tjednu od 23. do 27. ožujka 2020. godine obilježen je u specifičnim okolnostima opterećenim pandemijom </w:t>
            </w:r>
            <w:r w:rsidR="00334BA9">
              <w:rPr>
                <w:rFonts w:ascii="Times New Roman" w:hAnsi="Times New Roman" w:cs="Times New Roman"/>
                <w:color w:val="000000" w:themeColor="text1"/>
                <w:sz w:val="20"/>
                <w:szCs w:val="20"/>
              </w:rPr>
              <w:t xml:space="preserve">bolesti </w:t>
            </w:r>
            <w:r w:rsidR="007A4A9F" w:rsidRPr="007A4A9F">
              <w:rPr>
                <w:rFonts w:ascii="Times New Roman" w:hAnsi="Times New Roman" w:cs="Times New Roman"/>
                <w:color w:val="000000" w:themeColor="text1"/>
                <w:sz w:val="20"/>
                <w:szCs w:val="20"/>
              </w:rPr>
              <w:t>COVID</w:t>
            </w:r>
            <w:r w:rsidR="0023698F">
              <w:rPr>
                <w:rFonts w:ascii="Times New Roman" w:hAnsi="Times New Roman" w:cs="Times New Roman"/>
                <w:color w:val="000000" w:themeColor="text1"/>
                <w:sz w:val="20"/>
                <w:szCs w:val="20"/>
              </w:rPr>
              <w:t>-</w:t>
            </w:r>
            <w:r w:rsidR="007A4A9F" w:rsidRPr="007A4A9F">
              <w:rPr>
                <w:rFonts w:ascii="Times New Roman" w:hAnsi="Times New Roman" w:cs="Times New Roman"/>
                <w:color w:val="000000" w:themeColor="text1"/>
                <w:sz w:val="20"/>
                <w:szCs w:val="20"/>
              </w:rPr>
              <w:t xml:space="preserve">19  i u značajno manjem broju planiranih aktivnosti obilježen je Svjetski i Europski tjedan novca </w:t>
            </w:r>
            <w:r w:rsidR="007A4A9F" w:rsidRPr="00F1641E">
              <w:rPr>
                <w:rFonts w:ascii="Times New Roman" w:hAnsi="Times New Roman" w:cs="Times New Roman"/>
                <w:color w:val="000000" w:themeColor="text1"/>
                <w:sz w:val="20"/>
                <w:szCs w:val="20"/>
              </w:rPr>
              <w:t xml:space="preserve">s posebnim naglaskom na uključivanje djece i mladih u </w:t>
            </w:r>
            <w:r w:rsidR="007A4A9F" w:rsidRPr="00F1641E">
              <w:rPr>
                <w:rFonts w:ascii="Times New Roman" w:hAnsi="Times New Roman" w:cs="Times New Roman"/>
                <w:color w:val="000000" w:themeColor="text1"/>
                <w:sz w:val="20"/>
                <w:szCs w:val="20"/>
              </w:rPr>
              <w:lastRenderedPageBreak/>
              <w:t>projekte i programe vezane za unaprjeđivanje financijske pismenosti.</w:t>
            </w:r>
          </w:p>
          <w:p w14:paraId="25148EFC" w14:textId="77777777" w:rsidR="00305033" w:rsidRPr="00F1641E" w:rsidRDefault="00305033" w:rsidP="0089731A">
            <w:pPr>
              <w:spacing w:after="0"/>
              <w:jc w:val="both"/>
              <w:rPr>
                <w:rFonts w:ascii="Times New Roman" w:hAnsi="Times New Roman" w:cs="Times New Roman"/>
                <w:color w:val="000000" w:themeColor="text1"/>
                <w:sz w:val="20"/>
                <w:szCs w:val="20"/>
              </w:rPr>
            </w:pPr>
          </w:p>
          <w:p w14:paraId="54CF871B" w14:textId="1F2DD6A4" w:rsidR="007A4A9F" w:rsidRDefault="007A4A9F" w:rsidP="0089731A">
            <w:pPr>
              <w:spacing w:after="0"/>
              <w:contextualSpacing/>
              <w:jc w:val="both"/>
              <w:rPr>
                <w:rFonts w:ascii="Times New Roman" w:eastAsia="Times New Roman" w:hAnsi="Times New Roman" w:cs="Times New Roman"/>
                <w:sz w:val="20"/>
                <w:szCs w:val="20"/>
                <w:lang w:eastAsia="hr-HR"/>
              </w:rPr>
            </w:pPr>
            <w:r w:rsidRPr="00F1641E">
              <w:rPr>
                <w:rFonts w:ascii="Times New Roman" w:eastAsia="Times New Roman" w:hAnsi="Times New Roman" w:cs="Times New Roman"/>
                <w:sz w:val="20"/>
                <w:szCs w:val="20"/>
                <w:lang w:eastAsia="hr-HR"/>
              </w:rPr>
              <w:t>ZSE -</w:t>
            </w:r>
            <w:r w:rsidR="00A57BDA">
              <w:rPr>
                <w:rFonts w:ascii="Times New Roman" w:eastAsia="Times New Roman" w:hAnsi="Times New Roman" w:cs="Times New Roman"/>
                <w:sz w:val="20"/>
                <w:szCs w:val="20"/>
                <w:lang w:eastAsia="hr-HR"/>
              </w:rPr>
              <w:t xml:space="preserve"> </w:t>
            </w:r>
            <w:r w:rsidRPr="00F1641E">
              <w:rPr>
                <w:rFonts w:ascii="Times New Roman" w:eastAsia="Times New Roman" w:hAnsi="Times New Roman" w:cs="Times New Roman"/>
                <w:sz w:val="20"/>
                <w:szCs w:val="20"/>
                <w:lang w:eastAsia="hr-HR"/>
              </w:rPr>
              <w:t xml:space="preserve">edukativne posjete srednjih škola Zagrebačkoj burzi u ožujku 2020. </w:t>
            </w:r>
            <w:r w:rsidR="00BA0AE6">
              <w:rPr>
                <w:rFonts w:ascii="Times New Roman" w:eastAsia="Times New Roman" w:hAnsi="Times New Roman" w:cs="Times New Roman"/>
                <w:sz w:val="20"/>
                <w:szCs w:val="20"/>
                <w:lang w:eastAsia="hr-HR"/>
              </w:rPr>
              <w:t xml:space="preserve">godine </w:t>
            </w:r>
            <w:r w:rsidRPr="00F1641E">
              <w:rPr>
                <w:rFonts w:ascii="Times New Roman" w:eastAsia="Times New Roman" w:hAnsi="Times New Roman" w:cs="Times New Roman"/>
                <w:sz w:val="20"/>
                <w:szCs w:val="20"/>
                <w:lang w:eastAsia="hr-HR"/>
              </w:rPr>
              <w:t>povodom obilježavanja Europskog i Svjetskog tjedna novca.</w:t>
            </w:r>
          </w:p>
          <w:p w14:paraId="3C900D72" w14:textId="77777777" w:rsidR="00305033" w:rsidRPr="00F1641E" w:rsidRDefault="00305033" w:rsidP="0089731A">
            <w:pPr>
              <w:spacing w:after="0"/>
              <w:contextualSpacing/>
              <w:jc w:val="both"/>
              <w:rPr>
                <w:rFonts w:ascii="Times New Roman" w:eastAsia="Times New Roman" w:hAnsi="Times New Roman" w:cs="Times New Roman"/>
                <w:sz w:val="20"/>
                <w:szCs w:val="20"/>
                <w:lang w:eastAsia="hr-HR"/>
              </w:rPr>
            </w:pPr>
          </w:p>
          <w:p w14:paraId="2EC5B80C" w14:textId="257D89D3" w:rsidR="000E33AA" w:rsidRPr="00584B4E" w:rsidRDefault="000E33AA" w:rsidP="0089731A">
            <w:pPr>
              <w:spacing w:after="0" w:line="260" w:lineRule="exact"/>
              <w:ind w:right="98"/>
              <w:contextualSpacing/>
              <w:jc w:val="both"/>
              <w:rPr>
                <w:rFonts w:ascii="Times New Roman" w:hAnsi="Times New Roman" w:cs="Times New Roman"/>
                <w:color w:val="000000"/>
                <w:sz w:val="20"/>
                <w:szCs w:val="20"/>
              </w:rPr>
            </w:pPr>
            <w:r w:rsidRPr="00584B4E">
              <w:rPr>
                <w:rFonts w:ascii="Times New Roman" w:hAnsi="Times New Roman" w:cs="Times New Roman"/>
                <w:color w:val="000000"/>
                <w:sz w:val="20"/>
                <w:szCs w:val="20"/>
              </w:rPr>
              <w:t xml:space="preserve">HUO </w:t>
            </w:r>
            <w:r w:rsidR="00A57BDA">
              <w:rPr>
                <w:rFonts w:ascii="Times New Roman" w:hAnsi="Times New Roman" w:cs="Times New Roman"/>
                <w:color w:val="000000"/>
                <w:sz w:val="20"/>
                <w:szCs w:val="20"/>
              </w:rPr>
              <w:t xml:space="preserve">- </w:t>
            </w:r>
            <w:r w:rsidR="001E63B0">
              <w:rPr>
                <w:rFonts w:ascii="Times New Roman" w:hAnsi="Times New Roman" w:cs="Times New Roman"/>
                <w:color w:val="000000"/>
                <w:sz w:val="20"/>
                <w:szCs w:val="20"/>
              </w:rPr>
              <w:t>pripremljena</w:t>
            </w:r>
            <w:r w:rsidRPr="00584B4E">
              <w:rPr>
                <w:rFonts w:ascii="Times New Roman" w:hAnsi="Times New Roman" w:cs="Times New Roman"/>
                <w:color w:val="000000"/>
                <w:sz w:val="20"/>
                <w:szCs w:val="20"/>
              </w:rPr>
              <w:t xml:space="preserve"> dva videa / infografike predviđena za korištenje u aktivnostima vezanim uz obilježavanje Svjetskog i Europskog tjedna novca, ali i u daljnjim aktivnostima uz financijsku pismenost. Prvi video HUO-a sadrži osnovne vrste osiguranja i obraća se prvenstveno mladima, ističući važnost osiguranja kao podrške u svakodnevnom životu. Drugi video je obrađeni i sinkronizirani video europskog udruženja osiguratelja i reosiguratelja Insurance Europe pod nazivom </w:t>
            </w:r>
            <w:r w:rsidRPr="00584B4E">
              <w:rPr>
                <w:rFonts w:ascii="Times New Roman" w:hAnsi="Times New Roman" w:cs="Times New Roman"/>
                <w:i/>
                <w:iCs/>
                <w:color w:val="000000"/>
                <w:sz w:val="20"/>
                <w:szCs w:val="20"/>
              </w:rPr>
              <w:t>„Osiguravamo Europi bezbrižan san“.</w:t>
            </w:r>
            <w:r w:rsidRPr="00584B4E">
              <w:rPr>
                <w:rFonts w:ascii="Times New Roman" w:hAnsi="Times New Roman" w:cs="Times New Roman"/>
                <w:color w:val="000000"/>
                <w:sz w:val="20"/>
                <w:szCs w:val="20"/>
              </w:rPr>
              <w:t xml:space="preserve"> Videa su planirana za objavu (HUO objava za medije, </w:t>
            </w:r>
            <w:r w:rsidR="00C50C33">
              <w:rPr>
                <w:rFonts w:ascii="Times New Roman" w:hAnsi="Times New Roman" w:cs="Times New Roman"/>
                <w:color w:val="000000"/>
                <w:sz w:val="20"/>
                <w:szCs w:val="20"/>
              </w:rPr>
              <w:t xml:space="preserve">internet) </w:t>
            </w:r>
            <w:r w:rsidRPr="00584B4E">
              <w:rPr>
                <w:rFonts w:ascii="Times New Roman" w:hAnsi="Times New Roman" w:cs="Times New Roman"/>
                <w:color w:val="000000"/>
                <w:sz w:val="20"/>
                <w:szCs w:val="20"/>
              </w:rPr>
              <w:t xml:space="preserve"> u tjednu koji prethodi GMW, međutim kako je </w:t>
            </w:r>
            <w:r w:rsidRPr="00584B4E">
              <w:rPr>
                <w:rFonts w:ascii="Times New Roman" w:hAnsi="Times New Roman" w:cs="Times New Roman"/>
                <w:bCs/>
                <w:color w:val="000000"/>
                <w:sz w:val="20"/>
                <w:szCs w:val="20"/>
              </w:rPr>
              <w:t>otkazana manifestacija Svjetski i Europski tjedan novca</w:t>
            </w:r>
            <w:r w:rsidRPr="00584B4E">
              <w:rPr>
                <w:rFonts w:ascii="Times New Roman" w:hAnsi="Times New Roman" w:cs="Times New Roman"/>
                <w:color w:val="000000"/>
                <w:sz w:val="20"/>
                <w:szCs w:val="20"/>
              </w:rPr>
              <w:t>, prolongirana je objava.</w:t>
            </w:r>
          </w:p>
          <w:p w14:paraId="72326B04" w14:textId="51504104" w:rsidR="000E33AA" w:rsidRDefault="000E33AA" w:rsidP="0089731A">
            <w:pPr>
              <w:spacing w:after="0"/>
              <w:jc w:val="both"/>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 xml:space="preserve">Provedene su </w:t>
            </w:r>
            <w:r w:rsidRPr="00421EA4">
              <w:rPr>
                <w:rFonts w:ascii="Times New Roman" w:eastAsia="Times New Roman" w:hAnsi="Times New Roman" w:cs="Times New Roman"/>
                <w:color w:val="000000" w:themeColor="text1"/>
                <w:sz w:val="20"/>
                <w:szCs w:val="20"/>
                <w:lang w:eastAsia="hr-HR"/>
              </w:rPr>
              <w:t>aktivnosti na</w:t>
            </w:r>
            <w:r w:rsidR="00C50C33">
              <w:rPr>
                <w:rFonts w:ascii="Times New Roman" w:eastAsia="Times New Roman" w:hAnsi="Times New Roman" w:cs="Times New Roman"/>
                <w:color w:val="000000" w:themeColor="text1"/>
                <w:sz w:val="20"/>
                <w:szCs w:val="20"/>
                <w:lang w:eastAsia="hr-HR"/>
              </w:rPr>
              <w:t xml:space="preserve"> internetu</w:t>
            </w:r>
            <w:r>
              <w:rPr>
                <w:rFonts w:ascii="Times New Roman" w:eastAsia="Times New Roman" w:hAnsi="Times New Roman" w:cs="Times New Roman"/>
                <w:color w:val="000000" w:themeColor="text1"/>
                <w:sz w:val="20"/>
                <w:szCs w:val="20"/>
                <w:lang w:eastAsia="hr-HR"/>
              </w:rPr>
              <w:t xml:space="preserve"> te je </w:t>
            </w:r>
            <w:r w:rsidRPr="00421EA4">
              <w:rPr>
                <w:rFonts w:ascii="Times New Roman" w:eastAsia="Times New Roman" w:hAnsi="Times New Roman" w:cs="Times New Roman"/>
                <w:color w:val="000000" w:themeColor="text1"/>
                <w:sz w:val="20"/>
                <w:szCs w:val="20"/>
                <w:lang w:eastAsia="hr-HR"/>
              </w:rPr>
              <w:t>HUO zajedno s člani</w:t>
            </w:r>
            <w:r>
              <w:rPr>
                <w:rFonts w:ascii="Times New Roman" w:eastAsia="Times New Roman" w:hAnsi="Times New Roman" w:cs="Times New Roman"/>
                <w:color w:val="000000" w:themeColor="text1"/>
                <w:sz w:val="20"/>
                <w:szCs w:val="20"/>
                <w:lang w:eastAsia="hr-HR"/>
              </w:rPr>
              <w:t>cama društvima za osiguranje</w:t>
            </w:r>
            <w:r w:rsidRPr="00421EA4">
              <w:rPr>
                <w:rFonts w:ascii="Times New Roman" w:eastAsia="Times New Roman" w:hAnsi="Times New Roman" w:cs="Times New Roman"/>
                <w:color w:val="000000" w:themeColor="text1"/>
                <w:sz w:val="20"/>
                <w:szCs w:val="20"/>
                <w:lang w:eastAsia="hr-HR"/>
              </w:rPr>
              <w:t xml:space="preserve"> kontinuirano vršio informiranje na temu financijske pismenosti (ukupni doseg cca 33.000 osoba)</w:t>
            </w:r>
            <w:r w:rsidR="00C50C33">
              <w:rPr>
                <w:rFonts w:ascii="Times New Roman" w:eastAsia="Times New Roman" w:hAnsi="Times New Roman" w:cs="Times New Roman"/>
                <w:color w:val="000000" w:themeColor="text1"/>
                <w:sz w:val="20"/>
                <w:szCs w:val="20"/>
                <w:lang w:eastAsia="hr-HR"/>
              </w:rPr>
              <w:t>.</w:t>
            </w:r>
          </w:p>
          <w:p w14:paraId="0EDB1731" w14:textId="77777777" w:rsidR="00305033" w:rsidRDefault="00305033" w:rsidP="0089731A">
            <w:pPr>
              <w:spacing w:after="0"/>
              <w:jc w:val="both"/>
              <w:rPr>
                <w:rFonts w:ascii="Times New Roman" w:eastAsia="Times New Roman" w:hAnsi="Times New Roman" w:cs="Times New Roman"/>
                <w:color w:val="000000" w:themeColor="text1"/>
                <w:sz w:val="20"/>
                <w:szCs w:val="20"/>
                <w:lang w:eastAsia="hr-HR"/>
              </w:rPr>
            </w:pPr>
          </w:p>
          <w:p w14:paraId="60B2F2C6" w14:textId="42006815" w:rsidR="000E33AA" w:rsidRPr="000C060A" w:rsidRDefault="00A57BDA" w:rsidP="00FE2966">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HUB - p</w:t>
            </w:r>
            <w:r w:rsidR="000E33AA" w:rsidRPr="00421EA4">
              <w:rPr>
                <w:rFonts w:ascii="Times New Roman" w:hAnsi="Times New Roman" w:cs="Times New Roman"/>
                <w:color w:val="000000" w:themeColor="text1"/>
                <w:sz w:val="20"/>
                <w:szCs w:val="20"/>
              </w:rPr>
              <w:t>ovodom Tjedna novca, u suradnji s</w:t>
            </w:r>
            <w:r>
              <w:rPr>
                <w:rFonts w:ascii="Times New Roman" w:hAnsi="Times New Roman" w:cs="Times New Roman"/>
                <w:color w:val="000000" w:themeColor="text1"/>
                <w:sz w:val="20"/>
                <w:szCs w:val="20"/>
              </w:rPr>
              <w:t xml:space="preserve">a </w:t>
            </w:r>
            <w:r w:rsidR="000E33AA">
              <w:rPr>
                <w:rFonts w:ascii="Times New Roman" w:hAnsi="Times New Roman" w:cs="Times New Roman"/>
                <w:color w:val="000000" w:themeColor="text1"/>
                <w:sz w:val="20"/>
                <w:szCs w:val="20"/>
              </w:rPr>
              <w:t>Štedopis</w:t>
            </w:r>
            <w:r>
              <w:rPr>
                <w:rFonts w:ascii="Times New Roman" w:hAnsi="Times New Roman" w:cs="Times New Roman"/>
                <w:color w:val="000000" w:themeColor="text1"/>
                <w:sz w:val="20"/>
                <w:szCs w:val="20"/>
              </w:rPr>
              <w:t>om</w:t>
            </w:r>
            <w:r w:rsidR="000E33AA" w:rsidRPr="00421EA4">
              <w:rPr>
                <w:rFonts w:ascii="Times New Roman" w:hAnsi="Times New Roman" w:cs="Times New Roman"/>
                <w:color w:val="000000" w:themeColor="text1"/>
                <w:sz w:val="20"/>
                <w:szCs w:val="20"/>
              </w:rPr>
              <w:t xml:space="preserve"> i uz medijsku pokrivenost 24sata prove</w:t>
            </w:r>
            <w:r w:rsidR="001E63B0">
              <w:rPr>
                <w:rFonts w:ascii="Times New Roman" w:hAnsi="Times New Roman" w:cs="Times New Roman"/>
                <w:color w:val="000000" w:themeColor="text1"/>
                <w:sz w:val="20"/>
                <w:szCs w:val="20"/>
              </w:rPr>
              <w:t>den</w:t>
            </w:r>
            <w:r w:rsidR="000E33AA" w:rsidRPr="00421EA4">
              <w:rPr>
                <w:rFonts w:ascii="Times New Roman" w:hAnsi="Times New Roman" w:cs="Times New Roman"/>
                <w:color w:val="000000" w:themeColor="text1"/>
                <w:sz w:val="20"/>
                <w:szCs w:val="20"/>
              </w:rPr>
              <w:t xml:space="preserve">o „Istraživanje financijske pismenosti tinejdžera u </w:t>
            </w:r>
            <w:r w:rsidR="000E33AA" w:rsidRPr="00421EA4">
              <w:rPr>
                <w:rFonts w:ascii="Times New Roman" w:hAnsi="Times New Roman" w:cs="Times New Roman"/>
                <w:color w:val="000000" w:themeColor="text1"/>
                <w:sz w:val="20"/>
                <w:szCs w:val="20"/>
              </w:rPr>
              <w:lastRenderedPageBreak/>
              <w:t>Hrvatskoj”. Istraživanje je provedeno u ožujku 2020.</w:t>
            </w:r>
            <w:r w:rsidR="0098300C">
              <w:rPr>
                <w:rFonts w:ascii="Times New Roman" w:hAnsi="Times New Roman" w:cs="Times New Roman"/>
                <w:color w:val="000000" w:themeColor="text1"/>
                <w:sz w:val="20"/>
                <w:szCs w:val="20"/>
              </w:rPr>
              <w:t xml:space="preserve"> </w:t>
            </w:r>
            <w:r w:rsidR="00BA0AE6">
              <w:rPr>
                <w:rFonts w:ascii="Times New Roman" w:hAnsi="Times New Roman" w:cs="Times New Roman"/>
                <w:color w:val="000000" w:themeColor="text1"/>
                <w:sz w:val="20"/>
                <w:szCs w:val="20"/>
              </w:rPr>
              <w:t>godine</w:t>
            </w:r>
            <w:r w:rsidR="000E33AA" w:rsidRPr="00421EA4">
              <w:rPr>
                <w:rFonts w:ascii="Times New Roman" w:hAnsi="Times New Roman" w:cs="Times New Roman"/>
                <w:color w:val="000000" w:themeColor="text1"/>
                <w:sz w:val="20"/>
                <w:szCs w:val="20"/>
              </w:rPr>
              <w:t xml:space="preserve">, a zbog </w:t>
            </w:r>
            <w:r w:rsidR="00FE2966">
              <w:rPr>
                <w:rFonts w:ascii="Times New Roman" w:hAnsi="Times New Roman" w:cs="Times New Roman"/>
                <w:color w:val="000000" w:themeColor="text1"/>
                <w:sz w:val="20"/>
                <w:szCs w:val="20"/>
              </w:rPr>
              <w:t xml:space="preserve">pandemije </w:t>
            </w:r>
            <w:r w:rsidR="00334BA9">
              <w:rPr>
                <w:rFonts w:ascii="Times New Roman" w:hAnsi="Times New Roman" w:cs="Times New Roman"/>
                <w:color w:val="000000" w:themeColor="text1"/>
                <w:sz w:val="20"/>
                <w:szCs w:val="20"/>
              </w:rPr>
              <w:t xml:space="preserve">bolesti </w:t>
            </w:r>
            <w:r w:rsidR="00FE2966">
              <w:rPr>
                <w:rFonts w:ascii="Times New Roman" w:hAnsi="Times New Roman" w:cs="Times New Roman"/>
                <w:color w:val="000000" w:themeColor="text1"/>
                <w:sz w:val="20"/>
                <w:szCs w:val="20"/>
              </w:rPr>
              <w:t>COVID-19</w:t>
            </w:r>
            <w:r w:rsidR="000E33AA" w:rsidRPr="00421EA4">
              <w:rPr>
                <w:rFonts w:ascii="Times New Roman" w:hAnsi="Times New Roman" w:cs="Times New Roman"/>
                <w:color w:val="000000" w:themeColor="text1"/>
                <w:sz w:val="20"/>
                <w:szCs w:val="20"/>
              </w:rPr>
              <w:t xml:space="preserve"> predstavljanje rezultata je odgođeno za lipanj. U sklopu kampanje proveden </w:t>
            </w:r>
            <w:r w:rsidR="000E33AA" w:rsidRPr="00A57BDA">
              <w:rPr>
                <w:rFonts w:ascii="Times New Roman" w:hAnsi="Times New Roman" w:cs="Times New Roman"/>
                <w:color w:val="000000" w:themeColor="text1"/>
                <w:sz w:val="20"/>
                <w:szCs w:val="20"/>
              </w:rPr>
              <w:t>je online</w:t>
            </w:r>
            <w:r w:rsidR="000E33AA" w:rsidRPr="00421EA4">
              <w:rPr>
                <w:rFonts w:ascii="Times New Roman" w:hAnsi="Times New Roman" w:cs="Times New Roman"/>
                <w:color w:val="000000" w:themeColor="text1"/>
                <w:sz w:val="20"/>
                <w:szCs w:val="20"/>
              </w:rPr>
              <w:t xml:space="preserve"> panel s predstavnicima HUB-a, HNB-a i </w:t>
            </w:r>
            <w:r w:rsidR="000E33AA">
              <w:rPr>
                <w:rFonts w:ascii="Times New Roman" w:hAnsi="Times New Roman" w:cs="Times New Roman"/>
                <w:color w:val="000000" w:themeColor="text1"/>
                <w:sz w:val="20"/>
                <w:szCs w:val="20"/>
              </w:rPr>
              <w:t>Štedopis</w:t>
            </w:r>
            <w:r w:rsidR="000E33AA" w:rsidRPr="00421EA4">
              <w:rPr>
                <w:rFonts w:ascii="Times New Roman" w:hAnsi="Times New Roman" w:cs="Times New Roman"/>
                <w:color w:val="000000" w:themeColor="text1"/>
                <w:sz w:val="20"/>
                <w:szCs w:val="20"/>
              </w:rPr>
              <w:t>a te je kroz niz novinskih članaka i video</w:t>
            </w:r>
            <w:r w:rsidR="00570B00">
              <w:rPr>
                <w:rFonts w:ascii="Times New Roman" w:hAnsi="Times New Roman" w:cs="Times New Roman"/>
                <w:color w:val="000000" w:themeColor="text1"/>
                <w:sz w:val="20"/>
                <w:szCs w:val="20"/>
              </w:rPr>
              <w:t xml:space="preserve"> </w:t>
            </w:r>
            <w:r w:rsidR="000E33AA" w:rsidRPr="00421EA4">
              <w:rPr>
                <w:rFonts w:ascii="Times New Roman" w:hAnsi="Times New Roman" w:cs="Times New Roman"/>
                <w:color w:val="000000" w:themeColor="text1"/>
                <w:sz w:val="20"/>
                <w:szCs w:val="20"/>
              </w:rPr>
              <w:t>sadržaj promovirana važnost edukacije u području financijske pismenosti</w:t>
            </w:r>
            <w:r>
              <w:rPr>
                <w:rFonts w:ascii="Times New Roman" w:hAnsi="Times New Roman" w:cs="Times New Roman"/>
                <w:color w:val="000000" w:themeColor="text1"/>
                <w:sz w:val="20"/>
                <w:szCs w:val="20"/>
              </w:rPr>
              <w:t xml:space="preserve"> </w:t>
            </w:r>
            <w:r w:rsidR="000E33AA" w:rsidRPr="00421EA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u</w:t>
            </w:r>
            <w:r w:rsidR="000E33AA" w:rsidRPr="00421EA4">
              <w:rPr>
                <w:rFonts w:ascii="Times New Roman" w:hAnsi="Times New Roman" w:cs="Times New Roman"/>
                <w:color w:val="000000" w:themeColor="text1"/>
                <w:sz w:val="20"/>
                <w:szCs w:val="20"/>
              </w:rPr>
              <w:t>k</w:t>
            </w:r>
            <w:r w:rsidR="00431278">
              <w:rPr>
                <w:rFonts w:ascii="Times New Roman" w:hAnsi="Times New Roman" w:cs="Times New Roman"/>
                <w:color w:val="000000" w:themeColor="text1"/>
                <w:sz w:val="20"/>
                <w:szCs w:val="20"/>
              </w:rPr>
              <w:t xml:space="preserve">upan broj pregleda: 113.904 do </w:t>
            </w:r>
            <w:r w:rsidR="000E33AA" w:rsidRPr="00421EA4">
              <w:rPr>
                <w:rFonts w:ascii="Times New Roman" w:hAnsi="Times New Roman" w:cs="Times New Roman"/>
                <w:color w:val="000000" w:themeColor="text1"/>
                <w:sz w:val="20"/>
                <w:szCs w:val="20"/>
              </w:rPr>
              <w:t>1.</w:t>
            </w:r>
            <w:r w:rsidR="00431278">
              <w:rPr>
                <w:rFonts w:ascii="Times New Roman" w:hAnsi="Times New Roman" w:cs="Times New Roman"/>
                <w:color w:val="000000" w:themeColor="text1"/>
                <w:sz w:val="20"/>
                <w:szCs w:val="20"/>
              </w:rPr>
              <w:t xml:space="preserve"> </w:t>
            </w:r>
            <w:r w:rsidR="00C62AA8">
              <w:rPr>
                <w:rFonts w:ascii="Times New Roman" w:hAnsi="Times New Roman" w:cs="Times New Roman"/>
                <w:color w:val="000000" w:themeColor="text1"/>
                <w:sz w:val="20"/>
                <w:szCs w:val="20"/>
              </w:rPr>
              <w:t xml:space="preserve">prosinca </w:t>
            </w:r>
            <w:r w:rsidR="000E33AA" w:rsidRPr="00421EA4">
              <w:rPr>
                <w:rFonts w:ascii="Times New Roman" w:hAnsi="Times New Roman" w:cs="Times New Roman"/>
                <w:color w:val="000000" w:themeColor="text1"/>
                <w:sz w:val="20"/>
                <w:szCs w:val="20"/>
              </w:rPr>
              <w:t>2020.</w:t>
            </w:r>
            <w:r w:rsidR="0098300C">
              <w:rPr>
                <w:rFonts w:ascii="Times New Roman" w:hAnsi="Times New Roman" w:cs="Times New Roman"/>
                <w:color w:val="000000" w:themeColor="text1"/>
                <w:sz w:val="20"/>
                <w:szCs w:val="20"/>
              </w:rPr>
              <w:t xml:space="preserve"> </w:t>
            </w:r>
            <w:r w:rsidR="00BA0AE6">
              <w:rPr>
                <w:rFonts w:ascii="Times New Roman" w:hAnsi="Times New Roman" w:cs="Times New Roman"/>
                <w:color w:val="000000" w:themeColor="text1"/>
                <w:sz w:val="20"/>
                <w:szCs w:val="20"/>
              </w:rPr>
              <w:t>godine</w:t>
            </w:r>
            <w:r w:rsidR="000E33AA" w:rsidRPr="00421EA4">
              <w:rPr>
                <w:rFonts w:ascii="Times New Roman" w:hAnsi="Times New Roman" w:cs="Times New Roman"/>
                <w:color w:val="000000" w:themeColor="text1"/>
                <w:sz w:val="20"/>
                <w:szCs w:val="20"/>
              </w:rPr>
              <w:t>)</w:t>
            </w:r>
            <w:r w:rsidR="000E33AA">
              <w:rPr>
                <w:rFonts w:ascii="Times New Roman" w:hAnsi="Times New Roman" w:cs="Times New Roman"/>
                <w:color w:val="000000" w:themeColor="text1"/>
                <w:sz w:val="20"/>
                <w:szCs w:val="20"/>
              </w:rPr>
              <w:t>.</w:t>
            </w:r>
          </w:p>
        </w:tc>
      </w:tr>
      <w:tr w:rsidR="00C62AA8" w:rsidRPr="00421EA4" w14:paraId="102C3006" w14:textId="77777777" w:rsidTr="00E944E0">
        <w:trPr>
          <w:jc w:val="center"/>
        </w:trPr>
        <w:tc>
          <w:tcPr>
            <w:tcW w:w="569" w:type="dxa"/>
            <w:vMerge/>
            <w:vAlign w:val="center"/>
          </w:tcPr>
          <w:p w14:paraId="7972FCDB" w14:textId="36090AF1"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4B5B6062" w14:textId="3509D4C5" w:rsidR="000E33AA" w:rsidRPr="00421EA4" w:rsidRDefault="000E33AA" w:rsidP="00601CB2">
            <w:pPr>
              <w:spacing w:after="0"/>
              <w:rPr>
                <w:rFonts w:ascii="Times New Roman" w:eastAsia="Times New Roman" w:hAnsi="Times New Roman" w:cs="Times New Roman"/>
                <w:sz w:val="20"/>
                <w:szCs w:val="20"/>
                <w:lang w:eastAsia="hr-HR"/>
              </w:rPr>
            </w:pPr>
          </w:p>
        </w:tc>
        <w:tc>
          <w:tcPr>
            <w:tcW w:w="1691" w:type="dxa"/>
            <w:tcMar>
              <w:top w:w="48" w:type="dxa"/>
              <w:left w:w="48" w:type="dxa"/>
              <w:bottom w:w="48" w:type="dxa"/>
              <w:right w:w="48" w:type="dxa"/>
            </w:tcMar>
            <w:vAlign w:val="center"/>
          </w:tcPr>
          <w:p w14:paraId="0B8D6F23" w14:textId="25D8362E" w:rsidR="000E33AA" w:rsidRPr="00421EA4" w:rsidRDefault="000E33AA" w:rsidP="00601CB2">
            <w:pPr>
              <w:spacing w:after="0"/>
              <w:rPr>
                <w:rFonts w:ascii="Times New Roman" w:eastAsia="Times New Roman" w:hAnsi="Times New Roman" w:cs="Times New Roman"/>
                <w:noProof/>
                <w:color w:val="000000" w:themeColor="text1"/>
                <w:sz w:val="20"/>
                <w:szCs w:val="20"/>
                <w:lang w:eastAsia="hr-HR"/>
              </w:rPr>
            </w:pPr>
            <w:r w:rsidRPr="00421EA4">
              <w:rPr>
                <w:rFonts w:ascii="Times New Roman" w:eastAsia="Times New Roman" w:hAnsi="Times New Roman" w:cs="Times New Roman"/>
                <w:noProof/>
                <w:color w:val="000000" w:themeColor="text1"/>
                <w:sz w:val="20"/>
                <w:szCs w:val="20"/>
                <w:lang w:eastAsia="hr-HR"/>
              </w:rPr>
              <w:t xml:space="preserve">Obilježavanje Svjetskog dana štednje putem objave za medije. </w:t>
            </w:r>
          </w:p>
        </w:tc>
        <w:tc>
          <w:tcPr>
            <w:tcW w:w="1923" w:type="dxa"/>
            <w:tcMar>
              <w:top w:w="48" w:type="dxa"/>
              <w:left w:w="48" w:type="dxa"/>
              <w:bottom w:w="48" w:type="dxa"/>
              <w:right w:w="48" w:type="dxa"/>
            </w:tcMar>
            <w:vAlign w:val="center"/>
          </w:tcPr>
          <w:p w14:paraId="72A35A26" w14:textId="55D53DF8"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HNB</w:t>
            </w:r>
            <w:r w:rsidR="00F57690">
              <w:rPr>
                <w:rFonts w:ascii="Times New Roman" w:eastAsia="Times New Roman" w:hAnsi="Times New Roman" w:cs="Times New Roman"/>
                <w:color w:val="000000" w:themeColor="text1"/>
                <w:sz w:val="20"/>
                <w:szCs w:val="20"/>
                <w:lang w:eastAsia="hr-HR"/>
              </w:rPr>
              <w:t>,</w:t>
            </w:r>
          </w:p>
          <w:p w14:paraId="7FC66308" w14:textId="501D6C96"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HUB</w:t>
            </w:r>
            <w:r w:rsidR="00F57690">
              <w:rPr>
                <w:rFonts w:ascii="Times New Roman" w:eastAsia="Times New Roman" w:hAnsi="Times New Roman" w:cs="Times New Roman"/>
                <w:color w:val="000000" w:themeColor="text1"/>
                <w:sz w:val="20"/>
                <w:szCs w:val="20"/>
                <w:lang w:eastAsia="hr-HR"/>
              </w:rPr>
              <w:t>,</w:t>
            </w:r>
          </w:p>
          <w:p w14:paraId="4BED5BE5" w14:textId="2E5EEBAF" w:rsidR="000E33AA" w:rsidRPr="00421EA4" w:rsidRDefault="000E33AA" w:rsidP="00601CB2">
            <w:pPr>
              <w:spacing w:after="0"/>
              <w:jc w:val="center"/>
              <w:rPr>
                <w:rFonts w:ascii="Times New Roman" w:eastAsia="Times New Roman" w:hAnsi="Times New Roman" w:cs="Times New Roman"/>
                <w:color w:val="000000" w:themeColor="text1"/>
                <w:sz w:val="20"/>
                <w:szCs w:val="20"/>
                <w:highlight w:val="cyan"/>
                <w:lang w:eastAsia="hr-HR"/>
              </w:rPr>
            </w:pPr>
            <w:r w:rsidRPr="00421EA4">
              <w:rPr>
                <w:rFonts w:ascii="Times New Roman" w:eastAsia="Times New Roman" w:hAnsi="Times New Roman" w:cs="Times New Roman"/>
                <w:color w:val="000000" w:themeColor="text1"/>
                <w:sz w:val="20"/>
                <w:szCs w:val="20"/>
                <w:lang w:eastAsia="hr-HR"/>
              </w:rPr>
              <w:t>HGK</w:t>
            </w:r>
          </w:p>
        </w:tc>
        <w:tc>
          <w:tcPr>
            <w:tcW w:w="1286" w:type="dxa"/>
            <w:tcMar>
              <w:top w:w="48" w:type="dxa"/>
              <w:left w:w="48" w:type="dxa"/>
              <w:bottom w:w="48" w:type="dxa"/>
              <w:right w:w="48" w:type="dxa"/>
            </w:tcMar>
            <w:vAlign w:val="center"/>
          </w:tcPr>
          <w:p w14:paraId="6BEB3349" w14:textId="0A8460BC"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IV. kvartal</w:t>
            </w:r>
          </w:p>
        </w:tc>
        <w:tc>
          <w:tcPr>
            <w:tcW w:w="1247" w:type="dxa"/>
            <w:vAlign w:val="center"/>
          </w:tcPr>
          <w:p w14:paraId="391B6238" w14:textId="77777777"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6A93CAFE" w14:textId="3DA08DB6" w:rsidR="000E33AA" w:rsidRPr="00421EA4" w:rsidRDefault="000E33AA" w:rsidP="00DB3E2B">
            <w:pPr>
              <w:spacing w:after="0"/>
              <w:jc w:val="center"/>
              <w:rPr>
                <w:rFonts w:ascii="Times New Roman" w:hAnsi="Times New Roman" w:cs="Times New Roman"/>
                <w:color w:val="000000" w:themeColor="text1"/>
                <w:sz w:val="20"/>
                <w:szCs w:val="20"/>
                <w:highlight w:val="cyan"/>
              </w:rPr>
            </w:pPr>
            <w:r w:rsidRPr="008B5CCE">
              <w:rPr>
                <w:rFonts w:ascii="Times New Roman" w:hAnsi="Times New Roman" w:cs="Times New Roman"/>
                <w:color w:val="000000" w:themeColor="text1"/>
                <w:sz w:val="20"/>
                <w:szCs w:val="20"/>
              </w:rPr>
              <w:t>Provedeno</w:t>
            </w:r>
          </w:p>
        </w:tc>
        <w:tc>
          <w:tcPr>
            <w:tcW w:w="4535" w:type="dxa"/>
            <w:vAlign w:val="center"/>
          </w:tcPr>
          <w:p w14:paraId="5677D227" w14:textId="6A6FCC91" w:rsidR="000E33AA" w:rsidRDefault="000E33AA" w:rsidP="0089731A">
            <w:pPr>
              <w:spacing w:after="0"/>
              <w:jc w:val="both"/>
              <w:rPr>
                <w:rFonts w:ascii="Times New Roman" w:eastAsia="Times New Roman" w:hAnsi="Times New Roman" w:cs="Times New Roman"/>
                <w:noProof/>
                <w:color w:val="000000" w:themeColor="text1"/>
                <w:sz w:val="20"/>
                <w:szCs w:val="20"/>
                <w:lang w:eastAsia="hr-HR"/>
              </w:rPr>
            </w:pPr>
            <w:r w:rsidRPr="00421EA4">
              <w:rPr>
                <w:rFonts w:ascii="Times New Roman" w:eastAsia="Times New Roman" w:hAnsi="Times New Roman" w:cs="Times New Roman"/>
                <w:noProof/>
                <w:color w:val="000000" w:themeColor="text1"/>
                <w:sz w:val="20"/>
                <w:szCs w:val="20"/>
                <w:lang w:eastAsia="hr-HR"/>
              </w:rPr>
              <w:t>HUB - objava sažete publikacije Pregled povodom Svjetskog dana štednje.</w:t>
            </w:r>
          </w:p>
          <w:p w14:paraId="5E07D0E2" w14:textId="77777777" w:rsidR="00305033" w:rsidRPr="00421EA4" w:rsidRDefault="00305033" w:rsidP="0089731A">
            <w:pPr>
              <w:spacing w:after="0"/>
              <w:jc w:val="both"/>
              <w:rPr>
                <w:rFonts w:ascii="Times New Roman" w:eastAsia="Times New Roman" w:hAnsi="Times New Roman" w:cs="Times New Roman"/>
                <w:noProof/>
                <w:color w:val="000000" w:themeColor="text1"/>
                <w:sz w:val="20"/>
                <w:szCs w:val="20"/>
                <w:lang w:eastAsia="hr-HR"/>
              </w:rPr>
            </w:pPr>
          </w:p>
          <w:p w14:paraId="45A952AC" w14:textId="4ED44B6C" w:rsidR="000E33AA" w:rsidRDefault="000E33AA" w:rsidP="0089731A">
            <w:pPr>
              <w:spacing w:after="0"/>
              <w:jc w:val="both"/>
              <w:rPr>
                <w:rFonts w:ascii="Times New Roman" w:eastAsia="Times New Roman" w:hAnsi="Times New Roman" w:cs="Times New Roman"/>
                <w:color w:val="000000" w:themeColor="text1"/>
                <w:sz w:val="20"/>
                <w:szCs w:val="20"/>
                <w:lang w:eastAsia="hr-HR"/>
              </w:rPr>
            </w:pPr>
            <w:r>
              <w:rPr>
                <w:rFonts w:ascii="Times New Roman" w:hAnsi="Times New Roman" w:cs="Times New Roman"/>
                <w:bCs/>
                <w:color w:val="000000" w:themeColor="text1"/>
                <w:sz w:val="20"/>
                <w:szCs w:val="20"/>
              </w:rPr>
              <w:t>Štedopis</w:t>
            </w:r>
            <w:r w:rsidR="00F57690">
              <w:rPr>
                <w:rFonts w:ascii="Times New Roman" w:hAnsi="Times New Roman" w:cs="Times New Roman"/>
                <w:bCs/>
                <w:color w:val="000000" w:themeColor="text1"/>
                <w:sz w:val="20"/>
                <w:szCs w:val="20"/>
              </w:rPr>
              <w:t xml:space="preserve"> </w:t>
            </w:r>
            <w:r w:rsidRPr="00421EA4">
              <w:rPr>
                <w:rFonts w:ascii="Times New Roman" w:hAnsi="Times New Roman" w:cs="Times New Roman"/>
                <w:bCs/>
                <w:color w:val="000000" w:themeColor="text1"/>
                <w:sz w:val="20"/>
                <w:szCs w:val="20"/>
              </w:rPr>
              <w:t xml:space="preserve">- </w:t>
            </w:r>
            <w:r w:rsidR="00F57690">
              <w:rPr>
                <w:rFonts w:ascii="Times New Roman" w:hAnsi="Times New Roman" w:cs="Times New Roman"/>
                <w:bCs/>
                <w:color w:val="000000" w:themeColor="text1"/>
                <w:sz w:val="20"/>
                <w:szCs w:val="20"/>
              </w:rPr>
              <w:t>o</w:t>
            </w:r>
            <w:r w:rsidRPr="00421EA4">
              <w:rPr>
                <w:rFonts w:ascii="Times New Roman" w:eastAsia="Times New Roman" w:hAnsi="Times New Roman" w:cs="Times New Roman"/>
                <w:color w:val="000000" w:themeColor="text1"/>
                <w:sz w:val="20"/>
                <w:szCs w:val="20"/>
                <w:lang w:eastAsia="hr-HR"/>
              </w:rPr>
              <w:t>bilježen Svjetski dan štednje.</w:t>
            </w:r>
          </w:p>
          <w:p w14:paraId="415E6047" w14:textId="77777777" w:rsidR="00305033" w:rsidRPr="00421EA4" w:rsidRDefault="00305033" w:rsidP="0089731A">
            <w:pPr>
              <w:spacing w:after="0"/>
              <w:jc w:val="both"/>
              <w:rPr>
                <w:rFonts w:ascii="Times New Roman" w:eastAsia="Times New Roman" w:hAnsi="Times New Roman" w:cs="Times New Roman"/>
                <w:color w:val="000000" w:themeColor="text1"/>
                <w:sz w:val="20"/>
                <w:szCs w:val="20"/>
                <w:lang w:eastAsia="hr-HR"/>
              </w:rPr>
            </w:pPr>
          </w:p>
          <w:p w14:paraId="354CD42C" w14:textId="2CC8D58A" w:rsidR="000E33AA" w:rsidRPr="00421EA4" w:rsidRDefault="000E33AA" w:rsidP="0089731A">
            <w:pPr>
              <w:pBdr>
                <w:right w:val="single" w:sz="4" w:space="4" w:color="auto"/>
              </w:pBdr>
              <w:spacing w:after="0"/>
              <w:contextualSpacing/>
              <w:jc w:val="both"/>
              <w:rPr>
                <w:rFonts w:ascii="Times New Roman" w:eastAsia="Times New Roman" w:hAnsi="Times New Roman" w:cs="Times New Roman"/>
                <w:color w:val="000000" w:themeColor="text1"/>
                <w:sz w:val="20"/>
                <w:szCs w:val="20"/>
                <w:lang w:val="en-US"/>
              </w:rPr>
            </w:pPr>
            <w:r w:rsidRPr="00421EA4">
              <w:rPr>
                <w:rFonts w:ascii="Times New Roman" w:eastAsia="Times New Roman" w:hAnsi="Times New Roman" w:cs="Times New Roman"/>
                <w:color w:val="000000" w:themeColor="text1"/>
                <w:sz w:val="20"/>
                <w:szCs w:val="20"/>
                <w:lang w:eastAsia="hr-HR"/>
              </w:rPr>
              <w:t xml:space="preserve">HGK - </w:t>
            </w:r>
            <w:r w:rsidRPr="00421EA4">
              <w:rPr>
                <w:rFonts w:ascii="Times New Roman" w:eastAsia="Times New Roman" w:hAnsi="Times New Roman" w:cs="Times New Roman"/>
                <w:color w:val="000000" w:themeColor="text1"/>
                <w:sz w:val="20"/>
                <w:szCs w:val="20"/>
              </w:rPr>
              <w:t xml:space="preserve">organizirano je u online obliku kroz priopćenje i izjave za medije, putem </w:t>
            </w:r>
            <w:r w:rsidR="008F6C69">
              <w:rPr>
                <w:rFonts w:ascii="Times New Roman" w:eastAsia="Times New Roman" w:hAnsi="Times New Roman" w:cs="Times New Roman"/>
                <w:color w:val="000000" w:themeColor="text1"/>
                <w:sz w:val="20"/>
                <w:szCs w:val="20"/>
              </w:rPr>
              <w:t>internet</w:t>
            </w:r>
            <w:r w:rsidRPr="00421EA4">
              <w:rPr>
                <w:rFonts w:ascii="Times New Roman" w:eastAsia="Times New Roman" w:hAnsi="Times New Roman" w:cs="Times New Roman"/>
                <w:color w:val="000000" w:themeColor="text1"/>
                <w:sz w:val="20"/>
                <w:szCs w:val="20"/>
              </w:rPr>
              <w:t xml:space="preserve"> stranica. </w:t>
            </w:r>
            <w:r w:rsidRPr="00421EA4">
              <w:rPr>
                <w:rFonts w:ascii="Times New Roman" w:eastAsia="Times New Roman" w:hAnsi="Times New Roman" w:cs="Times New Roman"/>
                <w:color w:val="000000" w:themeColor="text1"/>
                <w:sz w:val="20"/>
                <w:szCs w:val="20"/>
                <w:lang w:val="en-US"/>
              </w:rPr>
              <w:t xml:space="preserve">Pored predstavnika HGK, </w:t>
            </w:r>
            <w:r>
              <w:rPr>
                <w:rFonts w:ascii="Times New Roman" w:eastAsia="Times New Roman" w:hAnsi="Times New Roman" w:cs="Times New Roman"/>
                <w:color w:val="000000" w:themeColor="text1"/>
                <w:sz w:val="20"/>
                <w:szCs w:val="20"/>
                <w:lang w:val="en-US"/>
              </w:rPr>
              <w:t xml:space="preserve">na </w:t>
            </w:r>
            <w:r w:rsidRPr="00421EA4">
              <w:rPr>
                <w:rFonts w:ascii="Times New Roman" w:eastAsia="Times New Roman" w:hAnsi="Times New Roman" w:cs="Times New Roman"/>
                <w:color w:val="000000" w:themeColor="text1"/>
                <w:sz w:val="20"/>
                <w:szCs w:val="20"/>
                <w:lang w:val="en-US"/>
              </w:rPr>
              <w:t xml:space="preserve">događanju su sudjelovali predstavnici HNB-a, EFZG, banaka, stambenih štedionica, društava za osiguranje te društava za upravljanje investicijskim i mirovinskim fondovima. </w:t>
            </w:r>
          </w:p>
          <w:p w14:paraId="42DF6B82" w14:textId="34AC527F" w:rsidR="000E33AA" w:rsidRPr="00421EA4" w:rsidRDefault="000E33AA" w:rsidP="0089731A">
            <w:pPr>
              <w:pBdr>
                <w:right w:val="single" w:sz="4" w:space="4" w:color="auto"/>
              </w:pBdr>
              <w:spacing w:after="0"/>
              <w:contextualSpacing/>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Tom prigodom je izrađen informativni materijal, dano je priopćenje za medije, a tijekom studenoga, u obliku „mjeseca štednje“ na </w:t>
            </w:r>
            <w:r w:rsidR="00C50C33">
              <w:rPr>
                <w:rFonts w:ascii="Times New Roman" w:eastAsia="Times New Roman" w:hAnsi="Times New Roman" w:cs="Times New Roman"/>
                <w:color w:val="000000" w:themeColor="text1"/>
                <w:sz w:val="20"/>
                <w:szCs w:val="20"/>
                <w:lang w:eastAsia="hr-HR"/>
              </w:rPr>
              <w:t xml:space="preserve">internetu </w:t>
            </w:r>
            <w:r w:rsidRPr="00421EA4">
              <w:rPr>
                <w:rFonts w:ascii="Times New Roman" w:eastAsia="Times New Roman" w:hAnsi="Times New Roman" w:cs="Times New Roman"/>
                <w:color w:val="000000" w:themeColor="text1"/>
                <w:sz w:val="20"/>
                <w:szCs w:val="20"/>
                <w:lang w:eastAsia="hr-HR"/>
              </w:rPr>
              <w:t xml:space="preserve">(Twiter, Linkedin, Facebook) objavljivani </w:t>
            </w:r>
            <w:r w:rsidR="00F57690">
              <w:rPr>
                <w:rFonts w:ascii="Times New Roman" w:eastAsia="Times New Roman" w:hAnsi="Times New Roman" w:cs="Times New Roman"/>
                <w:color w:val="000000" w:themeColor="text1"/>
                <w:sz w:val="20"/>
                <w:szCs w:val="20"/>
                <w:lang w:eastAsia="hr-HR"/>
              </w:rPr>
              <w:t xml:space="preserve">su </w:t>
            </w:r>
            <w:r w:rsidRPr="00421EA4">
              <w:rPr>
                <w:rFonts w:ascii="Times New Roman" w:eastAsia="Times New Roman" w:hAnsi="Times New Roman" w:cs="Times New Roman"/>
                <w:color w:val="000000" w:themeColor="text1"/>
                <w:sz w:val="20"/>
                <w:szCs w:val="20"/>
                <w:lang w:eastAsia="hr-HR"/>
              </w:rPr>
              <w:t>snimljeni edukativno-informativni materijali. Predstavnici HGK i Udruženja  gostovali</w:t>
            </w:r>
            <w:r w:rsidR="00F57690">
              <w:rPr>
                <w:rFonts w:ascii="Times New Roman" w:eastAsia="Times New Roman" w:hAnsi="Times New Roman" w:cs="Times New Roman"/>
                <w:color w:val="000000" w:themeColor="text1"/>
                <w:sz w:val="20"/>
                <w:szCs w:val="20"/>
                <w:lang w:eastAsia="hr-HR"/>
              </w:rPr>
              <w:t xml:space="preserve"> su</w:t>
            </w:r>
            <w:r w:rsidRPr="00421EA4">
              <w:rPr>
                <w:rFonts w:ascii="Times New Roman" w:eastAsia="Times New Roman" w:hAnsi="Times New Roman" w:cs="Times New Roman"/>
                <w:color w:val="000000" w:themeColor="text1"/>
                <w:sz w:val="20"/>
                <w:szCs w:val="20"/>
                <w:lang w:eastAsia="hr-HR"/>
              </w:rPr>
              <w:t xml:space="preserve"> u emisiji „Dobro jutro Hrvatska“, a cijela manifestacija je </w:t>
            </w:r>
            <w:r w:rsidRPr="00421EA4">
              <w:rPr>
                <w:rFonts w:ascii="Times New Roman" w:hAnsi="Times New Roman" w:cs="Times New Roman"/>
                <w:color w:val="000000" w:themeColor="text1"/>
                <w:sz w:val="20"/>
                <w:szCs w:val="20"/>
              </w:rPr>
              <w:t>dobro medijski popraćena, uključujući TV i radio.</w:t>
            </w:r>
          </w:p>
        </w:tc>
      </w:tr>
      <w:tr w:rsidR="00C62AA8" w:rsidRPr="00421EA4" w14:paraId="1A71D00C" w14:textId="77777777" w:rsidTr="00E944E0">
        <w:trPr>
          <w:jc w:val="center"/>
        </w:trPr>
        <w:tc>
          <w:tcPr>
            <w:tcW w:w="569" w:type="dxa"/>
            <w:vMerge/>
            <w:vAlign w:val="center"/>
          </w:tcPr>
          <w:p w14:paraId="17FCA7A0" w14:textId="638A8897"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52B76B1B" w14:textId="5570B423" w:rsidR="000E33AA" w:rsidRPr="00421EA4" w:rsidRDefault="000E33AA" w:rsidP="00601CB2">
            <w:pPr>
              <w:spacing w:after="0"/>
              <w:rPr>
                <w:rFonts w:ascii="Times New Roman" w:eastAsia="Times New Roman" w:hAnsi="Times New Roman" w:cs="Times New Roman"/>
                <w:sz w:val="20"/>
                <w:szCs w:val="20"/>
                <w:lang w:eastAsia="hr-HR"/>
              </w:rPr>
            </w:pPr>
          </w:p>
        </w:tc>
        <w:tc>
          <w:tcPr>
            <w:tcW w:w="1691" w:type="dxa"/>
            <w:tcMar>
              <w:top w:w="48" w:type="dxa"/>
              <w:left w:w="48" w:type="dxa"/>
              <w:bottom w:w="48" w:type="dxa"/>
              <w:right w:w="48" w:type="dxa"/>
            </w:tcMar>
            <w:vAlign w:val="center"/>
          </w:tcPr>
          <w:p w14:paraId="6194DDAC" w14:textId="5BF4595D" w:rsidR="000E33AA" w:rsidRPr="00421EA4" w:rsidRDefault="000E33AA" w:rsidP="00601CB2">
            <w:pPr>
              <w:spacing w:after="0"/>
              <w:rPr>
                <w:rFonts w:ascii="Times New Roman" w:eastAsia="Times New Roman" w:hAnsi="Times New Roman" w:cs="Times New Roman"/>
                <w:noProof/>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Obilježavanje Svjetskog dana kreditnih unija.</w:t>
            </w:r>
          </w:p>
        </w:tc>
        <w:tc>
          <w:tcPr>
            <w:tcW w:w="1923" w:type="dxa"/>
            <w:tcMar>
              <w:top w:w="48" w:type="dxa"/>
              <w:left w:w="48" w:type="dxa"/>
              <w:bottom w:w="48" w:type="dxa"/>
              <w:right w:w="48" w:type="dxa"/>
            </w:tcMar>
            <w:vAlign w:val="center"/>
          </w:tcPr>
          <w:p w14:paraId="2708FAC9" w14:textId="481539D3" w:rsidR="000E33AA" w:rsidRPr="00421EA4" w:rsidRDefault="000E33AA" w:rsidP="00601CB2">
            <w:pPr>
              <w:spacing w:after="0"/>
              <w:jc w:val="center"/>
              <w:rPr>
                <w:rFonts w:ascii="Times New Roman" w:eastAsia="Times New Roman" w:hAnsi="Times New Roman" w:cs="Times New Roman"/>
                <w:color w:val="000000" w:themeColor="text1"/>
                <w:sz w:val="20"/>
                <w:szCs w:val="20"/>
                <w:highlight w:val="cyan"/>
                <w:lang w:eastAsia="hr-HR"/>
              </w:rPr>
            </w:pPr>
            <w:r w:rsidRPr="00421EA4">
              <w:rPr>
                <w:rFonts w:ascii="Times New Roman" w:eastAsia="Times New Roman" w:hAnsi="Times New Roman" w:cs="Times New Roman"/>
                <w:color w:val="000000" w:themeColor="text1"/>
                <w:sz w:val="20"/>
                <w:szCs w:val="20"/>
                <w:lang w:eastAsia="hr-HR"/>
              </w:rPr>
              <w:t>HUP</w:t>
            </w:r>
          </w:p>
        </w:tc>
        <w:tc>
          <w:tcPr>
            <w:tcW w:w="1286" w:type="dxa"/>
            <w:tcMar>
              <w:top w:w="48" w:type="dxa"/>
              <w:left w:w="48" w:type="dxa"/>
              <w:bottom w:w="48" w:type="dxa"/>
              <w:right w:w="48" w:type="dxa"/>
            </w:tcMar>
            <w:vAlign w:val="center"/>
          </w:tcPr>
          <w:p w14:paraId="1E89A8B2" w14:textId="715822D9"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IV. kvartal</w:t>
            </w:r>
          </w:p>
        </w:tc>
        <w:tc>
          <w:tcPr>
            <w:tcW w:w="1247" w:type="dxa"/>
            <w:vAlign w:val="center"/>
          </w:tcPr>
          <w:p w14:paraId="22196692" w14:textId="77777777" w:rsidR="000E33AA" w:rsidRPr="008B5CCE" w:rsidRDefault="000E33AA" w:rsidP="00601CB2">
            <w:pPr>
              <w:spacing w:after="0"/>
              <w:jc w:val="center"/>
              <w:rPr>
                <w:rFonts w:ascii="Times New Roman" w:eastAsia="Times New Roman" w:hAnsi="Times New Roman" w:cs="Times New Roman"/>
                <w:color w:val="000000" w:themeColor="text1"/>
                <w:sz w:val="20"/>
                <w:szCs w:val="20"/>
                <w:lang w:eastAsia="hr-HR"/>
              </w:rPr>
            </w:pPr>
          </w:p>
        </w:tc>
        <w:tc>
          <w:tcPr>
            <w:tcW w:w="1236" w:type="dxa"/>
            <w:vAlign w:val="center"/>
          </w:tcPr>
          <w:p w14:paraId="4380A177" w14:textId="33FA4402" w:rsidR="000E33AA" w:rsidRPr="008B5CCE" w:rsidRDefault="000E33AA" w:rsidP="00DB3E2B">
            <w:pPr>
              <w:spacing w:after="0"/>
              <w:jc w:val="center"/>
              <w:rPr>
                <w:rFonts w:ascii="Times New Roman" w:hAnsi="Times New Roman" w:cs="Times New Roman"/>
                <w:color w:val="000000" w:themeColor="text1"/>
                <w:sz w:val="20"/>
                <w:szCs w:val="20"/>
              </w:rPr>
            </w:pPr>
            <w:r w:rsidRPr="008B5CCE">
              <w:rPr>
                <w:rFonts w:ascii="Times New Roman" w:hAnsi="Times New Roman" w:cs="Times New Roman"/>
                <w:color w:val="000000" w:themeColor="text1"/>
                <w:sz w:val="20"/>
                <w:szCs w:val="20"/>
              </w:rPr>
              <w:t>Provedeno</w:t>
            </w:r>
          </w:p>
        </w:tc>
        <w:tc>
          <w:tcPr>
            <w:tcW w:w="4535" w:type="dxa"/>
            <w:vAlign w:val="center"/>
          </w:tcPr>
          <w:p w14:paraId="38BF3570" w14:textId="0B38FE0A" w:rsidR="000E33AA" w:rsidRPr="00421EA4" w:rsidRDefault="000E33AA" w:rsidP="0099547A">
            <w:pPr>
              <w:spacing w:after="0"/>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HUP</w:t>
            </w:r>
            <w:r w:rsidR="00C74CFD">
              <w:rPr>
                <w:rFonts w:ascii="Times New Roman" w:eastAsia="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 xml:space="preserve">- </w:t>
            </w:r>
            <w:r w:rsidR="00A205CC">
              <w:rPr>
                <w:rFonts w:ascii="Times New Roman" w:eastAsia="Times New Roman" w:hAnsi="Times New Roman" w:cs="Times New Roman"/>
                <w:color w:val="000000" w:themeColor="text1"/>
                <w:sz w:val="20"/>
                <w:szCs w:val="20"/>
                <w:lang w:eastAsia="hr-HR"/>
              </w:rPr>
              <w:t>o</w:t>
            </w:r>
            <w:r w:rsidRPr="00421EA4">
              <w:rPr>
                <w:rFonts w:ascii="Times New Roman" w:eastAsia="Times New Roman" w:hAnsi="Times New Roman" w:cs="Times New Roman"/>
                <w:color w:val="000000" w:themeColor="text1"/>
                <w:sz w:val="20"/>
                <w:szCs w:val="20"/>
                <w:lang w:eastAsia="hr-HR"/>
              </w:rPr>
              <w:t>bilježavanje i promocija drugih događanja naših partnerskih organizacija – obilježen dan Svjetski dan kreditnih unija koji je održan 15.</w:t>
            </w:r>
            <w:r w:rsidR="00C62AA8">
              <w:rPr>
                <w:rFonts w:ascii="Times New Roman" w:eastAsia="Times New Roman" w:hAnsi="Times New Roman" w:cs="Times New Roman"/>
                <w:color w:val="000000" w:themeColor="text1"/>
                <w:sz w:val="20"/>
                <w:szCs w:val="20"/>
                <w:lang w:eastAsia="hr-HR"/>
              </w:rPr>
              <w:t xml:space="preserve">listopada </w:t>
            </w:r>
            <w:r w:rsidRPr="00421EA4">
              <w:rPr>
                <w:rFonts w:ascii="Times New Roman" w:eastAsia="Times New Roman" w:hAnsi="Times New Roman" w:cs="Times New Roman"/>
                <w:color w:val="000000" w:themeColor="text1"/>
                <w:sz w:val="20"/>
                <w:szCs w:val="20"/>
                <w:lang w:eastAsia="hr-HR"/>
              </w:rPr>
              <w:t>s temom: Inspiriranje nade za globalnu zajednicu. Posebno naglašena posvećenost kreditnih unija svojim članovima i svojoj misiji da im pruži financijsku potporu i pomoć u ovim vremenima bez presedana. Obilje</w:t>
            </w:r>
            <w:r>
              <w:rPr>
                <w:rFonts w:ascii="Times New Roman" w:eastAsia="Times New Roman" w:hAnsi="Times New Roman" w:cs="Times New Roman"/>
                <w:color w:val="000000" w:themeColor="text1"/>
                <w:sz w:val="20"/>
                <w:szCs w:val="20"/>
                <w:lang w:eastAsia="hr-HR"/>
              </w:rPr>
              <w:t>ž</w:t>
            </w:r>
            <w:r w:rsidRPr="00421EA4">
              <w:rPr>
                <w:rFonts w:ascii="Times New Roman" w:eastAsia="Times New Roman" w:hAnsi="Times New Roman" w:cs="Times New Roman"/>
                <w:color w:val="000000" w:themeColor="text1"/>
                <w:sz w:val="20"/>
                <w:szCs w:val="20"/>
                <w:lang w:eastAsia="hr-HR"/>
              </w:rPr>
              <w:t>avanj</w:t>
            </w:r>
            <w:r>
              <w:rPr>
                <w:rFonts w:ascii="Times New Roman" w:eastAsia="Times New Roman" w:hAnsi="Times New Roman" w:cs="Times New Roman"/>
                <w:color w:val="000000" w:themeColor="text1"/>
                <w:sz w:val="20"/>
                <w:szCs w:val="20"/>
                <w:lang w:eastAsia="hr-HR"/>
              </w:rPr>
              <w:t>e</w:t>
            </w:r>
            <w:r w:rsidRPr="00421EA4">
              <w:rPr>
                <w:rFonts w:ascii="Times New Roman" w:eastAsia="Times New Roman" w:hAnsi="Times New Roman" w:cs="Times New Roman"/>
                <w:color w:val="000000" w:themeColor="text1"/>
                <w:sz w:val="20"/>
                <w:szCs w:val="20"/>
                <w:lang w:eastAsia="hr-HR"/>
              </w:rPr>
              <w:t xml:space="preserve"> je bilo online</w:t>
            </w:r>
            <w:r w:rsidR="00693577">
              <w:rPr>
                <w:rFonts w:ascii="Times New Roman" w:eastAsia="Times New Roman" w:hAnsi="Times New Roman" w:cs="Times New Roman"/>
                <w:color w:val="000000" w:themeColor="text1"/>
                <w:sz w:val="20"/>
                <w:szCs w:val="20"/>
                <w:lang w:eastAsia="hr-HR"/>
              </w:rPr>
              <w:t>.</w:t>
            </w:r>
          </w:p>
        </w:tc>
      </w:tr>
      <w:tr w:rsidR="00C62AA8" w:rsidRPr="00421EA4" w14:paraId="4C5D4C21" w14:textId="77777777" w:rsidTr="00E944E0">
        <w:trPr>
          <w:trHeight w:val="2116"/>
          <w:jc w:val="center"/>
        </w:trPr>
        <w:tc>
          <w:tcPr>
            <w:tcW w:w="569" w:type="dxa"/>
            <w:vMerge/>
            <w:vAlign w:val="center"/>
            <w:hideMark/>
          </w:tcPr>
          <w:p w14:paraId="3C2DE05D" w14:textId="4C343EB1"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47053649" w14:textId="40476AF2" w:rsidR="000E33AA" w:rsidRPr="00421EA4" w:rsidRDefault="000E33AA" w:rsidP="00601CB2">
            <w:pPr>
              <w:spacing w:after="0"/>
              <w:rPr>
                <w:rFonts w:ascii="Times New Roman" w:eastAsia="Times New Roman" w:hAnsi="Times New Roman" w:cs="Times New Roman"/>
                <w:sz w:val="20"/>
                <w:szCs w:val="20"/>
                <w:lang w:eastAsia="hr-HR"/>
              </w:rPr>
            </w:pPr>
          </w:p>
        </w:tc>
        <w:tc>
          <w:tcPr>
            <w:tcW w:w="1691" w:type="dxa"/>
            <w:tcMar>
              <w:top w:w="48" w:type="dxa"/>
              <w:left w:w="48" w:type="dxa"/>
              <w:bottom w:w="48" w:type="dxa"/>
              <w:right w:w="48" w:type="dxa"/>
            </w:tcMar>
            <w:vAlign w:val="center"/>
          </w:tcPr>
          <w:p w14:paraId="2E007AF1" w14:textId="5B47563C" w:rsidR="000E33AA" w:rsidRPr="00421EA4" w:rsidRDefault="000E33AA" w:rsidP="00106F61">
            <w:pPr>
              <w:spacing w:after="0"/>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sz w:val="20"/>
                <w:szCs w:val="20"/>
              </w:rPr>
              <w:t>Obilježavanje svjetskog tjedna ulagatelja.</w:t>
            </w:r>
          </w:p>
        </w:tc>
        <w:tc>
          <w:tcPr>
            <w:tcW w:w="1923" w:type="dxa"/>
            <w:tcMar>
              <w:top w:w="48" w:type="dxa"/>
              <w:left w:w="48" w:type="dxa"/>
              <w:bottom w:w="48" w:type="dxa"/>
              <w:right w:w="48" w:type="dxa"/>
            </w:tcMar>
            <w:vAlign w:val="center"/>
          </w:tcPr>
          <w:p w14:paraId="1EB29FB1" w14:textId="77777777"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w:t>
            </w:r>
          </w:p>
          <w:p w14:paraId="63794305" w14:textId="676FEF7B" w:rsidR="000E33AA" w:rsidRPr="00421EA4" w:rsidRDefault="000E33AA" w:rsidP="00601CB2">
            <w:pPr>
              <w:spacing w:after="0"/>
              <w:rPr>
                <w:rFonts w:ascii="Times New Roman" w:eastAsia="Times New Roman" w:hAnsi="Times New Roman" w:cs="Times New Roman"/>
                <w:color w:val="000000" w:themeColor="text1"/>
                <w:sz w:val="20"/>
                <w:szCs w:val="20"/>
                <w:lang w:eastAsia="hr-HR"/>
              </w:rPr>
            </w:pPr>
          </w:p>
        </w:tc>
        <w:tc>
          <w:tcPr>
            <w:tcW w:w="1286" w:type="dxa"/>
            <w:tcMar>
              <w:top w:w="48" w:type="dxa"/>
              <w:left w:w="48" w:type="dxa"/>
              <w:bottom w:w="48" w:type="dxa"/>
              <w:right w:w="48" w:type="dxa"/>
            </w:tcMar>
            <w:vAlign w:val="center"/>
          </w:tcPr>
          <w:p w14:paraId="35F10E57" w14:textId="77777777"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color w:val="000000" w:themeColor="text1"/>
                <w:sz w:val="20"/>
                <w:szCs w:val="20"/>
              </w:rPr>
              <w:t xml:space="preserve">IV. kvartal </w:t>
            </w:r>
          </w:p>
          <w:p w14:paraId="3E0CFDFE" w14:textId="31270855"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p>
        </w:tc>
        <w:tc>
          <w:tcPr>
            <w:tcW w:w="1247" w:type="dxa"/>
            <w:vAlign w:val="center"/>
            <w:hideMark/>
          </w:tcPr>
          <w:p w14:paraId="428E1F89" w14:textId="4B20B252" w:rsidR="000E33AA" w:rsidRPr="00421EA4" w:rsidRDefault="000E33AA"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 </w:t>
            </w:r>
          </w:p>
        </w:tc>
        <w:tc>
          <w:tcPr>
            <w:tcW w:w="1236" w:type="dxa"/>
            <w:vAlign w:val="center"/>
          </w:tcPr>
          <w:p w14:paraId="347D1DD5" w14:textId="7C030E04" w:rsidR="000E33AA" w:rsidRPr="00421EA4" w:rsidRDefault="000E33AA" w:rsidP="00DB3E2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w:t>
            </w:r>
          </w:p>
        </w:tc>
        <w:tc>
          <w:tcPr>
            <w:tcW w:w="4535" w:type="dxa"/>
            <w:vAlign w:val="center"/>
            <w:hideMark/>
          </w:tcPr>
          <w:p w14:paraId="658221F3" w14:textId="17241C0E" w:rsidR="000E33AA" w:rsidRPr="00421EA4" w:rsidRDefault="000E33AA" w:rsidP="0089731A">
            <w:pPr>
              <w:spacing w:after="0"/>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HANFA - u sklopu svjetskog tjedna ulagatelja održala javno online izlaganje na kojem je sudjelovalo 40 sudionika te studentsku radionicu i predavanje na kojoj je sudjelovalo preko 50 studenata koje su studentima pružile uvid u funkcioniranje tržišta kapitala, te sve izazove s kojima se ulagatelji susreću na tržištu.</w:t>
            </w:r>
          </w:p>
        </w:tc>
      </w:tr>
      <w:tr w:rsidR="00C62AA8" w:rsidRPr="00421EA4" w14:paraId="2E0B660A" w14:textId="77777777" w:rsidTr="00E944E0">
        <w:trPr>
          <w:jc w:val="center"/>
        </w:trPr>
        <w:tc>
          <w:tcPr>
            <w:tcW w:w="569" w:type="dxa"/>
            <w:vMerge w:val="restart"/>
            <w:tcMar>
              <w:top w:w="48" w:type="dxa"/>
              <w:left w:w="48" w:type="dxa"/>
              <w:bottom w:w="48" w:type="dxa"/>
              <w:right w:w="48" w:type="dxa"/>
            </w:tcMar>
            <w:vAlign w:val="center"/>
            <w:hideMark/>
          </w:tcPr>
          <w:p w14:paraId="30F9B1D3"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8.</w:t>
            </w:r>
          </w:p>
        </w:tc>
        <w:tc>
          <w:tcPr>
            <w:tcW w:w="1507" w:type="dxa"/>
            <w:vMerge w:val="restart"/>
            <w:tcMar>
              <w:top w:w="48" w:type="dxa"/>
              <w:left w:w="48" w:type="dxa"/>
              <w:bottom w:w="48" w:type="dxa"/>
              <w:right w:w="48" w:type="dxa"/>
            </w:tcMar>
            <w:vAlign w:val="center"/>
            <w:hideMark/>
          </w:tcPr>
          <w:p w14:paraId="7627A618"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Informiranje potrošača i poslovnih subjekata o financijskim uslugama u cilju podizanja razine financijske pismenosti.</w:t>
            </w:r>
          </w:p>
        </w:tc>
        <w:tc>
          <w:tcPr>
            <w:tcW w:w="1691" w:type="dxa"/>
            <w:tcMar>
              <w:top w:w="48" w:type="dxa"/>
              <w:left w:w="48" w:type="dxa"/>
              <w:bottom w:w="48" w:type="dxa"/>
              <w:right w:w="48" w:type="dxa"/>
            </w:tcMar>
            <w:vAlign w:val="center"/>
            <w:hideMark/>
          </w:tcPr>
          <w:p w14:paraId="6A1BDAA1" w14:textId="77777777" w:rsidR="00685C55" w:rsidRPr="00421EA4" w:rsidRDefault="00685C55" w:rsidP="00601C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Edukacija i informiranje potrošača i poslovnih subjekata o različitim financijskim proizvodima i uslugama (osiguranje, bankarstvo, leasing, faktoring, investicijski </w:t>
            </w:r>
            <w:r w:rsidRPr="00421EA4">
              <w:rPr>
                <w:rFonts w:ascii="Times New Roman" w:eastAsia="Times New Roman" w:hAnsi="Times New Roman" w:cs="Times New Roman"/>
                <w:sz w:val="20"/>
                <w:szCs w:val="20"/>
                <w:lang w:eastAsia="hr-HR"/>
              </w:rPr>
              <w:lastRenderedPageBreak/>
              <w:t>fondovi, mirovinski fondovi, tržište kapitala i drugo).</w:t>
            </w:r>
          </w:p>
        </w:tc>
        <w:tc>
          <w:tcPr>
            <w:tcW w:w="1923" w:type="dxa"/>
            <w:vMerge w:val="restart"/>
            <w:tcMar>
              <w:top w:w="48" w:type="dxa"/>
              <w:left w:w="48" w:type="dxa"/>
              <w:bottom w:w="48" w:type="dxa"/>
              <w:right w:w="48" w:type="dxa"/>
            </w:tcMar>
            <w:vAlign w:val="center"/>
            <w:hideMark/>
          </w:tcPr>
          <w:p w14:paraId="499F52B1" w14:textId="1A22C71D" w:rsidR="00685C55" w:rsidRPr="00421EA4" w:rsidRDefault="00685C5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HGK</w:t>
            </w:r>
            <w:r w:rsidR="00106F61">
              <w:rPr>
                <w:rFonts w:ascii="Times New Roman" w:eastAsia="Times New Roman" w:hAnsi="Times New Roman" w:cs="Times New Roman"/>
                <w:sz w:val="20"/>
                <w:szCs w:val="20"/>
                <w:lang w:eastAsia="hr-HR"/>
              </w:rPr>
              <w:t>,</w:t>
            </w:r>
          </w:p>
          <w:p w14:paraId="43C3D8EB" w14:textId="1FE7BDE3" w:rsidR="00685C55" w:rsidRDefault="00685C5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HUO</w:t>
            </w:r>
            <w:r w:rsidR="00106F61">
              <w:rPr>
                <w:rFonts w:ascii="Times New Roman" w:eastAsia="Times New Roman" w:hAnsi="Times New Roman" w:cs="Times New Roman"/>
                <w:sz w:val="20"/>
                <w:szCs w:val="20"/>
                <w:lang w:eastAsia="hr-HR"/>
              </w:rPr>
              <w:t>,</w:t>
            </w:r>
          </w:p>
          <w:p w14:paraId="003421FA" w14:textId="27C0D926" w:rsidR="00685C55" w:rsidRPr="00421EA4" w:rsidRDefault="00685C55" w:rsidP="00601CB2">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HUB</w:t>
            </w:r>
          </w:p>
        </w:tc>
        <w:tc>
          <w:tcPr>
            <w:tcW w:w="1286" w:type="dxa"/>
            <w:tcMar>
              <w:top w:w="48" w:type="dxa"/>
              <w:left w:w="48" w:type="dxa"/>
              <w:bottom w:w="48" w:type="dxa"/>
              <w:right w:w="48" w:type="dxa"/>
            </w:tcMar>
            <w:vAlign w:val="center"/>
            <w:hideMark/>
          </w:tcPr>
          <w:p w14:paraId="6B0826D8" w14:textId="77777777" w:rsidR="00685C55" w:rsidRPr="00421EA4" w:rsidRDefault="00685C5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val="restart"/>
            <w:tcMar>
              <w:top w:w="48" w:type="dxa"/>
              <w:left w:w="48" w:type="dxa"/>
              <w:bottom w:w="48" w:type="dxa"/>
              <w:right w:w="48" w:type="dxa"/>
            </w:tcMar>
            <w:vAlign w:val="center"/>
            <w:hideMark/>
          </w:tcPr>
          <w:p w14:paraId="4B24AE7E" w14:textId="77777777" w:rsidR="00685C55" w:rsidRDefault="00685C55" w:rsidP="00E84EF4">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HGK, </w:t>
            </w:r>
          </w:p>
          <w:p w14:paraId="6828DF78" w14:textId="49974451" w:rsidR="00685C55" w:rsidRDefault="00685C55" w:rsidP="00E84EF4">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HUB,</w:t>
            </w:r>
          </w:p>
          <w:p w14:paraId="1BB6BA01" w14:textId="040087F8" w:rsidR="00685C55" w:rsidRDefault="00685C55" w:rsidP="00E84EF4">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HUO</w:t>
            </w:r>
            <w:r w:rsidR="00106F61">
              <w:rPr>
                <w:rFonts w:ascii="Times New Roman" w:eastAsia="Times New Roman" w:hAnsi="Times New Roman" w:cs="Times New Roman"/>
                <w:sz w:val="20"/>
                <w:szCs w:val="20"/>
                <w:lang w:eastAsia="hr-HR"/>
              </w:rPr>
              <w:t>,</w:t>
            </w:r>
          </w:p>
          <w:p w14:paraId="32C7210F" w14:textId="6F971E98" w:rsidR="00685C55" w:rsidRPr="00421EA4" w:rsidRDefault="00685C55" w:rsidP="00325A5A">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HUP, </w:t>
            </w:r>
            <w:r>
              <w:rPr>
                <w:rFonts w:ascii="Times New Roman" w:eastAsia="Times New Roman" w:hAnsi="Times New Roman" w:cs="Times New Roman"/>
                <w:sz w:val="20"/>
                <w:szCs w:val="20"/>
                <w:lang w:eastAsia="hr-HR"/>
              </w:rPr>
              <w:t>ŠTEDOPIS</w:t>
            </w:r>
            <w:r w:rsidRPr="00421EA4">
              <w:rPr>
                <w:rFonts w:ascii="Times New Roman" w:eastAsia="Times New Roman" w:hAnsi="Times New Roman" w:cs="Times New Roman"/>
                <w:sz w:val="20"/>
                <w:szCs w:val="20"/>
                <w:lang w:eastAsia="hr-HR"/>
              </w:rPr>
              <w:t xml:space="preserve"> – vlastita sredstva</w:t>
            </w:r>
          </w:p>
        </w:tc>
        <w:tc>
          <w:tcPr>
            <w:tcW w:w="1236" w:type="dxa"/>
            <w:vAlign w:val="center"/>
          </w:tcPr>
          <w:p w14:paraId="3CE9E29B" w14:textId="5CFEC9C7" w:rsidR="00685C55" w:rsidRPr="00421EA4" w:rsidRDefault="00685C55" w:rsidP="00DB3E2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Provedeno</w:t>
            </w:r>
          </w:p>
        </w:tc>
        <w:tc>
          <w:tcPr>
            <w:tcW w:w="4535" w:type="dxa"/>
            <w:tcMar>
              <w:top w:w="48" w:type="dxa"/>
              <w:left w:w="48" w:type="dxa"/>
              <w:bottom w:w="48" w:type="dxa"/>
              <w:right w:w="48" w:type="dxa"/>
            </w:tcMar>
            <w:vAlign w:val="center"/>
            <w:hideMark/>
          </w:tcPr>
          <w:p w14:paraId="1908DC98" w14:textId="3152ECEF" w:rsidR="00685C55" w:rsidRDefault="00685C55" w:rsidP="0089731A">
            <w:pPr>
              <w:spacing w:after="0"/>
              <w:jc w:val="both"/>
              <w:rPr>
                <w:rFonts w:ascii="Times New Roman" w:eastAsia="Times New Roman" w:hAnsi="Times New Roman" w:cs="Times New Roman"/>
                <w:sz w:val="20"/>
                <w:szCs w:val="20"/>
                <w:lang w:eastAsia="hr-HR"/>
              </w:rPr>
            </w:pPr>
            <w:r w:rsidRPr="00D11963">
              <w:rPr>
                <w:rFonts w:ascii="Times New Roman" w:eastAsia="Times New Roman" w:hAnsi="Times New Roman" w:cs="Times New Roman"/>
                <w:sz w:val="20"/>
                <w:szCs w:val="20"/>
                <w:lang w:eastAsia="hr-HR"/>
              </w:rPr>
              <w:t xml:space="preserve">HGK - informiranje i odgovori na upite građana i poslovnih subjekata slijedom posljedica pandemije </w:t>
            </w:r>
            <w:r w:rsidR="00334BA9">
              <w:rPr>
                <w:rFonts w:ascii="Times New Roman" w:eastAsia="Times New Roman" w:hAnsi="Times New Roman" w:cs="Times New Roman"/>
                <w:sz w:val="20"/>
                <w:szCs w:val="20"/>
                <w:lang w:eastAsia="hr-HR"/>
              </w:rPr>
              <w:t xml:space="preserve">bolesti </w:t>
            </w:r>
            <w:r w:rsidRPr="00D11963">
              <w:rPr>
                <w:rFonts w:ascii="Times New Roman" w:eastAsia="Times New Roman" w:hAnsi="Times New Roman" w:cs="Times New Roman"/>
                <w:sz w:val="20"/>
                <w:szCs w:val="20"/>
                <w:lang w:eastAsia="hr-HR"/>
              </w:rPr>
              <w:t>COVID-19 i potresa u Zagrebu (bankarstvo, osiguranje, leasing)</w:t>
            </w:r>
            <w:r w:rsidR="00C61807">
              <w:rPr>
                <w:rFonts w:ascii="Times New Roman" w:eastAsia="Times New Roman" w:hAnsi="Times New Roman" w:cs="Times New Roman"/>
                <w:sz w:val="20"/>
                <w:szCs w:val="20"/>
                <w:lang w:eastAsia="hr-HR"/>
              </w:rPr>
              <w:t>.</w:t>
            </w:r>
          </w:p>
          <w:p w14:paraId="4E35BEAF" w14:textId="77777777" w:rsidR="00305033" w:rsidRPr="00D11963" w:rsidRDefault="00305033" w:rsidP="0089731A">
            <w:pPr>
              <w:spacing w:after="0"/>
              <w:jc w:val="both"/>
              <w:rPr>
                <w:rFonts w:ascii="Times New Roman" w:eastAsia="Times New Roman" w:hAnsi="Times New Roman" w:cs="Times New Roman"/>
                <w:sz w:val="20"/>
                <w:szCs w:val="20"/>
                <w:lang w:eastAsia="hr-HR"/>
              </w:rPr>
            </w:pPr>
          </w:p>
          <w:p w14:paraId="72EE0E71" w14:textId="140A9876" w:rsidR="00685C55" w:rsidRDefault="00685C55" w:rsidP="0089731A">
            <w:pPr>
              <w:spacing w:after="0"/>
              <w:jc w:val="both"/>
              <w:rPr>
                <w:rFonts w:ascii="Times New Roman" w:hAnsi="Times New Roman" w:cs="Times New Roman"/>
                <w:color w:val="000000" w:themeColor="text1"/>
                <w:sz w:val="20"/>
                <w:szCs w:val="20"/>
              </w:rPr>
            </w:pPr>
            <w:r w:rsidRPr="00421EA4">
              <w:rPr>
                <w:rFonts w:ascii="Times New Roman" w:eastAsia="Times New Roman" w:hAnsi="Times New Roman" w:cs="Times New Roman"/>
                <w:color w:val="000000" w:themeColor="text1"/>
                <w:sz w:val="20"/>
                <w:szCs w:val="20"/>
                <w:lang w:eastAsia="hr-HR"/>
              </w:rPr>
              <w:t>HUO -</w:t>
            </w:r>
            <w:r>
              <w:rPr>
                <w:rFonts w:ascii="Times New Roman" w:eastAsia="Times New Roman" w:hAnsi="Times New Roman" w:cs="Times New Roman"/>
                <w:color w:val="000000" w:themeColor="text1"/>
                <w:sz w:val="20"/>
                <w:szCs w:val="20"/>
                <w:lang w:eastAsia="hr-HR"/>
              </w:rPr>
              <w:t xml:space="preserve"> kontinuirano</w:t>
            </w:r>
            <w:r w:rsidRPr="00421EA4">
              <w:rPr>
                <w:rFonts w:ascii="Times New Roman" w:eastAsia="Times New Roman" w:hAnsi="Times New Roman" w:cs="Times New Roman"/>
                <w:color w:val="000000" w:themeColor="text1"/>
                <w:sz w:val="20"/>
                <w:szCs w:val="20"/>
                <w:lang w:eastAsia="hr-HR"/>
              </w:rPr>
              <w:t xml:space="preserve"> informiranje i odgovori na upite građana i poslovnih subjekata </w:t>
            </w:r>
            <w:r>
              <w:rPr>
                <w:rFonts w:ascii="Times New Roman" w:eastAsia="Times New Roman" w:hAnsi="Times New Roman" w:cs="Times New Roman"/>
                <w:color w:val="000000" w:themeColor="text1"/>
                <w:sz w:val="20"/>
                <w:szCs w:val="20"/>
                <w:lang w:eastAsia="hr-HR"/>
              </w:rPr>
              <w:t xml:space="preserve">temeljem neposredno zaprimljenih upita, kao i putem Centralnog informacijskog sustava za zaštitu potrošača. </w:t>
            </w:r>
            <w:r>
              <w:rPr>
                <w:rFonts w:ascii="Times New Roman" w:hAnsi="Times New Roman" w:cs="Times New Roman"/>
                <w:color w:val="000000" w:themeColor="text1"/>
                <w:sz w:val="20"/>
                <w:szCs w:val="20"/>
              </w:rPr>
              <w:t xml:space="preserve">Informacije na </w:t>
            </w:r>
            <w:r w:rsidR="00C50C33">
              <w:rPr>
                <w:rFonts w:ascii="Times New Roman" w:hAnsi="Times New Roman" w:cs="Times New Roman"/>
                <w:color w:val="000000" w:themeColor="text1"/>
                <w:sz w:val="20"/>
                <w:szCs w:val="20"/>
              </w:rPr>
              <w:t xml:space="preserve">internetu </w:t>
            </w:r>
            <w:r>
              <w:rPr>
                <w:rFonts w:ascii="Times New Roman" w:hAnsi="Times New Roman" w:cs="Times New Roman"/>
                <w:color w:val="000000" w:themeColor="text1"/>
                <w:sz w:val="20"/>
                <w:szCs w:val="20"/>
              </w:rPr>
              <w:t>i istupima u medijima. Edukacije u okvir CEDOH-a pri HUO-u.</w:t>
            </w:r>
          </w:p>
          <w:p w14:paraId="1C4C1697" w14:textId="00CCB0C3" w:rsidR="00685C55" w:rsidRPr="00421EA4" w:rsidRDefault="00685C55" w:rsidP="0089731A">
            <w:pPr>
              <w:spacing w:after="0"/>
              <w:jc w:val="both"/>
              <w:rPr>
                <w:rFonts w:ascii="Times New Roman" w:eastAsia="Times New Roman" w:hAnsi="Times New Roman" w:cs="Times New Roman"/>
                <w:sz w:val="20"/>
                <w:szCs w:val="20"/>
                <w:lang w:eastAsia="hr-HR"/>
              </w:rPr>
            </w:pPr>
            <w:r w:rsidRPr="00421EA4">
              <w:rPr>
                <w:rFonts w:ascii="Times New Roman" w:hAnsi="Times New Roman" w:cs="Times New Roman"/>
                <w:color w:val="000000" w:themeColor="text1"/>
                <w:sz w:val="20"/>
                <w:szCs w:val="20"/>
              </w:rPr>
              <w:lastRenderedPageBreak/>
              <w:t>HUB</w:t>
            </w:r>
            <w:r w:rsidR="00106F61">
              <w:rPr>
                <w:rFonts w:ascii="Times New Roman" w:hAnsi="Times New Roman" w:cs="Times New Roman"/>
                <w:color w:val="000000" w:themeColor="text1"/>
                <w:sz w:val="20"/>
                <w:szCs w:val="20"/>
              </w:rPr>
              <w:t xml:space="preserve"> </w:t>
            </w:r>
            <w:r w:rsidRPr="00421EA4">
              <w:rPr>
                <w:rFonts w:ascii="Times New Roman" w:hAnsi="Times New Roman" w:cs="Times New Roman"/>
                <w:color w:val="000000" w:themeColor="text1"/>
                <w:sz w:val="20"/>
                <w:szCs w:val="20"/>
              </w:rPr>
              <w:t xml:space="preserve">- u suradnji s Udrugom Padobran te uz podršku medija, primarno Večernjeg lista i partnera iz privatnog i javnog sektora pokrenula je u studenome 2020. </w:t>
            </w:r>
            <w:r w:rsidR="00BA0AE6">
              <w:rPr>
                <w:rFonts w:ascii="Times New Roman" w:hAnsi="Times New Roman" w:cs="Times New Roman"/>
                <w:color w:val="000000" w:themeColor="text1"/>
                <w:sz w:val="20"/>
                <w:szCs w:val="20"/>
              </w:rPr>
              <w:t xml:space="preserve">godine </w:t>
            </w:r>
            <w:r w:rsidRPr="00421EA4">
              <w:rPr>
                <w:rFonts w:ascii="Times New Roman" w:hAnsi="Times New Roman" w:cs="Times New Roman"/>
                <w:color w:val="000000" w:themeColor="text1"/>
                <w:sz w:val="20"/>
                <w:szCs w:val="20"/>
              </w:rPr>
              <w:t xml:space="preserve">društveno odgovornu kampanju </w:t>
            </w:r>
            <w:r w:rsidRPr="00421EA4">
              <w:rPr>
                <w:rFonts w:ascii="Times New Roman" w:eastAsia="Times New Roman" w:hAnsi="Times New Roman" w:cs="Times New Roman"/>
                <w:noProof/>
                <w:color w:val="000000" w:themeColor="text1"/>
                <w:sz w:val="20"/>
                <w:szCs w:val="20"/>
                <w:lang w:eastAsia="hr-HR"/>
              </w:rPr>
              <w:t>„Znanjem do financijskog oporavka - upravljanje osobnim financijama u doba pandemije”</w:t>
            </w:r>
            <w:r w:rsidRPr="00421EA4">
              <w:rPr>
                <w:rFonts w:ascii="Times New Roman" w:hAnsi="Times New Roman" w:cs="Times New Roman"/>
                <w:color w:val="000000" w:themeColor="text1"/>
                <w:sz w:val="20"/>
                <w:szCs w:val="20"/>
              </w:rPr>
              <w:t>, odnosno edukacijski projekt koji sadrži različite oblike savjetodavne podrške i edukacije za blokirane i ovršene građane. Projekt podržava</w:t>
            </w:r>
            <w:r w:rsidR="00305033">
              <w:rPr>
                <w:rFonts w:ascii="Times New Roman" w:hAnsi="Times New Roman" w:cs="Times New Roman"/>
                <w:color w:val="000000" w:themeColor="text1"/>
                <w:sz w:val="20"/>
                <w:szCs w:val="20"/>
              </w:rPr>
              <w:t>ju</w:t>
            </w:r>
            <w:r w:rsidR="00106F61">
              <w:rPr>
                <w:rFonts w:ascii="Times New Roman" w:hAnsi="Times New Roman" w:cs="Times New Roman"/>
                <w:color w:val="000000" w:themeColor="text1"/>
                <w:sz w:val="20"/>
                <w:szCs w:val="20"/>
              </w:rPr>
              <w:t xml:space="preserve"> </w:t>
            </w:r>
            <w:r w:rsidRPr="00421EA4">
              <w:rPr>
                <w:rFonts w:ascii="Times New Roman" w:hAnsi="Times New Roman" w:cs="Times New Roman"/>
                <w:color w:val="000000" w:themeColor="text1"/>
                <w:sz w:val="20"/>
                <w:szCs w:val="20"/>
              </w:rPr>
              <w:t>FINA i HUP. Besplatn</w:t>
            </w:r>
            <w:r w:rsidR="00104401">
              <w:rPr>
                <w:rFonts w:ascii="Times New Roman" w:hAnsi="Times New Roman" w:cs="Times New Roman"/>
                <w:color w:val="000000" w:themeColor="text1"/>
                <w:sz w:val="20"/>
                <w:szCs w:val="20"/>
              </w:rPr>
              <w:t xml:space="preserve">e edukativne radionice provode </w:t>
            </w:r>
            <w:r w:rsidRPr="00421EA4">
              <w:rPr>
                <w:rFonts w:ascii="Times New Roman" w:hAnsi="Times New Roman" w:cs="Times New Roman"/>
                <w:color w:val="000000" w:themeColor="text1"/>
                <w:sz w:val="20"/>
                <w:szCs w:val="20"/>
              </w:rPr>
              <w:t>stručnjaci specijalizirani za financijsko savjetovanje građana u financijskim poteškoćama, koji već niz godina rješavaju individualno slučajeve te pomažu pojedincima da izađu iz blokade i stabiliziraju vlastitu financijsku situaciju.</w:t>
            </w:r>
          </w:p>
        </w:tc>
      </w:tr>
      <w:tr w:rsidR="00C62AA8" w:rsidRPr="00421EA4" w14:paraId="6610D101" w14:textId="77777777" w:rsidTr="00E944E0">
        <w:trPr>
          <w:jc w:val="center"/>
        </w:trPr>
        <w:tc>
          <w:tcPr>
            <w:tcW w:w="569" w:type="dxa"/>
            <w:vMerge/>
            <w:tcMar>
              <w:top w:w="48" w:type="dxa"/>
              <w:left w:w="48" w:type="dxa"/>
              <w:bottom w:w="48" w:type="dxa"/>
              <w:right w:w="48" w:type="dxa"/>
            </w:tcMar>
            <w:vAlign w:val="center"/>
            <w:hideMark/>
          </w:tcPr>
          <w:p w14:paraId="0656568B"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hideMark/>
          </w:tcPr>
          <w:p w14:paraId="3942BBDB"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502DA496" w14:textId="27BBDE53" w:rsidR="00685C55" w:rsidRPr="00421EA4" w:rsidRDefault="00685C55" w:rsidP="008F6C69">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Organizacija radionica/sastanaka i drugih oblika informiranja o SEPA platnim uslugama u suradnji s ostalim članovima hrvatskog SEPA foruma</w:t>
            </w:r>
            <w:r w:rsidRPr="00421EA4">
              <w:rPr>
                <w:rFonts w:ascii="Times New Roman" w:hAnsi="Times New Roman" w:cs="Times New Roman"/>
                <w:sz w:val="20"/>
                <w:szCs w:val="20"/>
              </w:rPr>
              <w:t xml:space="preserve"> </w:t>
            </w:r>
            <w:r w:rsidRPr="00421EA4">
              <w:rPr>
                <w:rFonts w:ascii="Times New Roman" w:eastAsia="Times New Roman" w:hAnsi="Times New Roman" w:cs="Times New Roman"/>
                <w:sz w:val="20"/>
                <w:szCs w:val="20"/>
                <w:lang w:eastAsia="hr-HR"/>
              </w:rPr>
              <w:t xml:space="preserve">(HUB, HNB, FINA, MFIN). Ažuriranje </w:t>
            </w:r>
            <w:r w:rsidR="008F6C69">
              <w:rPr>
                <w:rFonts w:ascii="Times New Roman" w:eastAsia="Times New Roman" w:hAnsi="Times New Roman" w:cs="Times New Roman"/>
                <w:sz w:val="20"/>
                <w:szCs w:val="20"/>
                <w:lang w:eastAsia="hr-HR"/>
              </w:rPr>
              <w:t>internet</w:t>
            </w:r>
            <w:r w:rsidRPr="00421EA4">
              <w:rPr>
                <w:rFonts w:ascii="Times New Roman" w:eastAsia="Times New Roman" w:hAnsi="Times New Roman" w:cs="Times New Roman"/>
                <w:sz w:val="20"/>
                <w:szCs w:val="20"/>
                <w:lang w:eastAsia="hr-HR"/>
              </w:rPr>
              <w:t xml:space="preserve"> stanice </w:t>
            </w:r>
            <w:r w:rsidRPr="0089731A">
              <w:rPr>
                <w:rFonts w:ascii="Times New Roman" w:eastAsia="Times New Roman" w:hAnsi="Times New Roman" w:cs="Times New Roman"/>
                <w:sz w:val="20"/>
                <w:szCs w:val="20"/>
                <w:u w:val="single"/>
                <w:lang w:eastAsia="hr-HR"/>
              </w:rPr>
              <w:t>www.sepa.hr</w:t>
            </w:r>
            <w:r w:rsidRPr="00421EA4">
              <w:rPr>
                <w:rFonts w:ascii="Times New Roman" w:eastAsia="Times New Roman" w:hAnsi="Times New Roman" w:cs="Times New Roman"/>
                <w:sz w:val="20"/>
                <w:szCs w:val="20"/>
                <w:lang w:eastAsia="hr-HR"/>
              </w:rPr>
              <w:t xml:space="preserve"> te odgovori na upite </w:t>
            </w:r>
            <w:r w:rsidRPr="00421EA4">
              <w:rPr>
                <w:rFonts w:ascii="Times New Roman" w:eastAsia="Times New Roman" w:hAnsi="Times New Roman" w:cs="Times New Roman"/>
                <w:sz w:val="20"/>
                <w:szCs w:val="20"/>
                <w:lang w:eastAsia="hr-HR"/>
              </w:rPr>
              <w:lastRenderedPageBreak/>
              <w:t>upućeni putem kontakt adrese info@sepa.hr.</w:t>
            </w:r>
          </w:p>
        </w:tc>
        <w:tc>
          <w:tcPr>
            <w:tcW w:w="1923" w:type="dxa"/>
            <w:vMerge/>
            <w:tcMar>
              <w:top w:w="48" w:type="dxa"/>
              <w:left w:w="48" w:type="dxa"/>
              <w:bottom w:w="48" w:type="dxa"/>
              <w:right w:w="48" w:type="dxa"/>
            </w:tcMar>
            <w:vAlign w:val="center"/>
            <w:hideMark/>
          </w:tcPr>
          <w:p w14:paraId="020FFB24" w14:textId="77777777" w:rsidR="00685C55" w:rsidRPr="00421EA4" w:rsidRDefault="00685C55" w:rsidP="00601CB2">
            <w:pPr>
              <w:spacing w:after="0"/>
              <w:jc w:val="center"/>
              <w:rPr>
                <w:rFonts w:ascii="Times New Roman" w:eastAsia="Times New Roman" w:hAnsi="Times New Roman" w:cs="Times New Roman"/>
                <w:sz w:val="20"/>
                <w:szCs w:val="20"/>
                <w:lang w:eastAsia="hr-HR"/>
              </w:rPr>
            </w:pPr>
          </w:p>
        </w:tc>
        <w:tc>
          <w:tcPr>
            <w:tcW w:w="1286" w:type="dxa"/>
            <w:tcMar>
              <w:top w:w="48" w:type="dxa"/>
              <w:left w:w="48" w:type="dxa"/>
              <w:bottom w:w="48" w:type="dxa"/>
              <w:right w:w="48" w:type="dxa"/>
            </w:tcMar>
            <w:vAlign w:val="center"/>
            <w:hideMark/>
          </w:tcPr>
          <w:p w14:paraId="3A225617" w14:textId="77777777" w:rsidR="00685C55" w:rsidRPr="00421EA4" w:rsidRDefault="00685C5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tcMar>
              <w:top w:w="48" w:type="dxa"/>
              <w:left w:w="48" w:type="dxa"/>
              <w:bottom w:w="48" w:type="dxa"/>
              <w:right w:w="48" w:type="dxa"/>
            </w:tcMar>
            <w:vAlign w:val="center"/>
            <w:hideMark/>
          </w:tcPr>
          <w:p w14:paraId="524D8B2C" w14:textId="77777777" w:rsidR="00685C55" w:rsidRPr="00421EA4" w:rsidRDefault="00685C55" w:rsidP="00601CB2">
            <w:pPr>
              <w:spacing w:after="0"/>
              <w:rPr>
                <w:rFonts w:ascii="Times New Roman" w:eastAsia="Times New Roman" w:hAnsi="Times New Roman" w:cs="Times New Roman"/>
                <w:sz w:val="20"/>
                <w:szCs w:val="20"/>
                <w:lang w:eastAsia="hr-HR"/>
              </w:rPr>
            </w:pPr>
          </w:p>
        </w:tc>
        <w:tc>
          <w:tcPr>
            <w:tcW w:w="1236" w:type="dxa"/>
            <w:vAlign w:val="center"/>
          </w:tcPr>
          <w:p w14:paraId="030E2A31" w14:textId="77777777" w:rsidR="00685C55" w:rsidRDefault="00685C55" w:rsidP="00DB3E2B">
            <w:pPr>
              <w:spacing w:after="0"/>
              <w:jc w:val="center"/>
              <w:rPr>
                <w:rFonts w:ascii="Times New Roman" w:eastAsia="Times New Roman" w:hAnsi="Times New Roman" w:cs="Times New Roman"/>
                <w:sz w:val="20"/>
                <w:szCs w:val="20"/>
                <w:lang w:eastAsia="hr-HR"/>
              </w:rPr>
            </w:pPr>
          </w:p>
          <w:p w14:paraId="2870B413" w14:textId="77777777" w:rsidR="00685C55" w:rsidRDefault="00685C55" w:rsidP="00DB3E2B">
            <w:pPr>
              <w:spacing w:after="0"/>
              <w:jc w:val="center"/>
              <w:rPr>
                <w:rFonts w:ascii="Times New Roman" w:eastAsia="Times New Roman" w:hAnsi="Times New Roman" w:cs="Times New Roman"/>
                <w:sz w:val="20"/>
                <w:szCs w:val="20"/>
                <w:lang w:eastAsia="hr-HR"/>
              </w:rPr>
            </w:pPr>
          </w:p>
          <w:p w14:paraId="7A1D583A" w14:textId="77777777" w:rsidR="00685C55" w:rsidRDefault="00685C55" w:rsidP="00DB3E2B">
            <w:pPr>
              <w:spacing w:after="0"/>
              <w:jc w:val="center"/>
              <w:rPr>
                <w:rFonts w:ascii="Times New Roman" w:eastAsia="Times New Roman" w:hAnsi="Times New Roman" w:cs="Times New Roman"/>
                <w:sz w:val="20"/>
                <w:szCs w:val="20"/>
                <w:lang w:eastAsia="hr-HR"/>
              </w:rPr>
            </w:pPr>
          </w:p>
          <w:p w14:paraId="6D15B6D5" w14:textId="1C56C76D" w:rsidR="00685C55" w:rsidRPr="00421EA4" w:rsidRDefault="00685C55" w:rsidP="00DB3E2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Provedeno</w:t>
            </w:r>
          </w:p>
        </w:tc>
        <w:tc>
          <w:tcPr>
            <w:tcW w:w="4535" w:type="dxa"/>
            <w:tcMar>
              <w:top w:w="48" w:type="dxa"/>
              <w:left w:w="48" w:type="dxa"/>
              <w:bottom w:w="48" w:type="dxa"/>
              <w:right w:w="48" w:type="dxa"/>
            </w:tcMar>
            <w:vAlign w:val="center"/>
            <w:hideMark/>
          </w:tcPr>
          <w:p w14:paraId="7C872693" w14:textId="5D8D4773" w:rsidR="00685C55" w:rsidRPr="00421EA4" w:rsidRDefault="00685C55">
            <w:pPr>
              <w:spacing w:after="0"/>
              <w:jc w:val="both"/>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HGK</w:t>
            </w:r>
            <w:r w:rsidR="00C05AE6">
              <w:rPr>
                <w:rFonts w:ascii="Times New Roman" w:eastAsia="Times New Roman" w:hAnsi="Times New Roman" w:cs="Times New Roman"/>
                <w:color w:val="000000" w:themeColor="text1"/>
                <w:sz w:val="20"/>
                <w:szCs w:val="20"/>
                <w:lang w:eastAsia="hr-HR"/>
              </w:rPr>
              <w:t xml:space="preserve"> </w:t>
            </w:r>
            <w:r>
              <w:rPr>
                <w:rFonts w:ascii="Times New Roman" w:eastAsia="Times New Roman" w:hAnsi="Times New Roman" w:cs="Times New Roman"/>
                <w:color w:val="000000" w:themeColor="text1"/>
                <w:sz w:val="20"/>
                <w:szCs w:val="20"/>
                <w:lang w:eastAsia="hr-HR"/>
              </w:rPr>
              <w:t>- n</w:t>
            </w:r>
            <w:r w:rsidRPr="00421EA4">
              <w:rPr>
                <w:rFonts w:ascii="Times New Roman" w:eastAsia="Times New Roman" w:hAnsi="Times New Roman" w:cs="Times New Roman"/>
                <w:color w:val="000000" w:themeColor="text1"/>
                <w:sz w:val="20"/>
                <w:szCs w:val="20"/>
                <w:lang w:eastAsia="hr-HR"/>
              </w:rPr>
              <w:t xml:space="preserve">astavljeno je redovito održavanje i ažuriranje </w:t>
            </w:r>
            <w:r w:rsidR="008F6C69">
              <w:rPr>
                <w:rFonts w:ascii="Times New Roman" w:eastAsia="Times New Roman" w:hAnsi="Times New Roman" w:cs="Times New Roman"/>
                <w:color w:val="000000" w:themeColor="text1"/>
                <w:sz w:val="20"/>
                <w:szCs w:val="20"/>
                <w:lang w:eastAsia="hr-HR"/>
              </w:rPr>
              <w:t>internet</w:t>
            </w:r>
            <w:r w:rsidRPr="00421EA4">
              <w:rPr>
                <w:rFonts w:ascii="Times New Roman" w:eastAsia="Times New Roman" w:hAnsi="Times New Roman" w:cs="Times New Roman"/>
                <w:color w:val="000000" w:themeColor="text1"/>
                <w:sz w:val="20"/>
                <w:szCs w:val="20"/>
                <w:lang w:eastAsia="hr-HR"/>
              </w:rPr>
              <w:t xml:space="preserve"> stranice </w:t>
            </w:r>
            <w:r w:rsidRPr="0089731A">
              <w:rPr>
                <w:rFonts w:ascii="Times New Roman" w:eastAsia="Times New Roman" w:hAnsi="Times New Roman" w:cs="Times New Roman"/>
                <w:color w:val="000000" w:themeColor="text1"/>
                <w:sz w:val="20"/>
                <w:szCs w:val="20"/>
                <w:u w:val="single"/>
                <w:lang w:eastAsia="hr-HR"/>
              </w:rPr>
              <w:t>www.sepa.hr</w:t>
            </w:r>
            <w:r w:rsidR="00693577">
              <w:rPr>
                <w:rFonts w:ascii="Times New Roman" w:eastAsia="Times New Roman" w:hAnsi="Times New Roman" w:cs="Times New Roman"/>
                <w:color w:val="000000" w:themeColor="text1"/>
                <w:sz w:val="20"/>
                <w:szCs w:val="20"/>
                <w:lang w:eastAsia="hr-HR"/>
              </w:rPr>
              <w:t>.</w:t>
            </w:r>
          </w:p>
          <w:p w14:paraId="03E0E729" w14:textId="0D9A2CD8" w:rsidR="00685C55" w:rsidRPr="00421EA4" w:rsidRDefault="00685C55"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color w:val="000000" w:themeColor="text1"/>
                <w:sz w:val="20"/>
                <w:szCs w:val="20"/>
                <w:lang w:eastAsia="hr-HR"/>
              </w:rPr>
              <w:t>Odgovoreno je na više od 65 upita zaprimljenih putem info@sepa.hr</w:t>
            </w:r>
            <w:r w:rsidR="00693577">
              <w:rPr>
                <w:rFonts w:ascii="Times New Roman" w:eastAsia="Times New Roman" w:hAnsi="Times New Roman" w:cs="Times New Roman"/>
                <w:color w:val="000000" w:themeColor="text1"/>
                <w:sz w:val="20"/>
                <w:szCs w:val="20"/>
                <w:lang w:eastAsia="hr-HR"/>
              </w:rPr>
              <w:t>.</w:t>
            </w:r>
          </w:p>
        </w:tc>
      </w:tr>
      <w:tr w:rsidR="00C62AA8" w:rsidRPr="00421EA4" w14:paraId="02802A87" w14:textId="77777777" w:rsidTr="00E944E0">
        <w:trPr>
          <w:jc w:val="center"/>
        </w:trPr>
        <w:tc>
          <w:tcPr>
            <w:tcW w:w="569" w:type="dxa"/>
            <w:vMerge/>
            <w:tcMar>
              <w:top w:w="48" w:type="dxa"/>
              <w:left w:w="48" w:type="dxa"/>
              <w:bottom w:w="48" w:type="dxa"/>
              <w:right w:w="48" w:type="dxa"/>
            </w:tcMar>
            <w:vAlign w:val="center"/>
            <w:hideMark/>
          </w:tcPr>
          <w:p w14:paraId="2E2F0DA6"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hideMark/>
          </w:tcPr>
          <w:p w14:paraId="5E2B5D90"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40B1495C" w14:textId="77777777" w:rsidR="00685C55" w:rsidRPr="00421EA4" w:rsidRDefault="00685C55" w:rsidP="00601C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Informiranja članova HUP-a o važnosti financijske edukacije.</w:t>
            </w:r>
          </w:p>
        </w:tc>
        <w:tc>
          <w:tcPr>
            <w:tcW w:w="1923" w:type="dxa"/>
            <w:tcMar>
              <w:top w:w="48" w:type="dxa"/>
              <w:left w:w="48" w:type="dxa"/>
              <w:bottom w:w="48" w:type="dxa"/>
              <w:right w:w="48" w:type="dxa"/>
            </w:tcMar>
            <w:vAlign w:val="center"/>
            <w:hideMark/>
          </w:tcPr>
          <w:p w14:paraId="6C582569" w14:textId="77777777" w:rsidR="00685C55" w:rsidRPr="00421EA4" w:rsidRDefault="00685C5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HUP</w:t>
            </w:r>
          </w:p>
        </w:tc>
        <w:tc>
          <w:tcPr>
            <w:tcW w:w="1286" w:type="dxa"/>
            <w:tcMar>
              <w:top w:w="48" w:type="dxa"/>
              <w:left w:w="48" w:type="dxa"/>
              <w:bottom w:w="48" w:type="dxa"/>
              <w:right w:w="48" w:type="dxa"/>
            </w:tcMar>
            <w:vAlign w:val="center"/>
            <w:hideMark/>
          </w:tcPr>
          <w:p w14:paraId="0CA028EE" w14:textId="77777777" w:rsidR="00685C55" w:rsidRPr="00421EA4" w:rsidRDefault="00685C55"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tcMar>
              <w:top w:w="48" w:type="dxa"/>
              <w:left w:w="48" w:type="dxa"/>
              <w:bottom w:w="48" w:type="dxa"/>
              <w:right w:w="48" w:type="dxa"/>
            </w:tcMar>
            <w:vAlign w:val="center"/>
            <w:hideMark/>
          </w:tcPr>
          <w:p w14:paraId="774EE8A2" w14:textId="77777777" w:rsidR="00685C55" w:rsidRPr="00421EA4" w:rsidRDefault="00685C55" w:rsidP="00601CB2">
            <w:pPr>
              <w:spacing w:after="0"/>
              <w:rPr>
                <w:rFonts w:ascii="Times New Roman" w:eastAsia="Times New Roman" w:hAnsi="Times New Roman" w:cs="Times New Roman"/>
                <w:sz w:val="20"/>
                <w:szCs w:val="20"/>
                <w:lang w:eastAsia="hr-HR"/>
              </w:rPr>
            </w:pPr>
          </w:p>
        </w:tc>
        <w:tc>
          <w:tcPr>
            <w:tcW w:w="1236" w:type="dxa"/>
            <w:vAlign w:val="center"/>
          </w:tcPr>
          <w:p w14:paraId="19289443" w14:textId="641C08D2" w:rsidR="00685C55" w:rsidRPr="00421EA4" w:rsidRDefault="00685C55" w:rsidP="00DB3E2B">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Provedeno</w:t>
            </w:r>
          </w:p>
        </w:tc>
        <w:tc>
          <w:tcPr>
            <w:tcW w:w="4535" w:type="dxa"/>
            <w:tcMar>
              <w:top w:w="48" w:type="dxa"/>
              <w:left w:w="48" w:type="dxa"/>
              <w:bottom w:w="48" w:type="dxa"/>
              <w:right w:w="48" w:type="dxa"/>
            </w:tcMar>
            <w:vAlign w:val="center"/>
            <w:hideMark/>
          </w:tcPr>
          <w:p w14:paraId="293F7535" w14:textId="50A5D595" w:rsidR="00685C55" w:rsidRPr="00421EA4" w:rsidRDefault="00685C55" w:rsidP="0089731A">
            <w:pPr>
              <w:spacing w:after="0"/>
              <w:jc w:val="both"/>
              <w:rPr>
                <w:rFonts w:ascii="Times New Roman" w:eastAsia="Times New Roman" w:hAnsi="Times New Roman" w:cs="Times New Roman"/>
                <w:sz w:val="20"/>
                <w:szCs w:val="20"/>
                <w:lang w:eastAsia="hr-HR"/>
              </w:rPr>
            </w:pPr>
            <w:r w:rsidRPr="00A43FDD">
              <w:rPr>
                <w:rFonts w:ascii="Times New Roman" w:eastAsia="Times New Roman" w:hAnsi="Times New Roman" w:cs="Times New Roman"/>
                <w:sz w:val="20"/>
                <w:szCs w:val="20"/>
                <w:lang w:eastAsia="hr-HR"/>
              </w:rPr>
              <w:t>Informiranje članova HUP-a drugih nefinancijskih sektora malih poduzetnika iz proizvodnje i usluga o aktivnostima naših partnerskih organizacija, razmjena informacija i podrška u provedbi aktivnosti vezanih uz financijsku pismenost - HUB, HUO, HRK, UMFO, Z</w:t>
            </w:r>
            <w:r w:rsidR="00FC0F14">
              <w:rPr>
                <w:rFonts w:ascii="Times New Roman" w:eastAsia="Times New Roman" w:hAnsi="Times New Roman" w:cs="Times New Roman"/>
                <w:sz w:val="20"/>
                <w:szCs w:val="20"/>
                <w:lang w:eastAsia="hr-HR"/>
              </w:rPr>
              <w:t>SE</w:t>
            </w:r>
            <w:r w:rsidRPr="00A43FDD">
              <w:rPr>
                <w:rFonts w:ascii="Times New Roman" w:eastAsia="Times New Roman" w:hAnsi="Times New Roman" w:cs="Times New Roman"/>
                <w:sz w:val="20"/>
                <w:szCs w:val="20"/>
                <w:lang w:eastAsia="hr-HR"/>
              </w:rPr>
              <w:t>, ujedno i potpisan Sporazum o suradnji Udruga mirovinskih fondova i HUP</w:t>
            </w:r>
            <w:r w:rsidR="00FC0F14">
              <w:rPr>
                <w:rFonts w:ascii="Times New Roman" w:eastAsia="Times New Roman" w:hAnsi="Times New Roman" w:cs="Times New Roman"/>
                <w:sz w:val="20"/>
                <w:szCs w:val="20"/>
                <w:lang w:eastAsia="hr-HR"/>
              </w:rPr>
              <w:t>-a,</w:t>
            </w:r>
            <w:r w:rsidRPr="00A43FDD">
              <w:rPr>
                <w:rFonts w:ascii="Times New Roman" w:eastAsia="Times New Roman" w:hAnsi="Times New Roman" w:cs="Times New Roman"/>
                <w:sz w:val="20"/>
                <w:szCs w:val="20"/>
                <w:lang w:eastAsia="hr-HR"/>
              </w:rPr>
              <w:t xml:space="preserve"> dana 15. listopada 2020.</w:t>
            </w:r>
            <w:r w:rsidR="00BA0AE6">
              <w:rPr>
                <w:rFonts w:ascii="Times New Roman" w:eastAsia="Times New Roman" w:hAnsi="Times New Roman" w:cs="Times New Roman"/>
                <w:sz w:val="20"/>
                <w:szCs w:val="20"/>
                <w:lang w:eastAsia="hr-HR"/>
              </w:rPr>
              <w:t xml:space="preserve"> godine.</w:t>
            </w:r>
          </w:p>
        </w:tc>
      </w:tr>
      <w:tr w:rsidR="00C62AA8" w:rsidRPr="00421EA4" w14:paraId="78A855E5" w14:textId="77777777" w:rsidTr="00E944E0">
        <w:trPr>
          <w:jc w:val="center"/>
        </w:trPr>
        <w:tc>
          <w:tcPr>
            <w:tcW w:w="569" w:type="dxa"/>
            <w:vMerge/>
            <w:tcMar>
              <w:top w:w="48" w:type="dxa"/>
              <w:left w:w="48" w:type="dxa"/>
              <w:bottom w:w="48" w:type="dxa"/>
              <w:right w:w="48" w:type="dxa"/>
            </w:tcMar>
            <w:vAlign w:val="center"/>
            <w:hideMark/>
          </w:tcPr>
          <w:p w14:paraId="09EC4055"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hideMark/>
          </w:tcPr>
          <w:p w14:paraId="476CB4B4"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305D3439"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Informiranje javnosti iz područja financijske pismenosti.</w:t>
            </w:r>
          </w:p>
          <w:p w14:paraId="02A94D45"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Distribucija informativnih tekstova (newslettera).</w:t>
            </w:r>
          </w:p>
        </w:tc>
        <w:tc>
          <w:tcPr>
            <w:tcW w:w="1923" w:type="dxa"/>
            <w:tcMar>
              <w:top w:w="48" w:type="dxa"/>
              <w:left w:w="48" w:type="dxa"/>
              <w:bottom w:w="48" w:type="dxa"/>
              <w:right w:w="48" w:type="dxa"/>
            </w:tcMar>
            <w:vAlign w:val="center"/>
            <w:hideMark/>
          </w:tcPr>
          <w:p w14:paraId="68CFB2CE" w14:textId="3C132826" w:rsidR="00685C55" w:rsidRPr="00421EA4" w:rsidRDefault="00685C55" w:rsidP="00601CB2">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ŠTEDOPIS</w:t>
            </w:r>
            <w:r w:rsidR="00FC0F14">
              <w:rPr>
                <w:rFonts w:ascii="Times New Roman" w:eastAsia="Times New Roman" w:hAnsi="Times New Roman" w:cs="Times New Roman"/>
                <w:color w:val="000000" w:themeColor="text1"/>
                <w:sz w:val="20"/>
                <w:szCs w:val="20"/>
                <w:lang w:eastAsia="hr-HR"/>
              </w:rPr>
              <w:t>,</w:t>
            </w:r>
          </w:p>
          <w:p w14:paraId="34060C62" w14:textId="2CEE268B" w:rsidR="00685C55" w:rsidRPr="00421EA4" w:rsidRDefault="00685C55" w:rsidP="00601CB2">
            <w:pPr>
              <w:spacing w:after="0"/>
              <w:jc w:val="center"/>
              <w:rPr>
                <w:rFonts w:ascii="Times New Roman" w:eastAsia="Times New Roman" w:hAnsi="Times New Roman" w:cs="Times New Roman"/>
                <w:color w:val="000000" w:themeColor="text1"/>
                <w:sz w:val="20"/>
                <w:szCs w:val="20"/>
                <w:lang w:eastAsia="hr-HR"/>
              </w:rPr>
            </w:pPr>
            <w:r w:rsidRPr="008B5CCE">
              <w:rPr>
                <w:rFonts w:ascii="Times New Roman" w:eastAsia="Times New Roman" w:hAnsi="Times New Roman" w:cs="Times New Roman"/>
                <w:color w:val="000000" w:themeColor="text1"/>
                <w:sz w:val="20"/>
                <w:szCs w:val="20"/>
                <w:lang w:eastAsia="hr-HR"/>
              </w:rPr>
              <w:t>HUO</w:t>
            </w:r>
          </w:p>
        </w:tc>
        <w:tc>
          <w:tcPr>
            <w:tcW w:w="1286" w:type="dxa"/>
            <w:tcMar>
              <w:top w:w="48" w:type="dxa"/>
              <w:left w:w="48" w:type="dxa"/>
              <w:bottom w:w="48" w:type="dxa"/>
              <w:right w:w="48" w:type="dxa"/>
            </w:tcMar>
            <w:vAlign w:val="center"/>
            <w:hideMark/>
          </w:tcPr>
          <w:p w14:paraId="6715EDE8" w14:textId="77777777" w:rsidR="00685C55" w:rsidRPr="00421EA4" w:rsidRDefault="00685C55"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tcMar>
              <w:top w:w="48" w:type="dxa"/>
              <w:left w:w="48" w:type="dxa"/>
              <w:bottom w:w="48" w:type="dxa"/>
              <w:right w:w="48" w:type="dxa"/>
            </w:tcMar>
            <w:vAlign w:val="center"/>
            <w:hideMark/>
          </w:tcPr>
          <w:p w14:paraId="4F54DA1C"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77C1DC62" w14:textId="482E59DF" w:rsidR="00685C55" w:rsidRPr="00421EA4" w:rsidRDefault="00685C55" w:rsidP="00DB3E2B">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hideMark/>
          </w:tcPr>
          <w:p w14:paraId="2A91FA69" w14:textId="25352D8B" w:rsidR="00685C55" w:rsidRPr="00421EA4" w:rsidRDefault="00685C55" w:rsidP="0089731A">
            <w:pPr>
              <w:spacing w:after="0"/>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HUO - distribucija (direktno i putem društava za osiguranje) brošure </w:t>
            </w:r>
            <w:r w:rsidRPr="00584B4E">
              <w:rPr>
                <w:rFonts w:ascii="Times New Roman" w:eastAsia="Times New Roman" w:hAnsi="Times New Roman" w:cs="Times New Roman"/>
                <w:i/>
                <w:iCs/>
                <w:color w:val="000000" w:themeColor="text1"/>
                <w:sz w:val="20"/>
                <w:szCs w:val="20"/>
                <w:lang w:eastAsia="hr-HR"/>
              </w:rPr>
              <w:t>„Čemu zapravo služi osiguranje?“, letak „</w:t>
            </w:r>
            <w:r>
              <w:rPr>
                <w:rFonts w:ascii="Times New Roman" w:eastAsia="Times New Roman" w:hAnsi="Times New Roman" w:cs="Times New Roman"/>
                <w:i/>
                <w:iCs/>
                <w:color w:val="000000" w:themeColor="text1"/>
                <w:sz w:val="20"/>
                <w:szCs w:val="20"/>
                <w:lang w:eastAsia="hr-HR"/>
              </w:rPr>
              <w:t>#</w:t>
            </w:r>
            <w:r w:rsidRPr="00584B4E">
              <w:rPr>
                <w:rFonts w:ascii="Times New Roman" w:eastAsia="Times New Roman" w:hAnsi="Times New Roman" w:cs="Times New Roman"/>
                <w:bCs/>
                <w:i/>
                <w:iCs/>
                <w:color w:val="000000" w:themeColor="text1"/>
                <w:sz w:val="20"/>
                <w:szCs w:val="20"/>
                <w:lang w:eastAsia="hr-HR"/>
              </w:rPr>
              <w:t xml:space="preserve">OsigurajMudro </w:t>
            </w:r>
            <w:r w:rsidR="00FC0F14">
              <w:rPr>
                <w:rFonts w:ascii="Times New Roman" w:eastAsia="Times New Roman" w:hAnsi="Times New Roman" w:cs="Times New Roman"/>
                <w:bCs/>
                <w:i/>
                <w:iCs/>
                <w:color w:val="000000" w:themeColor="text1"/>
                <w:sz w:val="20"/>
                <w:szCs w:val="20"/>
                <w:lang w:eastAsia="hr-HR"/>
              </w:rPr>
              <w:t>-</w:t>
            </w:r>
            <w:r w:rsidRPr="00584B4E">
              <w:rPr>
                <w:rFonts w:ascii="Times New Roman" w:eastAsia="Times New Roman" w:hAnsi="Times New Roman" w:cs="Times New Roman"/>
                <w:bCs/>
                <w:i/>
                <w:iCs/>
                <w:color w:val="000000" w:themeColor="text1"/>
                <w:sz w:val="20"/>
                <w:szCs w:val="20"/>
                <w:lang w:eastAsia="hr-HR"/>
              </w:rPr>
              <w:t xml:space="preserve"> </w:t>
            </w:r>
            <w:r w:rsidRPr="00482CC5">
              <w:rPr>
                <w:rFonts w:ascii="Times New Roman" w:eastAsia="Times New Roman" w:hAnsi="Times New Roman" w:cs="Times New Roman"/>
                <w:bCs/>
                <w:i/>
                <w:iCs/>
                <w:color w:val="000000" w:themeColor="text1"/>
                <w:sz w:val="20"/>
                <w:szCs w:val="20"/>
                <w:lang w:eastAsia="hr-HR"/>
              </w:rPr>
              <w:t>provjeri prije putovanja</w:t>
            </w:r>
            <w:r>
              <w:rPr>
                <w:rFonts w:ascii="Times New Roman" w:eastAsia="Times New Roman" w:hAnsi="Times New Roman" w:cs="Times New Roman"/>
                <w:bCs/>
                <w:i/>
                <w:iCs/>
                <w:color w:val="000000" w:themeColor="text1"/>
                <w:sz w:val="20"/>
                <w:szCs w:val="20"/>
                <w:lang w:eastAsia="hr-HR"/>
              </w:rPr>
              <w:t>“</w:t>
            </w:r>
            <w:r w:rsidRPr="00584B4E">
              <w:rPr>
                <w:rFonts w:ascii="Times New Roman" w:eastAsia="Times New Roman" w:hAnsi="Times New Roman" w:cs="Times New Roman"/>
                <w:i/>
                <w:iCs/>
                <w:color w:val="000000" w:themeColor="text1"/>
                <w:sz w:val="20"/>
                <w:szCs w:val="20"/>
                <w:lang w:eastAsia="hr-HR"/>
              </w:rPr>
              <w:t>, letak</w:t>
            </w:r>
            <w:r>
              <w:rPr>
                <w:rFonts w:ascii="Times New Roman" w:eastAsia="Times New Roman" w:hAnsi="Times New Roman" w:cs="Times New Roman"/>
                <w:i/>
                <w:iCs/>
                <w:color w:val="000000" w:themeColor="text1"/>
                <w:sz w:val="20"/>
                <w:szCs w:val="20"/>
                <w:lang w:eastAsia="hr-HR"/>
              </w:rPr>
              <w:t>“</w:t>
            </w:r>
            <w:r w:rsidRPr="00584B4E">
              <w:rPr>
                <w:rFonts w:ascii="Times New Roman" w:eastAsia="Times New Roman" w:hAnsi="Times New Roman" w:cs="Times New Roman"/>
                <w:i/>
                <w:iCs/>
                <w:color w:val="000000" w:themeColor="text1"/>
                <w:sz w:val="20"/>
                <w:szCs w:val="20"/>
                <w:lang w:eastAsia="hr-HR"/>
              </w:rPr>
              <w:t xml:space="preserve">#OsigurajMudro </w:t>
            </w:r>
            <w:r w:rsidRPr="00482CC5">
              <w:rPr>
                <w:rFonts w:ascii="Times New Roman" w:eastAsia="Times New Roman" w:hAnsi="Times New Roman" w:cs="Times New Roman"/>
                <w:i/>
                <w:iCs/>
                <w:color w:val="000000" w:themeColor="text1"/>
                <w:sz w:val="20"/>
                <w:szCs w:val="20"/>
                <w:lang w:eastAsia="hr-HR"/>
              </w:rPr>
              <w:t xml:space="preserve">- </w:t>
            </w:r>
            <w:r w:rsidRPr="00482CC5">
              <w:rPr>
                <w:rFonts w:ascii="Times New Roman" w:hAnsi="Times New Roman" w:cs="Times New Roman"/>
                <w:i/>
                <w:iCs/>
                <w:color w:val="000000" w:themeColor="text1"/>
                <w:sz w:val="20"/>
                <w:szCs w:val="20"/>
              </w:rPr>
              <w:t xml:space="preserve"> </w:t>
            </w:r>
            <w:r w:rsidRPr="00482CC5">
              <w:rPr>
                <w:rFonts w:ascii="Times New Roman" w:eastAsia="Times New Roman" w:hAnsi="Times New Roman" w:cs="Times New Roman"/>
                <w:i/>
                <w:iCs/>
                <w:color w:val="000000" w:themeColor="text1"/>
                <w:sz w:val="20"/>
                <w:szCs w:val="20"/>
                <w:lang w:eastAsia="hr-HR"/>
              </w:rPr>
              <w:t>usvoji pet važnih odluka vezanih uz osiguranje</w:t>
            </w:r>
            <w:r>
              <w:rPr>
                <w:rFonts w:ascii="Times New Roman" w:eastAsia="Times New Roman" w:hAnsi="Times New Roman" w:cs="Times New Roman"/>
                <w:i/>
                <w:iCs/>
                <w:color w:val="000000" w:themeColor="text1"/>
                <w:sz w:val="20"/>
                <w:szCs w:val="20"/>
                <w:lang w:eastAsia="hr-HR"/>
              </w:rPr>
              <w:t>“</w:t>
            </w:r>
            <w:r w:rsidRPr="00421EA4">
              <w:rPr>
                <w:rFonts w:ascii="Times New Roman" w:eastAsia="Times New Roman" w:hAnsi="Times New Roman" w:cs="Times New Roman"/>
                <w:color w:val="000000" w:themeColor="text1"/>
                <w:sz w:val="20"/>
                <w:szCs w:val="20"/>
                <w:lang w:eastAsia="hr-HR"/>
              </w:rPr>
              <w:t xml:space="preserve"> i ove </w:t>
            </w:r>
            <w:r>
              <w:rPr>
                <w:rFonts w:ascii="Times New Roman" w:eastAsia="Times New Roman" w:hAnsi="Times New Roman" w:cs="Times New Roman"/>
                <w:color w:val="000000" w:themeColor="text1"/>
                <w:sz w:val="20"/>
                <w:szCs w:val="20"/>
                <w:lang w:eastAsia="hr-HR"/>
              </w:rPr>
              <w:t>su</w:t>
            </w:r>
            <w:r w:rsidRPr="00421EA4">
              <w:rPr>
                <w:rFonts w:ascii="Times New Roman" w:eastAsia="Times New Roman" w:hAnsi="Times New Roman" w:cs="Times New Roman"/>
                <w:color w:val="000000" w:themeColor="text1"/>
                <w:sz w:val="20"/>
                <w:szCs w:val="20"/>
                <w:lang w:eastAsia="hr-HR"/>
              </w:rPr>
              <w:t xml:space="preserve"> godine korišten</w:t>
            </w:r>
            <w:r>
              <w:rPr>
                <w:rFonts w:ascii="Times New Roman" w:eastAsia="Times New Roman" w:hAnsi="Times New Roman" w:cs="Times New Roman"/>
                <w:color w:val="000000" w:themeColor="text1"/>
                <w:sz w:val="20"/>
                <w:szCs w:val="20"/>
                <w:lang w:eastAsia="hr-HR"/>
              </w:rPr>
              <w:t>i</w:t>
            </w:r>
            <w:r w:rsidRPr="00421EA4">
              <w:rPr>
                <w:rFonts w:ascii="Times New Roman" w:eastAsia="Times New Roman" w:hAnsi="Times New Roman" w:cs="Times New Roman"/>
                <w:color w:val="000000" w:themeColor="text1"/>
                <w:sz w:val="20"/>
                <w:szCs w:val="20"/>
                <w:lang w:eastAsia="hr-HR"/>
              </w:rPr>
              <w:t xml:space="preserve"> u edukativnim aktivnostima HUO i društava za osiguranje (distribuirano cca 2000 letaka). </w:t>
            </w:r>
          </w:p>
          <w:p w14:paraId="3D406117" w14:textId="25665A8B" w:rsidR="00685C55" w:rsidRDefault="00685C55" w:rsidP="0089731A">
            <w:pPr>
              <w:spacing w:after="0"/>
              <w:jc w:val="both"/>
              <w:rPr>
                <w:rFonts w:ascii="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Priopćenja za medije i gostovanje u TV i radio emisijama - kontinuirano. </w:t>
            </w:r>
            <w:r w:rsidRPr="00421EA4">
              <w:rPr>
                <w:rFonts w:ascii="Times New Roman" w:hAnsi="Times New Roman" w:cs="Times New Roman"/>
                <w:color w:val="000000" w:themeColor="text1"/>
                <w:sz w:val="20"/>
                <w:szCs w:val="20"/>
                <w:lang w:eastAsia="hr-HR"/>
              </w:rPr>
              <w:t>HUO je u 2020. godini izdao 2 broja znanstveno-stručnog časopisa „Hrvatski časopis za OSIGURANJE“.</w:t>
            </w:r>
          </w:p>
          <w:p w14:paraId="62AC558B" w14:textId="77777777" w:rsidR="00741EE4" w:rsidRPr="00421EA4" w:rsidRDefault="00741EE4" w:rsidP="0089731A">
            <w:pPr>
              <w:spacing w:after="0"/>
              <w:jc w:val="both"/>
              <w:rPr>
                <w:rFonts w:ascii="Times New Roman" w:hAnsi="Times New Roman" w:cs="Times New Roman"/>
                <w:color w:val="000000" w:themeColor="text1"/>
                <w:sz w:val="20"/>
                <w:szCs w:val="20"/>
                <w:lang w:eastAsia="hr-HR"/>
              </w:rPr>
            </w:pPr>
          </w:p>
          <w:p w14:paraId="101E6228" w14:textId="2ED61F9F" w:rsidR="00685C55" w:rsidRPr="008B5CCE" w:rsidRDefault="00685C55" w:rsidP="0089731A">
            <w:pPr>
              <w:spacing w:after="0"/>
              <w:jc w:val="both"/>
              <w:rPr>
                <w:rFonts w:ascii="Times New Roman" w:hAnsi="Times New Roman" w:cs="Times New Roman"/>
                <w:color w:val="000000" w:themeColor="text1"/>
                <w:sz w:val="20"/>
                <w:szCs w:val="20"/>
                <w:lang w:eastAsia="hr-HR"/>
              </w:rPr>
            </w:pPr>
            <w:r>
              <w:rPr>
                <w:rFonts w:ascii="Times New Roman" w:hAnsi="Times New Roman" w:cs="Times New Roman"/>
                <w:color w:val="000000" w:themeColor="text1"/>
                <w:sz w:val="20"/>
                <w:szCs w:val="20"/>
                <w:lang w:eastAsia="hr-HR"/>
              </w:rPr>
              <w:t>Štedopis</w:t>
            </w:r>
            <w:r w:rsidR="00FC0F14">
              <w:rPr>
                <w:rFonts w:ascii="Times New Roman" w:hAnsi="Times New Roman" w:cs="Times New Roman"/>
                <w:color w:val="000000" w:themeColor="text1"/>
                <w:sz w:val="20"/>
                <w:szCs w:val="20"/>
                <w:lang w:eastAsia="hr-HR"/>
              </w:rPr>
              <w:t xml:space="preserve"> </w:t>
            </w:r>
            <w:r w:rsidRPr="00421EA4">
              <w:rPr>
                <w:rFonts w:ascii="Times New Roman" w:hAnsi="Times New Roman" w:cs="Times New Roman"/>
                <w:color w:val="000000" w:themeColor="text1"/>
                <w:sz w:val="20"/>
                <w:szCs w:val="20"/>
                <w:lang w:eastAsia="hr-HR"/>
              </w:rPr>
              <w:t xml:space="preserve">- </w:t>
            </w:r>
            <w:r w:rsidRPr="00421EA4">
              <w:rPr>
                <w:rFonts w:ascii="Times New Roman" w:eastAsia="Times New Roman" w:hAnsi="Times New Roman" w:cs="Times New Roman"/>
                <w:color w:val="000000" w:themeColor="text1"/>
                <w:sz w:val="20"/>
                <w:szCs w:val="20"/>
                <w:lang w:eastAsia="hr-HR"/>
              </w:rPr>
              <w:t>2 priopćenja i 6  distribuiranih informativnih tekstova (newslettera).</w:t>
            </w:r>
            <w:r w:rsidRPr="00421EA4">
              <w:rPr>
                <w:rFonts w:ascii="Times New Roman" w:hAnsi="Times New Roman" w:cs="Times New Roman"/>
                <w:color w:val="000000" w:themeColor="text1"/>
                <w:sz w:val="20"/>
                <w:szCs w:val="20"/>
                <w:lang w:eastAsia="hr-HR"/>
              </w:rPr>
              <w:t xml:space="preserve"> </w:t>
            </w:r>
          </w:p>
        </w:tc>
      </w:tr>
      <w:tr w:rsidR="00C62AA8" w:rsidRPr="00421EA4" w14:paraId="06FD72EA" w14:textId="77777777" w:rsidTr="00E944E0">
        <w:trPr>
          <w:jc w:val="center"/>
        </w:trPr>
        <w:tc>
          <w:tcPr>
            <w:tcW w:w="569" w:type="dxa"/>
            <w:vMerge/>
            <w:tcMar>
              <w:top w:w="48" w:type="dxa"/>
              <w:left w:w="48" w:type="dxa"/>
              <w:bottom w:w="48" w:type="dxa"/>
              <w:right w:w="48" w:type="dxa"/>
            </w:tcMar>
            <w:vAlign w:val="center"/>
          </w:tcPr>
          <w:p w14:paraId="7146E839"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4847B59D"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1CA4956E"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Izrada online brošura na temu prava potrošača </w:t>
            </w:r>
            <w:r w:rsidRPr="00421EA4">
              <w:rPr>
                <w:rFonts w:ascii="Times New Roman" w:eastAsia="Times New Roman" w:hAnsi="Times New Roman" w:cs="Times New Roman"/>
                <w:color w:val="000000" w:themeColor="text1"/>
                <w:sz w:val="20"/>
                <w:szCs w:val="20"/>
                <w:lang w:eastAsia="hr-HR"/>
              </w:rPr>
              <w:lastRenderedPageBreak/>
              <w:t>korisnika financijskih usluga</w:t>
            </w:r>
          </w:p>
          <w:p w14:paraId="7105620B"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kroz provedbu projekta „Upoznaj svoja prava!“ </w:t>
            </w:r>
          </w:p>
          <w:p w14:paraId="6D969931" w14:textId="1A69D6A2"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Redizajn </w:t>
            </w:r>
            <w:r w:rsidR="008F6C69">
              <w:rPr>
                <w:rFonts w:ascii="Times New Roman" w:eastAsia="Times New Roman" w:hAnsi="Times New Roman" w:cs="Times New Roman"/>
                <w:color w:val="000000" w:themeColor="text1"/>
                <w:sz w:val="20"/>
                <w:szCs w:val="20"/>
                <w:lang w:eastAsia="hr-HR"/>
              </w:rPr>
              <w:t>internet</w:t>
            </w:r>
            <w:r w:rsidRPr="00421EA4">
              <w:rPr>
                <w:rFonts w:ascii="Times New Roman" w:eastAsia="Times New Roman" w:hAnsi="Times New Roman" w:cs="Times New Roman"/>
                <w:color w:val="000000" w:themeColor="text1"/>
                <w:sz w:val="20"/>
                <w:szCs w:val="20"/>
                <w:lang w:eastAsia="hr-HR"/>
              </w:rPr>
              <w:t xml:space="preserve"> stranice </w:t>
            </w:r>
            <w:hyperlink r:id="rId32" w:history="1">
              <w:r w:rsidRPr="00421EA4">
                <w:rPr>
                  <w:rStyle w:val="Hyperlink"/>
                  <w:rFonts w:ascii="Times New Roman" w:eastAsia="Times New Roman" w:hAnsi="Times New Roman" w:cs="Times New Roman"/>
                  <w:color w:val="000000" w:themeColor="text1"/>
                  <w:sz w:val="20"/>
                  <w:szCs w:val="20"/>
                  <w:lang w:eastAsia="hr-HR"/>
                </w:rPr>
                <w:t>www.hife.hr</w:t>
              </w:r>
            </w:hyperlink>
            <w:r w:rsidRPr="00421EA4">
              <w:rPr>
                <w:rFonts w:ascii="Times New Roman" w:eastAsia="Times New Roman" w:hAnsi="Times New Roman" w:cs="Times New Roman"/>
                <w:color w:val="000000" w:themeColor="text1"/>
                <w:sz w:val="20"/>
                <w:szCs w:val="20"/>
                <w:lang w:eastAsia="hr-HR"/>
              </w:rPr>
              <w:t xml:space="preserve"> za edukaciju o pravima potrošača i financijsku pismenost kroz provedbu projekta „Potpisujem, znači razumijem!“</w:t>
            </w:r>
          </w:p>
          <w:p w14:paraId="020F18E3" w14:textId="5D2C20C2" w:rsidR="00685C55" w:rsidRPr="00421EA4" w:rsidRDefault="00685C55" w:rsidP="005C480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Izrada online upitnika o pravima potrošača na </w:t>
            </w:r>
            <w:hyperlink r:id="rId33" w:history="1">
              <w:r w:rsidRPr="00421EA4">
                <w:rPr>
                  <w:rStyle w:val="Hyperlink"/>
                  <w:rFonts w:ascii="Times New Roman" w:eastAsia="Times New Roman" w:hAnsi="Times New Roman" w:cs="Times New Roman"/>
                  <w:color w:val="000000" w:themeColor="text1"/>
                  <w:sz w:val="20"/>
                  <w:szCs w:val="20"/>
                  <w:lang w:eastAsia="hr-HR"/>
                </w:rPr>
                <w:t>www.hife.hr</w:t>
              </w:r>
            </w:hyperlink>
            <w:r w:rsidRPr="00421EA4">
              <w:rPr>
                <w:rFonts w:ascii="Times New Roman" w:eastAsia="Times New Roman" w:hAnsi="Times New Roman" w:cs="Times New Roman"/>
                <w:color w:val="000000" w:themeColor="text1"/>
                <w:sz w:val="20"/>
                <w:szCs w:val="20"/>
                <w:lang w:eastAsia="hr-HR"/>
              </w:rPr>
              <w:t xml:space="preserve"> na kojem potrošači mogu provjeriti svoje znanje kroz provedbu projekta „Potpisujem, znači razumijem!“</w:t>
            </w:r>
            <w:r w:rsidR="005C4802">
              <w:rPr>
                <w:rFonts w:ascii="Times New Roman" w:eastAsia="Times New Roman" w:hAnsi="Times New Roman" w:cs="Times New Roman"/>
                <w:color w:val="000000" w:themeColor="text1"/>
                <w:sz w:val="20"/>
                <w:szCs w:val="20"/>
                <w:lang w:eastAsia="hr-HR"/>
              </w:rPr>
              <w:t>.</w:t>
            </w:r>
          </w:p>
        </w:tc>
        <w:tc>
          <w:tcPr>
            <w:tcW w:w="1923" w:type="dxa"/>
            <w:tcMar>
              <w:top w:w="48" w:type="dxa"/>
              <w:left w:w="48" w:type="dxa"/>
              <w:bottom w:w="48" w:type="dxa"/>
              <w:right w:w="48" w:type="dxa"/>
            </w:tcMar>
            <w:vAlign w:val="center"/>
          </w:tcPr>
          <w:p w14:paraId="183A6F92" w14:textId="4215EC4E" w:rsidR="00685C55" w:rsidRPr="00421EA4" w:rsidRDefault="00685C55"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HIFE</w:t>
            </w:r>
          </w:p>
        </w:tc>
        <w:tc>
          <w:tcPr>
            <w:tcW w:w="1286" w:type="dxa"/>
            <w:tcMar>
              <w:top w:w="48" w:type="dxa"/>
              <w:left w:w="48" w:type="dxa"/>
              <w:bottom w:w="48" w:type="dxa"/>
              <w:right w:w="48" w:type="dxa"/>
            </w:tcMar>
            <w:vAlign w:val="center"/>
          </w:tcPr>
          <w:p w14:paraId="14D6E2E0" w14:textId="1EFDDE24" w:rsidR="00685C55" w:rsidRPr="00421EA4" w:rsidRDefault="00431278" w:rsidP="00431278">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D</w:t>
            </w:r>
            <w:r w:rsidR="005A7BDC">
              <w:rPr>
                <w:rFonts w:ascii="Times New Roman" w:eastAsia="Times New Roman" w:hAnsi="Times New Roman" w:cs="Times New Roman"/>
                <w:color w:val="000000" w:themeColor="text1"/>
                <w:sz w:val="20"/>
                <w:szCs w:val="20"/>
                <w:lang w:eastAsia="hr-HR"/>
              </w:rPr>
              <w:t>o</w:t>
            </w:r>
            <w:r>
              <w:rPr>
                <w:rFonts w:ascii="Times New Roman" w:eastAsia="Times New Roman" w:hAnsi="Times New Roman" w:cs="Times New Roman"/>
                <w:color w:val="000000" w:themeColor="text1"/>
                <w:sz w:val="20"/>
                <w:szCs w:val="20"/>
                <w:lang w:eastAsia="hr-HR"/>
              </w:rPr>
              <w:t xml:space="preserve"> 30. </w:t>
            </w:r>
            <w:r w:rsidR="0098300C">
              <w:rPr>
                <w:rFonts w:ascii="Times New Roman" w:eastAsia="Times New Roman" w:hAnsi="Times New Roman" w:cs="Times New Roman"/>
                <w:color w:val="000000" w:themeColor="text1"/>
                <w:sz w:val="20"/>
                <w:szCs w:val="20"/>
                <w:lang w:eastAsia="hr-HR"/>
              </w:rPr>
              <w:t xml:space="preserve">lipnja </w:t>
            </w:r>
            <w:r w:rsidR="00685C55" w:rsidRPr="00421EA4">
              <w:rPr>
                <w:rFonts w:ascii="Times New Roman" w:eastAsia="Times New Roman" w:hAnsi="Times New Roman" w:cs="Times New Roman"/>
                <w:color w:val="000000" w:themeColor="text1"/>
                <w:sz w:val="20"/>
                <w:szCs w:val="20"/>
                <w:lang w:eastAsia="hr-HR"/>
              </w:rPr>
              <w:t>2020.</w:t>
            </w:r>
            <w:r w:rsidR="00BA0AE6">
              <w:rPr>
                <w:rFonts w:ascii="Times New Roman" w:eastAsia="Times New Roman" w:hAnsi="Times New Roman" w:cs="Times New Roman"/>
                <w:color w:val="000000" w:themeColor="text1"/>
                <w:sz w:val="20"/>
                <w:szCs w:val="20"/>
                <w:lang w:eastAsia="hr-HR"/>
              </w:rPr>
              <w:t xml:space="preserve"> godine </w:t>
            </w:r>
          </w:p>
        </w:tc>
        <w:tc>
          <w:tcPr>
            <w:tcW w:w="1247" w:type="dxa"/>
            <w:tcMar>
              <w:top w:w="48" w:type="dxa"/>
              <w:left w:w="48" w:type="dxa"/>
              <w:bottom w:w="48" w:type="dxa"/>
              <w:right w:w="48" w:type="dxa"/>
            </w:tcMar>
            <w:vAlign w:val="center"/>
          </w:tcPr>
          <w:p w14:paraId="12CA63A6" w14:textId="77777777" w:rsidR="00685C55" w:rsidRPr="00421EA4" w:rsidRDefault="00685C55"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795D9A96" w14:textId="4EB2362B" w:rsidR="00685C55" w:rsidRPr="00421EA4" w:rsidRDefault="00685C55" w:rsidP="00DB3E2B">
            <w:pPr>
              <w:spacing w:after="0"/>
              <w:jc w:val="center"/>
              <w:rPr>
                <w:rFonts w:ascii="Times New Roman" w:eastAsia="Times New Roman" w:hAnsi="Times New Roman" w:cs="Times New Roman"/>
                <w:color w:val="000000" w:themeColor="text1"/>
                <w:sz w:val="20"/>
                <w:szCs w:val="20"/>
                <w:highlight w:val="yellow"/>
                <w:lang w:eastAsia="hr-HR"/>
              </w:rPr>
            </w:pPr>
            <w:r>
              <w:rPr>
                <w:rFonts w:ascii="Times New Roman" w:eastAsia="Times New Roman" w:hAnsi="Times New Roman" w:cs="Times New Roman"/>
                <w:color w:val="000000" w:themeColor="text1"/>
                <w:sz w:val="20"/>
                <w:szCs w:val="20"/>
                <w:lang w:eastAsia="hr-HR"/>
              </w:rPr>
              <w:t>P</w:t>
            </w:r>
            <w:r w:rsidRPr="00421EA4">
              <w:rPr>
                <w:rFonts w:ascii="Times New Roman" w:eastAsia="Times New Roman" w:hAnsi="Times New Roman" w:cs="Times New Roman"/>
                <w:color w:val="000000" w:themeColor="text1"/>
                <w:sz w:val="20"/>
                <w:szCs w:val="20"/>
                <w:lang w:eastAsia="hr-HR"/>
              </w:rPr>
              <w:t>rovedeno</w:t>
            </w:r>
          </w:p>
        </w:tc>
        <w:tc>
          <w:tcPr>
            <w:tcW w:w="4535" w:type="dxa"/>
            <w:tcMar>
              <w:top w:w="48" w:type="dxa"/>
              <w:left w:w="48" w:type="dxa"/>
              <w:bottom w:w="48" w:type="dxa"/>
              <w:right w:w="48" w:type="dxa"/>
            </w:tcMar>
            <w:vAlign w:val="center"/>
          </w:tcPr>
          <w:p w14:paraId="38EA98D9" w14:textId="77777777" w:rsidR="00685C55" w:rsidRPr="00421EA4" w:rsidRDefault="00685C55" w:rsidP="0089731A">
            <w:pPr>
              <w:spacing w:after="0"/>
              <w:contextualSpacing/>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Izrada 15 online brošura na temu prava potrošača korisnika financijskih usluga.</w:t>
            </w:r>
          </w:p>
          <w:p w14:paraId="7ED45D80" w14:textId="3DF5BE57" w:rsidR="00685C55" w:rsidRPr="00421EA4" w:rsidRDefault="00685C55" w:rsidP="0089731A">
            <w:pPr>
              <w:spacing w:after="0"/>
              <w:contextualSpacing/>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 xml:space="preserve">Završen redizajn </w:t>
            </w:r>
            <w:r w:rsidR="008F6C69">
              <w:rPr>
                <w:rFonts w:ascii="Times New Roman" w:eastAsia="Times New Roman" w:hAnsi="Times New Roman" w:cs="Times New Roman"/>
                <w:color w:val="000000" w:themeColor="text1"/>
                <w:sz w:val="20"/>
                <w:szCs w:val="20"/>
                <w:lang w:eastAsia="hr-HR"/>
              </w:rPr>
              <w:t>internet</w:t>
            </w:r>
            <w:r w:rsidRPr="00421EA4">
              <w:rPr>
                <w:rFonts w:ascii="Times New Roman" w:eastAsia="Times New Roman" w:hAnsi="Times New Roman" w:cs="Times New Roman"/>
                <w:color w:val="000000" w:themeColor="text1"/>
                <w:sz w:val="20"/>
                <w:szCs w:val="20"/>
                <w:lang w:eastAsia="hr-HR"/>
              </w:rPr>
              <w:t xml:space="preserve"> stranice </w:t>
            </w:r>
            <w:r w:rsidRPr="0089731A">
              <w:rPr>
                <w:rFonts w:ascii="Times New Roman" w:eastAsia="Times New Roman" w:hAnsi="Times New Roman" w:cs="Times New Roman"/>
                <w:color w:val="000000" w:themeColor="text1"/>
                <w:sz w:val="20"/>
                <w:szCs w:val="20"/>
                <w:u w:val="single"/>
                <w:lang w:eastAsia="hr-HR"/>
              </w:rPr>
              <w:t>www.hife.hr</w:t>
            </w:r>
            <w:r w:rsidRPr="00421EA4">
              <w:rPr>
                <w:rFonts w:ascii="Times New Roman" w:eastAsia="Times New Roman" w:hAnsi="Times New Roman" w:cs="Times New Roman"/>
                <w:color w:val="000000" w:themeColor="text1"/>
                <w:sz w:val="20"/>
                <w:szCs w:val="20"/>
                <w:lang w:eastAsia="hr-HR"/>
              </w:rPr>
              <w:t xml:space="preserve"> za edukaciju o pravima potrošača i financijsku pismenost.</w:t>
            </w:r>
          </w:p>
          <w:p w14:paraId="1700710B" w14:textId="7ABF80D4" w:rsidR="00685C55" w:rsidRPr="00421EA4" w:rsidRDefault="00685C55" w:rsidP="0089731A">
            <w:pPr>
              <w:spacing w:after="0"/>
              <w:contextualSpacing/>
              <w:jc w:val="both"/>
              <w:rPr>
                <w:rFonts w:ascii="Times New Roman" w:eastAsia="Times New Roman" w:hAnsi="Times New Roman" w:cs="Times New Roman"/>
                <w:color w:val="000000" w:themeColor="text1"/>
                <w:sz w:val="20"/>
                <w:szCs w:val="20"/>
                <w:highlight w:val="yellow"/>
                <w:lang w:eastAsia="hr-HR"/>
              </w:rPr>
            </w:pPr>
            <w:r w:rsidRPr="00421EA4">
              <w:rPr>
                <w:rFonts w:ascii="Times New Roman" w:eastAsia="Times New Roman" w:hAnsi="Times New Roman" w:cs="Times New Roman"/>
                <w:color w:val="000000" w:themeColor="text1"/>
                <w:sz w:val="20"/>
                <w:szCs w:val="20"/>
                <w:lang w:eastAsia="hr-HR"/>
              </w:rPr>
              <w:t xml:space="preserve">Izrađen online upitnik o pravima potrošača na </w:t>
            </w:r>
            <w:r w:rsidRPr="0089731A">
              <w:rPr>
                <w:rFonts w:ascii="Times New Roman" w:eastAsia="Times New Roman" w:hAnsi="Times New Roman" w:cs="Times New Roman"/>
                <w:color w:val="000000" w:themeColor="text1"/>
                <w:sz w:val="20"/>
                <w:szCs w:val="20"/>
                <w:u w:val="single"/>
                <w:lang w:eastAsia="hr-HR"/>
              </w:rPr>
              <w:t>www.hife.hr</w:t>
            </w:r>
            <w:r w:rsidRPr="00421EA4">
              <w:rPr>
                <w:rFonts w:ascii="Times New Roman" w:eastAsia="Times New Roman" w:hAnsi="Times New Roman" w:cs="Times New Roman"/>
                <w:color w:val="000000" w:themeColor="text1"/>
                <w:sz w:val="20"/>
                <w:szCs w:val="20"/>
                <w:lang w:eastAsia="hr-HR"/>
              </w:rPr>
              <w:t xml:space="preserve"> na kojem potrošači mogu provjeriti svoje znanje.</w:t>
            </w:r>
          </w:p>
        </w:tc>
      </w:tr>
      <w:tr w:rsidR="00C62AA8" w:rsidRPr="00421EA4" w14:paraId="4FCD5994" w14:textId="77777777" w:rsidTr="00E944E0">
        <w:trPr>
          <w:trHeight w:val="1304"/>
          <w:jc w:val="center"/>
        </w:trPr>
        <w:tc>
          <w:tcPr>
            <w:tcW w:w="569" w:type="dxa"/>
            <w:vMerge w:val="restart"/>
            <w:tcMar>
              <w:top w:w="48" w:type="dxa"/>
              <w:left w:w="48" w:type="dxa"/>
              <w:bottom w:w="48" w:type="dxa"/>
              <w:right w:w="48" w:type="dxa"/>
            </w:tcMar>
            <w:vAlign w:val="center"/>
            <w:hideMark/>
          </w:tcPr>
          <w:p w14:paraId="6CF42953"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9.</w:t>
            </w:r>
          </w:p>
        </w:tc>
        <w:tc>
          <w:tcPr>
            <w:tcW w:w="1507" w:type="dxa"/>
            <w:vMerge w:val="restart"/>
            <w:tcMar>
              <w:top w:w="48" w:type="dxa"/>
              <w:left w:w="48" w:type="dxa"/>
              <w:bottom w:w="48" w:type="dxa"/>
              <w:right w:w="48" w:type="dxa"/>
            </w:tcMar>
            <w:vAlign w:val="center"/>
            <w:hideMark/>
          </w:tcPr>
          <w:p w14:paraId="6DE24E29"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Provođenje drugih aktivnosti usmjerenih na podizanje razine financijske pismenosti.</w:t>
            </w:r>
          </w:p>
        </w:tc>
        <w:tc>
          <w:tcPr>
            <w:tcW w:w="1691" w:type="dxa"/>
            <w:tcMar>
              <w:top w:w="48" w:type="dxa"/>
              <w:left w:w="48" w:type="dxa"/>
              <w:bottom w:w="48" w:type="dxa"/>
              <w:right w:w="48" w:type="dxa"/>
            </w:tcMar>
            <w:vAlign w:val="center"/>
          </w:tcPr>
          <w:p w14:paraId="1DDD6239" w14:textId="49E046E4" w:rsidR="00601CB2" w:rsidRPr="00421EA4" w:rsidRDefault="00601CB2" w:rsidP="003B2654">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sz w:val="20"/>
                <w:szCs w:val="20"/>
                <w:lang w:eastAsia="hr-HR"/>
              </w:rPr>
              <w:t>Promotivna kampanja o funkcioniranju OMF-a i DMF-</w:t>
            </w:r>
            <w:r w:rsidR="003B2654">
              <w:rPr>
                <w:rFonts w:ascii="Times New Roman" w:eastAsia="Times New Roman" w:hAnsi="Times New Roman" w:cs="Times New Roman"/>
                <w:sz w:val="20"/>
                <w:szCs w:val="20"/>
                <w:lang w:eastAsia="hr-HR"/>
              </w:rPr>
              <w:t>a u</w:t>
            </w:r>
            <w:r w:rsidRPr="00421EA4">
              <w:rPr>
                <w:rFonts w:ascii="Times New Roman" w:hAnsi="Times New Roman" w:cs="Times New Roman"/>
                <w:sz w:val="20"/>
                <w:szCs w:val="20"/>
              </w:rPr>
              <w:t xml:space="preserve"> suradnji s medijskim kućama u formi priloga</w:t>
            </w:r>
            <w:r>
              <w:rPr>
                <w:rFonts w:ascii="Times New Roman" w:hAnsi="Times New Roman" w:cs="Times New Roman"/>
                <w:sz w:val="20"/>
                <w:szCs w:val="20"/>
              </w:rPr>
              <w:t>.</w:t>
            </w:r>
          </w:p>
        </w:tc>
        <w:tc>
          <w:tcPr>
            <w:tcW w:w="1923" w:type="dxa"/>
            <w:tcMar>
              <w:top w:w="48" w:type="dxa"/>
              <w:left w:w="48" w:type="dxa"/>
              <w:bottom w:w="48" w:type="dxa"/>
              <w:right w:w="48" w:type="dxa"/>
            </w:tcMar>
            <w:vAlign w:val="center"/>
          </w:tcPr>
          <w:p w14:paraId="510DEAC4" w14:textId="77777777" w:rsidR="00601CB2" w:rsidRPr="00421EA4" w:rsidRDefault="00601CB2"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UMFO</w:t>
            </w:r>
          </w:p>
        </w:tc>
        <w:tc>
          <w:tcPr>
            <w:tcW w:w="1286" w:type="dxa"/>
            <w:tcMar>
              <w:top w:w="48" w:type="dxa"/>
              <w:left w:w="48" w:type="dxa"/>
              <w:bottom w:w="48" w:type="dxa"/>
              <w:right w:w="48" w:type="dxa"/>
            </w:tcMar>
            <w:vAlign w:val="center"/>
          </w:tcPr>
          <w:p w14:paraId="1DF434AD" w14:textId="77777777" w:rsidR="00601CB2" w:rsidRPr="00421EA4" w:rsidRDefault="00601CB2"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III. i VI. kvartal</w:t>
            </w:r>
          </w:p>
        </w:tc>
        <w:tc>
          <w:tcPr>
            <w:tcW w:w="1247" w:type="dxa"/>
            <w:vMerge w:val="restart"/>
            <w:tcMar>
              <w:top w:w="48" w:type="dxa"/>
              <w:left w:w="48" w:type="dxa"/>
              <w:bottom w:w="48" w:type="dxa"/>
              <w:right w:w="48" w:type="dxa"/>
            </w:tcMar>
            <w:vAlign w:val="center"/>
            <w:hideMark/>
          </w:tcPr>
          <w:p w14:paraId="68910D96"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06D1DE5E"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21CE8749"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6B2D3553"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07C2943B"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77720004"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2A0357E0"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3BD39FE3"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48BE10E9"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40E941D1" w14:textId="77777777" w:rsidR="00C33358" w:rsidRDefault="00C33358" w:rsidP="00601CB2">
            <w:pPr>
              <w:spacing w:after="0"/>
              <w:rPr>
                <w:rFonts w:ascii="Times New Roman" w:eastAsia="Times New Roman" w:hAnsi="Times New Roman" w:cs="Times New Roman"/>
                <w:color w:val="000000" w:themeColor="text1"/>
                <w:sz w:val="20"/>
                <w:szCs w:val="20"/>
                <w:lang w:eastAsia="hr-HR"/>
              </w:rPr>
            </w:pPr>
          </w:p>
          <w:p w14:paraId="39004F9F" w14:textId="77777777" w:rsidR="00C33358" w:rsidRDefault="00C33358" w:rsidP="002B49BA">
            <w:pPr>
              <w:spacing w:after="0"/>
              <w:jc w:val="center"/>
              <w:rPr>
                <w:rFonts w:ascii="Times New Roman" w:eastAsia="Times New Roman" w:hAnsi="Times New Roman" w:cs="Times New Roman"/>
                <w:color w:val="000000" w:themeColor="text1"/>
                <w:sz w:val="20"/>
                <w:szCs w:val="20"/>
                <w:lang w:eastAsia="hr-HR"/>
              </w:rPr>
            </w:pPr>
          </w:p>
          <w:p w14:paraId="3C9591A9" w14:textId="7CCABBEF" w:rsidR="00601CB2" w:rsidRPr="00421EA4" w:rsidRDefault="00601CB2" w:rsidP="009E684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HNB, UMFO, </w:t>
            </w:r>
            <w:r w:rsidR="00C33358">
              <w:rPr>
                <w:rFonts w:ascii="Times New Roman" w:eastAsia="Times New Roman" w:hAnsi="Times New Roman" w:cs="Times New Roman"/>
                <w:color w:val="000000" w:themeColor="text1"/>
                <w:sz w:val="20"/>
                <w:szCs w:val="20"/>
                <w:lang w:eastAsia="hr-HR"/>
              </w:rPr>
              <w:t xml:space="preserve">HANFA, </w:t>
            </w:r>
            <w:r w:rsidRPr="00421EA4">
              <w:rPr>
                <w:rFonts w:ascii="Times New Roman" w:eastAsia="Times New Roman" w:hAnsi="Times New Roman" w:cs="Times New Roman"/>
                <w:color w:val="000000" w:themeColor="text1"/>
                <w:sz w:val="20"/>
                <w:szCs w:val="20"/>
                <w:lang w:eastAsia="hr-HR"/>
              </w:rPr>
              <w:t>HUO, FINA, HUB, HUP</w:t>
            </w:r>
            <w:r w:rsidR="00C33358">
              <w:rPr>
                <w:rFonts w:ascii="Times New Roman" w:eastAsia="Times New Roman" w:hAnsi="Times New Roman" w:cs="Times New Roman"/>
                <w:color w:val="000000" w:themeColor="text1"/>
                <w:sz w:val="20"/>
                <w:szCs w:val="20"/>
                <w:lang w:eastAsia="hr-HR"/>
              </w:rPr>
              <w:t>, ZSE</w:t>
            </w:r>
            <w:r w:rsidRPr="00421EA4">
              <w:rPr>
                <w:rFonts w:ascii="Times New Roman" w:eastAsia="Times New Roman" w:hAnsi="Times New Roman" w:cs="Times New Roman"/>
                <w:color w:val="000000" w:themeColor="text1"/>
                <w:sz w:val="20"/>
                <w:szCs w:val="20"/>
                <w:lang w:eastAsia="hr-HR"/>
              </w:rPr>
              <w:t xml:space="preserve"> – vlastita sredstva</w:t>
            </w:r>
          </w:p>
        </w:tc>
        <w:tc>
          <w:tcPr>
            <w:tcW w:w="1236" w:type="dxa"/>
            <w:vAlign w:val="center"/>
          </w:tcPr>
          <w:p w14:paraId="5A51C588" w14:textId="4B01F71B" w:rsidR="00601CB2" w:rsidRPr="00421EA4" w:rsidRDefault="00DB3E2B" w:rsidP="00DB3E2B">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Provedeno</w:t>
            </w:r>
          </w:p>
        </w:tc>
        <w:tc>
          <w:tcPr>
            <w:tcW w:w="4535" w:type="dxa"/>
            <w:tcMar>
              <w:top w:w="48" w:type="dxa"/>
              <w:left w:w="48" w:type="dxa"/>
              <w:bottom w:w="48" w:type="dxa"/>
              <w:right w:w="48" w:type="dxa"/>
            </w:tcMar>
            <w:vAlign w:val="center"/>
            <w:hideMark/>
          </w:tcPr>
          <w:p w14:paraId="5101DECE" w14:textId="109CA05F"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Provedena mini kampanja o DMF-u.</w:t>
            </w:r>
          </w:p>
        </w:tc>
      </w:tr>
      <w:tr w:rsidR="00C62AA8" w:rsidRPr="00421EA4" w14:paraId="4A8D3CF9" w14:textId="77777777" w:rsidTr="00E944E0">
        <w:trPr>
          <w:trHeight w:val="1304"/>
          <w:jc w:val="center"/>
        </w:trPr>
        <w:tc>
          <w:tcPr>
            <w:tcW w:w="569" w:type="dxa"/>
            <w:vMerge/>
            <w:tcMar>
              <w:top w:w="48" w:type="dxa"/>
              <w:left w:w="48" w:type="dxa"/>
              <w:bottom w:w="48" w:type="dxa"/>
              <w:right w:w="48" w:type="dxa"/>
            </w:tcMar>
            <w:vAlign w:val="center"/>
            <w:hideMark/>
          </w:tcPr>
          <w:p w14:paraId="13F26D51"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hideMark/>
          </w:tcPr>
          <w:p w14:paraId="56587B24"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1B78EF32" w14:textId="5CE31AF9"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Promicanje financijske pismenosti i putem drugih aktivnosti u suradnji s društvima za osiguranje</w:t>
            </w:r>
            <w:r>
              <w:rPr>
                <w:rFonts w:ascii="Times New Roman" w:eastAsia="Times New Roman" w:hAnsi="Times New Roman" w:cs="Times New Roman"/>
                <w:color w:val="000000" w:themeColor="text1"/>
                <w:sz w:val="20"/>
                <w:szCs w:val="20"/>
                <w:lang w:eastAsia="hr-HR"/>
              </w:rPr>
              <w:t>.</w:t>
            </w:r>
          </w:p>
        </w:tc>
        <w:tc>
          <w:tcPr>
            <w:tcW w:w="1923" w:type="dxa"/>
            <w:tcMar>
              <w:top w:w="48" w:type="dxa"/>
              <w:left w:w="48" w:type="dxa"/>
              <w:bottom w:w="48" w:type="dxa"/>
              <w:right w:w="48" w:type="dxa"/>
            </w:tcMar>
            <w:vAlign w:val="center"/>
            <w:hideMark/>
          </w:tcPr>
          <w:p w14:paraId="097CFFD9" w14:textId="77777777" w:rsidR="00601CB2" w:rsidRPr="00421EA4" w:rsidRDefault="00601CB2"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HUO</w:t>
            </w:r>
          </w:p>
        </w:tc>
        <w:tc>
          <w:tcPr>
            <w:tcW w:w="1286" w:type="dxa"/>
            <w:tcMar>
              <w:top w:w="48" w:type="dxa"/>
              <w:left w:w="48" w:type="dxa"/>
              <w:bottom w:w="48" w:type="dxa"/>
              <w:right w:w="48" w:type="dxa"/>
            </w:tcMar>
            <w:vAlign w:val="center"/>
            <w:hideMark/>
          </w:tcPr>
          <w:p w14:paraId="1B6FE188" w14:textId="77777777" w:rsidR="00601CB2" w:rsidRPr="00421EA4" w:rsidRDefault="00601CB2"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tcMar>
              <w:top w:w="48" w:type="dxa"/>
              <w:left w:w="48" w:type="dxa"/>
              <w:bottom w:w="48" w:type="dxa"/>
              <w:right w:w="48" w:type="dxa"/>
            </w:tcMar>
            <w:vAlign w:val="center"/>
            <w:hideMark/>
          </w:tcPr>
          <w:p w14:paraId="2E2BCCA3"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29333730" w14:textId="5E6CDABB" w:rsidR="00601CB2" w:rsidRPr="00421EA4" w:rsidRDefault="00601CB2" w:rsidP="00DB3E2B">
            <w:pPr>
              <w:spacing w:after="0"/>
              <w:jc w:val="cente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P</w:t>
            </w:r>
            <w:r w:rsidRPr="00421EA4">
              <w:rPr>
                <w:rFonts w:ascii="Times New Roman" w:eastAsia="Times New Roman" w:hAnsi="Times New Roman" w:cs="Times New Roman"/>
                <w:color w:val="000000" w:themeColor="text1"/>
                <w:sz w:val="20"/>
                <w:szCs w:val="20"/>
                <w:lang w:eastAsia="hr-HR"/>
              </w:rPr>
              <w:t>rovedeno</w:t>
            </w:r>
          </w:p>
        </w:tc>
        <w:tc>
          <w:tcPr>
            <w:tcW w:w="4535" w:type="dxa"/>
            <w:tcMar>
              <w:top w:w="48" w:type="dxa"/>
              <w:left w:w="48" w:type="dxa"/>
              <w:bottom w:w="48" w:type="dxa"/>
              <w:right w:w="48" w:type="dxa"/>
            </w:tcMar>
            <w:vAlign w:val="center"/>
            <w:hideMark/>
          </w:tcPr>
          <w:p w14:paraId="363C1F57" w14:textId="77777777" w:rsidR="00AE1F2C" w:rsidRPr="00584B4E" w:rsidRDefault="00AE1F2C">
            <w:pPr>
              <w:pStyle w:val="NoSpacing"/>
              <w:spacing w:before="120" w:line="276" w:lineRule="auto"/>
              <w:jc w:val="both"/>
              <w:rPr>
                <w:rFonts w:ascii="Times New Roman" w:hAnsi="Times New Roman"/>
                <w:color w:val="000000" w:themeColor="text1"/>
                <w:sz w:val="20"/>
                <w:szCs w:val="20"/>
                <w:lang w:eastAsia="hr-HR"/>
              </w:rPr>
            </w:pPr>
            <w:r w:rsidRPr="00584B4E">
              <w:rPr>
                <w:rFonts w:ascii="Times New Roman" w:hAnsi="Times New Roman"/>
                <w:color w:val="000000" w:themeColor="text1"/>
                <w:sz w:val="20"/>
                <w:szCs w:val="20"/>
                <w:lang w:eastAsia="hr-HR"/>
              </w:rPr>
              <w:t>Proveden je natječaj za dodjelu nagrada za najbolji znanstveni rad, najbolji diplomski rad na diplomskom studiju i najbolji završni rad na preddiplomskom studiju iz područja osiguranja, te je odlukom Prosudbenog povjerenstva dodijeljena nagrada u kategoriji najbolji diplomski rad.</w:t>
            </w:r>
          </w:p>
          <w:p w14:paraId="615665D3" w14:textId="70BCBD4D" w:rsidR="00601CB2" w:rsidRPr="008B5CCE" w:rsidRDefault="00601CB2" w:rsidP="0089731A">
            <w:pPr>
              <w:spacing w:after="0"/>
              <w:jc w:val="both"/>
              <w:rPr>
                <w:rFonts w:ascii="Times New Roman" w:eastAsia="Times New Roman" w:hAnsi="Times New Roman" w:cs="Times New Roman"/>
                <w:sz w:val="20"/>
                <w:szCs w:val="20"/>
                <w:lang w:eastAsia="hr-HR"/>
              </w:rPr>
            </w:pPr>
            <w:r w:rsidRPr="008B5CCE">
              <w:rPr>
                <w:rFonts w:ascii="Times New Roman" w:eastAsia="Times New Roman" w:hAnsi="Times New Roman" w:cs="Times New Roman"/>
                <w:sz w:val="20"/>
                <w:szCs w:val="20"/>
                <w:lang w:eastAsia="hr-HR"/>
              </w:rPr>
              <w:t>HUO kontinuirano vrši edukacije putem svog Centra za edukaciju djelatnika u osiguranju koji pruža edukativne sadržaje otvorenog tipa održavanjem niza specijalističkih i temeljnih seminara – održano je 11 seminara koje je pohađalo cca 500 sudionika</w:t>
            </w:r>
            <w:r w:rsidR="00693577">
              <w:rPr>
                <w:rFonts w:ascii="Times New Roman" w:eastAsia="Times New Roman" w:hAnsi="Times New Roman" w:cs="Times New Roman"/>
                <w:sz w:val="20"/>
                <w:szCs w:val="20"/>
                <w:lang w:eastAsia="hr-HR"/>
              </w:rPr>
              <w:t>.</w:t>
            </w:r>
          </w:p>
        </w:tc>
      </w:tr>
      <w:tr w:rsidR="00C62AA8" w:rsidRPr="00421EA4" w14:paraId="5C1A7248" w14:textId="77777777" w:rsidTr="00E944E0">
        <w:trPr>
          <w:jc w:val="center"/>
        </w:trPr>
        <w:tc>
          <w:tcPr>
            <w:tcW w:w="569" w:type="dxa"/>
            <w:vMerge/>
            <w:vAlign w:val="center"/>
            <w:hideMark/>
          </w:tcPr>
          <w:p w14:paraId="2768F6D3"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00D1B261"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07B4EFC9" w14:textId="313C2CCF" w:rsidR="00601CB2" w:rsidRPr="00421EA4" w:rsidRDefault="00601CB2" w:rsidP="00C05AE6">
            <w:pPr>
              <w:spacing w:after="0"/>
              <w:rPr>
                <w:rFonts w:ascii="Times New Roman" w:eastAsia="Times New Roman" w:hAnsi="Times New Roman" w:cs="Times New Roman"/>
                <w:color w:val="000000" w:themeColor="text1"/>
                <w:sz w:val="20"/>
                <w:szCs w:val="20"/>
                <w:lang w:eastAsia="hr-HR"/>
              </w:rPr>
            </w:pPr>
            <w:r w:rsidRPr="00421EA4">
              <w:rPr>
                <w:rFonts w:ascii="Times New Roman" w:hAnsi="Times New Roman" w:cs="Times New Roman"/>
                <w:sz w:val="20"/>
                <w:szCs w:val="20"/>
              </w:rPr>
              <w:t xml:space="preserve">Sudjelovanje zaposlenika </w:t>
            </w:r>
            <w:r w:rsidR="00C05AE6">
              <w:rPr>
                <w:rFonts w:ascii="Times New Roman" w:hAnsi="Times New Roman" w:cs="Times New Roman"/>
                <w:sz w:val="20"/>
                <w:szCs w:val="20"/>
              </w:rPr>
              <w:t>FINA-e</w:t>
            </w:r>
            <w:r w:rsidRPr="00421EA4">
              <w:rPr>
                <w:rFonts w:ascii="Times New Roman" w:hAnsi="Times New Roman" w:cs="Times New Roman"/>
                <w:sz w:val="20"/>
                <w:szCs w:val="20"/>
              </w:rPr>
              <w:t xml:space="preserve"> kao posrednika temeljem provođenja zakona koji ograničavaju raspolaganje imovinom građana (novac, nekretnine, pokretnine, prava)</w:t>
            </w:r>
            <w:r w:rsidRPr="00421EA4">
              <w:rPr>
                <w:rFonts w:ascii="Times New Roman" w:eastAsia="Times New Roman" w:hAnsi="Times New Roman" w:cs="Times New Roman"/>
                <w:color w:val="000000" w:themeColor="text1"/>
                <w:sz w:val="20"/>
                <w:szCs w:val="20"/>
                <w:lang w:eastAsia="hr-HR"/>
              </w:rPr>
              <w:t>.</w:t>
            </w:r>
          </w:p>
        </w:tc>
        <w:tc>
          <w:tcPr>
            <w:tcW w:w="1923" w:type="dxa"/>
            <w:tcMar>
              <w:top w:w="48" w:type="dxa"/>
              <w:left w:w="48" w:type="dxa"/>
              <w:bottom w:w="48" w:type="dxa"/>
              <w:right w:w="48" w:type="dxa"/>
            </w:tcMar>
            <w:vAlign w:val="center"/>
            <w:hideMark/>
          </w:tcPr>
          <w:p w14:paraId="435F9C81" w14:textId="77777777" w:rsidR="00601CB2" w:rsidRPr="00421EA4" w:rsidRDefault="00601CB2"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FINA</w:t>
            </w:r>
          </w:p>
        </w:tc>
        <w:tc>
          <w:tcPr>
            <w:tcW w:w="1286" w:type="dxa"/>
            <w:vAlign w:val="center"/>
            <w:hideMark/>
          </w:tcPr>
          <w:p w14:paraId="4603E5D4" w14:textId="77777777" w:rsidR="00601CB2" w:rsidRPr="00421EA4" w:rsidRDefault="00601CB2" w:rsidP="00601CB2">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Kontinuirano</w:t>
            </w:r>
          </w:p>
        </w:tc>
        <w:tc>
          <w:tcPr>
            <w:tcW w:w="1247" w:type="dxa"/>
            <w:vMerge/>
            <w:vAlign w:val="center"/>
            <w:hideMark/>
          </w:tcPr>
          <w:p w14:paraId="1E94D9D3"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236" w:type="dxa"/>
            <w:vAlign w:val="center"/>
          </w:tcPr>
          <w:p w14:paraId="1C0C4C64" w14:textId="769FA03E" w:rsidR="00601CB2" w:rsidRPr="00421EA4" w:rsidRDefault="00601CB2" w:rsidP="00DB3E2B">
            <w:pPr>
              <w:spacing w:after="0"/>
              <w:jc w:val="center"/>
              <w:rPr>
                <w:rFonts w:ascii="Times New Roman" w:hAnsi="Times New Roman" w:cs="Times New Roman"/>
                <w:sz w:val="20"/>
                <w:szCs w:val="20"/>
              </w:rPr>
            </w:pPr>
            <w:r w:rsidRPr="00421EA4">
              <w:rPr>
                <w:rFonts w:ascii="Times New Roman" w:hAnsi="Times New Roman" w:cs="Times New Roman"/>
                <w:sz w:val="20"/>
                <w:szCs w:val="20"/>
              </w:rPr>
              <w:t>Provedeno</w:t>
            </w:r>
          </w:p>
        </w:tc>
        <w:tc>
          <w:tcPr>
            <w:tcW w:w="4535" w:type="dxa"/>
            <w:vAlign w:val="center"/>
            <w:hideMark/>
          </w:tcPr>
          <w:p w14:paraId="136C7F29" w14:textId="22EB98D6" w:rsidR="00601CB2" w:rsidRPr="008B5CCE" w:rsidRDefault="00601CB2" w:rsidP="0089731A">
            <w:pPr>
              <w:spacing w:after="0"/>
              <w:jc w:val="both"/>
              <w:rPr>
                <w:rFonts w:ascii="Times New Roman" w:eastAsia="Times New Roman" w:hAnsi="Times New Roman" w:cs="Times New Roman"/>
                <w:sz w:val="20"/>
                <w:szCs w:val="20"/>
                <w:lang w:eastAsia="hr-HR"/>
              </w:rPr>
            </w:pPr>
            <w:r w:rsidRPr="008B5CCE">
              <w:rPr>
                <w:rFonts w:ascii="Times New Roman" w:eastAsia="Times New Roman" w:hAnsi="Times New Roman" w:cs="Times New Roman"/>
                <w:bCs/>
                <w:sz w:val="20"/>
                <w:szCs w:val="20"/>
                <w:lang w:eastAsia="hr-HR"/>
              </w:rPr>
              <w:t>Tijekom 2020.</w:t>
            </w:r>
            <w:r w:rsidR="0098300C">
              <w:rPr>
                <w:rFonts w:ascii="Times New Roman" w:eastAsia="Times New Roman" w:hAnsi="Times New Roman" w:cs="Times New Roman"/>
                <w:bCs/>
                <w:sz w:val="20"/>
                <w:szCs w:val="20"/>
                <w:lang w:eastAsia="hr-HR"/>
              </w:rPr>
              <w:t xml:space="preserve"> </w:t>
            </w:r>
            <w:r w:rsidRPr="008B5CCE">
              <w:rPr>
                <w:rFonts w:ascii="Times New Roman" w:eastAsia="Times New Roman" w:hAnsi="Times New Roman" w:cs="Times New Roman"/>
                <w:bCs/>
                <w:sz w:val="20"/>
                <w:szCs w:val="20"/>
                <w:lang w:eastAsia="hr-HR"/>
              </w:rPr>
              <w:t>g</w:t>
            </w:r>
            <w:r w:rsidR="00BA0AE6">
              <w:rPr>
                <w:rFonts w:ascii="Times New Roman" w:eastAsia="Times New Roman" w:hAnsi="Times New Roman" w:cs="Times New Roman"/>
                <w:bCs/>
                <w:sz w:val="20"/>
                <w:szCs w:val="20"/>
                <w:lang w:eastAsia="hr-HR"/>
              </w:rPr>
              <w:t>odine</w:t>
            </w:r>
            <w:r w:rsidRPr="008B5CCE">
              <w:rPr>
                <w:rFonts w:ascii="Times New Roman" w:eastAsia="Times New Roman" w:hAnsi="Times New Roman" w:cs="Times New Roman"/>
                <w:bCs/>
                <w:sz w:val="20"/>
                <w:szCs w:val="20"/>
                <w:lang w:eastAsia="hr-HR"/>
              </w:rPr>
              <w:t xml:space="preserve"> </w:t>
            </w:r>
            <w:r w:rsidR="0035787A">
              <w:rPr>
                <w:rFonts w:ascii="Times New Roman" w:eastAsia="Times New Roman" w:hAnsi="Times New Roman" w:cs="Times New Roman"/>
                <w:bCs/>
                <w:sz w:val="20"/>
                <w:szCs w:val="20"/>
                <w:lang w:eastAsia="hr-HR"/>
              </w:rPr>
              <w:t xml:space="preserve">FINA </w:t>
            </w:r>
            <w:r w:rsidRPr="008B5CCE">
              <w:rPr>
                <w:rFonts w:ascii="Times New Roman" w:eastAsia="Times New Roman" w:hAnsi="Times New Roman" w:cs="Times New Roman"/>
                <w:bCs/>
                <w:sz w:val="20"/>
                <w:szCs w:val="20"/>
                <w:lang w:eastAsia="hr-HR"/>
              </w:rPr>
              <w:t xml:space="preserve">je podnijela 110.211 prijedloga za provedbu jednostavnog postupka stečaja potrošača pred nadležnim općinskim sudovima (potrošači koji su u trenutku podnošenja zadovoljavali zakonom propisane uvjete) i </w:t>
            </w:r>
            <w:r w:rsidRPr="008B5CCE">
              <w:rPr>
                <w:rFonts w:ascii="Times New Roman" w:eastAsia="Times New Roman" w:hAnsi="Times New Roman" w:cs="Times New Roman"/>
                <w:sz w:val="20"/>
                <w:szCs w:val="20"/>
                <w:lang w:eastAsia="hr-HR"/>
              </w:rPr>
              <w:t>pri tome je putem telefona pružena podrška za više od 5.000 upita građana (zaključno s 25.</w:t>
            </w:r>
            <w:r w:rsidR="0098300C">
              <w:rPr>
                <w:rFonts w:ascii="Times New Roman" w:eastAsia="Times New Roman" w:hAnsi="Times New Roman" w:cs="Times New Roman"/>
                <w:sz w:val="20"/>
                <w:szCs w:val="20"/>
                <w:lang w:eastAsia="hr-HR"/>
              </w:rPr>
              <w:t xml:space="preserve"> </w:t>
            </w:r>
            <w:r w:rsidR="00C62AA8">
              <w:rPr>
                <w:rFonts w:ascii="Times New Roman" w:eastAsia="Times New Roman" w:hAnsi="Times New Roman" w:cs="Times New Roman"/>
                <w:sz w:val="20"/>
                <w:szCs w:val="20"/>
                <w:lang w:eastAsia="hr-HR"/>
              </w:rPr>
              <w:t xml:space="preserve">studenim </w:t>
            </w:r>
            <w:r w:rsidRPr="008B5CCE">
              <w:rPr>
                <w:rFonts w:ascii="Times New Roman" w:eastAsia="Times New Roman" w:hAnsi="Times New Roman" w:cs="Times New Roman"/>
                <w:sz w:val="20"/>
                <w:szCs w:val="20"/>
                <w:lang w:eastAsia="hr-HR"/>
              </w:rPr>
              <w:t>2020.</w:t>
            </w:r>
            <w:r w:rsidR="00BA0AE6">
              <w:rPr>
                <w:rFonts w:ascii="Times New Roman" w:eastAsia="Times New Roman" w:hAnsi="Times New Roman" w:cs="Times New Roman"/>
                <w:sz w:val="20"/>
                <w:szCs w:val="20"/>
                <w:lang w:eastAsia="hr-HR"/>
              </w:rPr>
              <w:t xml:space="preserve"> godine</w:t>
            </w:r>
            <w:r w:rsidRPr="008B5CCE">
              <w:rPr>
                <w:rFonts w:ascii="Times New Roman" w:eastAsia="Times New Roman" w:hAnsi="Times New Roman" w:cs="Times New Roman"/>
                <w:sz w:val="20"/>
                <w:szCs w:val="20"/>
                <w:lang w:eastAsia="hr-HR"/>
              </w:rPr>
              <w:t>).</w:t>
            </w:r>
          </w:p>
          <w:p w14:paraId="445705C9" w14:textId="187D23BC" w:rsidR="00601CB2" w:rsidRPr="008B5CCE" w:rsidRDefault="00601CB2" w:rsidP="0089731A">
            <w:pPr>
              <w:spacing w:after="0"/>
              <w:jc w:val="both"/>
              <w:rPr>
                <w:rFonts w:ascii="Times New Roman" w:eastAsia="Times New Roman" w:hAnsi="Times New Roman" w:cs="Times New Roman"/>
                <w:sz w:val="20"/>
                <w:szCs w:val="20"/>
                <w:lang w:eastAsia="hr-HR"/>
              </w:rPr>
            </w:pPr>
            <w:r w:rsidRPr="008B5CCE">
              <w:rPr>
                <w:rFonts w:ascii="Times New Roman" w:eastAsia="Times New Roman" w:hAnsi="Times New Roman" w:cs="Times New Roman"/>
                <w:sz w:val="20"/>
                <w:szCs w:val="20"/>
                <w:lang w:eastAsia="hr-HR"/>
              </w:rPr>
              <w:t xml:space="preserve">U postupku provedbe ovrhe na novčanim sredstvima zaposlenici FINA-e su u svakodnevnom kontaktu s građanima te ih izravno educiraju u području ovrhe na </w:t>
            </w:r>
            <w:r w:rsidRPr="008B5CCE">
              <w:rPr>
                <w:rFonts w:ascii="Times New Roman" w:eastAsia="Times New Roman" w:hAnsi="Times New Roman" w:cs="Times New Roman"/>
                <w:sz w:val="20"/>
                <w:szCs w:val="20"/>
                <w:lang w:eastAsia="hr-HR"/>
              </w:rPr>
              <w:lastRenderedPageBreak/>
              <w:t>novčanim sredstvima i/ili blokade računa. Tako je tijekom 2020. godine zaprimljeno oko 18.000 upita građana (zaključno s 25.</w:t>
            </w:r>
            <w:r w:rsidR="0098300C">
              <w:rPr>
                <w:rFonts w:ascii="Times New Roman" w:eastAsia="Times New Roman" w:hAnsi="Times New Roman" w:cs="Times New Roman"/>
                <w:sz w:val="20"/>
                <w:szCs w:val="20"/>
                <w:lang w:eastAsia="hr-HR"/>
              </w:rPr>
              <w:t xml:space="preserve"> </w:t>
            </w:r>
            <w:r w:rsidR="00D245D9">
              <w:rPr>
                <w:rFonts w:ascii="Times New Roman" w:eastAsia="Times New Roman" w:hAnsi="Times New Roman" w:cs="Times New Roman"/>
                <w:sz w:val="20"/>
                <w:szCs w:val="20"/>
                <w:lang w:eastAsia="hr-HR"/>
              </w:rPr>
              <w:t xml:space="preserve">studenim </w:t>
            </w:r>
            <w:r w:rsidRPr="008B5CCE">
              <w:rPr>
                <w:rFonts w:ascii="Times New Roman" w:eastAsia="Times New Roman" w:hAnsi="Times New Roman" w:cs="Times New Roman"/>
                <w:sz w:val="20"/>
                <w:szCs w:val="20"/>
                <w:lang w:eastAsia="hr-HR"/>
              </w:rPr>
              <w:t>2020. godine)  putem elektroničke pošte te više od 16.000 telefonskih upita (zaključno s 25.</w:t>
            </w:r>
            <w:r w:rsidR="00D245D9">
              <w:rPr>
                <w:rFonts w:ascii="Times New Roman" w:eastAsia="Times New Roman" w:hAnsi="Times New Roman" w:cs="Times New Roman"/>
                <w:sz w:val="20"/>
                <w:szCs w:val="20"/>
                <w:lang w:eastAsia="hr-HR"/>
              </w:rPr>
              <w:t xml:space="preserve"> studenim </w:t>
            </w:r>
            <w:r w:rsidR="00E1486B">
              <w:rPr>
                <w:rFonts w:ascii="Times New Roman" w:eastAsia="Times New Roman" w:hAnsi="Times New Roman" w:cs="Times New Roman"/>
                <w:sz w:val="20"/>
                <w:szCs w:val="20"/>
                <w:lang w:eastAsia="hr-HR"/>
              </w:rPr>
              <w:t xml:space="preserve">2020. </w:t>
            </w:r>
            <w:r w:rsidRPr="008B5CCE">
              <w:rPr>
                <w:rFonts w:ascii="Times New Roman" w:eastAsia="Times New Roman" w:hAnsi="Times New Roman" w:cs="Times New Roman"/>
                <w:sz w:val="20"/>
                <w:szCs w:val="20"/>
                <w:lang w:eastAsia="hr-HR"/>
              </w:rPr>
              <w:t>godine) putem kojih  je pružena podrška i informacija građanima vezana uz postupke ovrhe na novčanim sredstvima</w:t>
            </w:r>
            <w:r w:rsidR="00693577">
              <w:rPr>
                <w:rFonts w:ascii="Times New Roman" w:eastAsia="Times New Roman" w:hAnsi="Times New Roman" w:cs="Times New Roman"/>
                <w:sz w:val="20"/>
                <w:szCs w:val="20"/>
                <w:lang w:eastAsia="hr-HR"/>
              </w:rPr>
              <w:t>.</w:t>
            </w:r>
          </w:p>
          <w:p w14:paraId="4F752508" w14:textId="65128B07" w:rsidR="00601CB2" w:rsidRPr="008B5CCE" w:rsidRDefault="00601CB2">
            <w:pPr>
              <w:spacing w:after="0"/>
              <w:jc w:val="both"/>
              <w:rPr>
                <w:rFonts w:ascii="Times New Roman" w:eastAsia="Times New Roman" w:hAnsi="Times New Roman" w:cs="Times New Roman"/>
                <w:sz w:val="20"/>
                <w:szCs w:val="20"/>
                <w:lang w:eastAsia="hr-HR"/>
              </w:rPr>
            </w:pPr>
          </w:p>
        </w:tc>
      </w:tr>
      <w:tr w:rsidR="00C62AA8" w:rsidRPr="00421EA4" w14:paraId="1E617F0D" w14:textId="77777777" w:rsidTr="00E944E0">
        <w:trPr>
          <w:trHeight w:val="1247"/>
          <w:jc w:val="center"/>
        </w:trPr>
        <w:tc>
          <w:tcPr>
            <w:tcW w:w="569" w:type="dxa"/>
            <w:vMerge/>
            <w:vAlign w:val="center"/>
          </w:tcPr>
          <w:p w14:paraId="7D9F0DD8"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59E30191"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03CC192E" w14:textId="611B750A" w:rsidR="00601CB2" w:rsidRPr="00E46647" w:rsidRDefault="00601CB2" w:rsidP="005D5FEA">
            <w:pPr>
              <w:spacing w:after="0"/>
              <w:rPr>
                <w:rFonts w:ascii="Times New Roman" w:eastAsia="Times New Roman" w:hAnsi="Times New Roman" w:cs="Times New Roman"/>
                <w:sz w:val="20"/>
                <w:szCs w:val="20"/>
                <w:lang w:eastAsia="hr-HR"/>
              </w:rPr>
            </w:pPr>
            <w:r w:rsidRPr="00E46647">
              <w:rPr>
                <w:rFonts w:ascii="Times New Roman" w:eastAsia="Times New Roman" w:hAnsi="Times New Roman" w:cs="Times New Roman"/>
                <w:sz w:val="20"/>
                <w:szCs w:val="20"/>
                <w:lang w:eastAsia="hr-HR"/>
              </w:rPr>
              <w:t>Održavanje učeničke debate u suradnji s Hrvatskim debatnim društvom na temu iz djelokruga rada središnje banke.</w:t>
            </w:r>
          </w:p>
        </w:tc>
        <w:tc>
          <w:tcPr>
            <w:tcW w:w="1923" w:type="dxa"/>
            <w:tcMar>
              <w:top w:w="48" w:type="dxa"/>
              <w:left w:w="48" w:type="dxa"/>
              <w:bottom w:w="48" w:type="dxa"/>
              <w:right w:w="48" w:type="dxa"/>
            </w:tcMar>
            <w:vAlign w:val="center"/>
          </w:tcPr>
          <w:p w14:paraId="47EEA64B" w14:textId="77777777" w:rsidR="00601CB2" w:rsidRPr="00E46647" w:rsidRDefault="00601CB2" w:rsidP="00601CB2">
            <w:pPr>
              <w:spacing w:after="0"/>
              <w:jc w:val="center"/>
              <w:rPr>
                <w:rFonts w:ascii="Times New Roman" w:eastAsia="Times New Roman" w:hAnsi="Times New Roman" w:cs="Times New Roman"/>
                <w:sz w:val="20"/>
                <w:szCs w:val="20"/>
                <w:lang w:eastAsia="hr-HR"/>
              </w:rPr>
            </w:pPr>
            <w:r w:rsidRPr="00E46647">
              <w:rPr>
                <w:rFonts w:ascii="Times New Roman" w:eastAsia="Times New Roman" w:hAnsi="Times New Roman" w:cs="Times New Roman"/>
                <w:sz w:val="20"/>
                <w:szCs w:val="20"/>
                <w:lang w:eastAsia="hr-HR"/>
              </w:rPr>
              <w:t>HNB</w:t>
            </w:r>
          </w:p>
          <w:p w14:paraId="296E6802" w14:textId="77777777" w:rsidR="00601CB2" w:rsidRPr="00E46647" w:rsidRDefault="00601CB2" w:rsidP="00601CB2">
            <w:pPr>
              <w:spacing w:after="0"/>
              <w:jc w:val="center"/>
              <w:rPr>
                <w:rFonts w:ascii="Times New Roman" w:eastAsia="Times New Roman" w:hAnsi="Times New Roman" w:cs="Times New Roman"/>
                <w:sz w:val="20"/>
                <w:szCs w:val="20"/>
                <w:lang w:eastAsia="hr-HR"/>
              </w:rPr>
            </w:pPr>
          </w:p>
        </w:tc>
        <w:tc>
          <w:tcPr>
            <w:tcW w:w="1286" w:type="dxa"/>
            <w:vAlign w:val="center"/>
          </w:tcPr>
          <w:p w14:paraId="0B98E9A0" w14:textId="6E03EB41" w:rsidR="00601CB2" w:rsidRPr="00E46647" w:rsidRDefault="000C0242" w:rsidP="00E1486B">
            <w:pPr>
              <w:spacing w:after="0"/>
              <w:jc w:val="center"/>
              <w:rPr>
                <w:rFonts w:ascii="Times New Roman" w:eastAsia="Times New Roman" w:hAnsi="Times New Roman" w:cs="Times New Roman"/>
                <w:sz w:val="20"/>
                <w:szCs w:val="20"/>
                <w:lang w:eastAsia="hr-HR"/>
              </w:rPr>
            </w:pPr>
            <w:r w:rsidRPr="00E46647">
              <w:rPr>
                <w:rFonts w:ascii="Times New Roman" w:eastAsia="Times New Roman" w:hAnsi="Times New Roman" w:cs="Times New Roman"/>
                <w:color w:val="000000" w:themeColor="text1"/>
                <w:sz w:val="20"/>
                <w:szCs w:val="20"/>
                <w:lang w:eastAsia="hr-HR"/>
              </w:rPr>
              <w:t xml:space="preserve">I. </w:t>
            </w:r>
            <w:r w:rsidR="00E1486B">
              <w:rPr>
                <w:rFonts w:ascii="Times New Roman" w:eastAsia="Times New Roman" w:hAnsi="Times New Roman" w:cs="Times New Roman"/>
                <w:color w:val="000000" w:themeColor="text1"/>
                <w:sz w:val="20"/>
                <w:szCs w:val="20"/>
                <w:lang w:eastAsia="hr-HR"/>
              </w:rPr>
              <w:t>k</w:t>
            </w:r>
            <w:r w:rsidRPr="00E46647">
              <w:rPr>
                <w:rFonts w:ascii="Times New Roman" w:eastAsia="Times New Roman" w:hAnsi="Times New Roman" w:cs="Times New Roman"/>
                <w:color w:val="000000" w:themeColor="text1"/>
                <w:sz w:val="20"/>
                <w:szCs w:val="20"/>
                <w:lang w:eastAsia="hr-HR"/>
              </w:rPr>
              <w:t xml:space="preserve">vartal </w:t>
            </w:r>
          </w:p>
        </w:tc>
        <w:tc>
          <w:tcPr>
            <w:tcW w:w="1247" w:type="dxa"/>
            <w:vMerge/>
            <w:vAlign w:val="center"/>
          </w:tcPr>
          <w:p w14:paraId="04474AE3" w14:textId="77777777" w:rsidR="00601CB2" w:rsidRPr="00E46647" w:rsidRDefault="00601CB2" w:rsidP="00601CB2">
            <w:pPr>
              <w:spacing w:after="0"/>
              <w:rPr>
                <w:rFonts w:ascii="Times New Roman" w:eastAsia="Times New Roman" w:hAnsi="Times New Roman" w:cs="Times New Roman"/>
                <w:sz w:val="20"/>
                <w:szCs w:val="20"/>
                <w:lang w:eastAsia="hr-HR"/>
              </w:rPr>
            </w:pPr>
          </w:p>
        </w:tc>
        <w:tc>
          <w:tcPr>
            <w:tcW w:w="1236" w:type="dxa"/>
            <w:vAlign w:val="center"/>
          </w:tcPr>
          <w:p w14:paraId="604534FF" w14:textId="26162672" w:rsidR="00601CB2" w:rsidRPr="00E46647" w:rsidRDefault="00A84E62" w:rsidP="00DB3E2B">
            <w:pPr>
              <w:spacing w:after="0"/>
              <w:jc w:val="center"/>
              <w:rPr>
                <w:rFonts w:ascii="Times New Roman" w:hAnsi="Times New Roman" w:cs="Times New Roman"/>
                <w:sz w:val="20"/>
                <w:szCs w:val="20"/>
              </w:rPr>
            </w:pPr>
            <w:r w:rsidRPr="00E46647">
              <w:rPr>
                <w:rFonts w:ascii="Times New Roman" w:hAnsi="Times New Roman" w:cs="Times New Roman"/>
                <w:sz w:val="20"/>
                <w:szCs w:val="20"/>
              </w:rPr>
              <w:t>Nije p</w:t>
            </w:r>
            <w:r w:rsidR="00601CB2" w:rsidRPr="00E46647">
              <w:rPr>
                <w:rFonts w:ascii="Times New Roman" w:hAnsi="Times New Roman" w:cs="Times New Roman"/>
                <w:sz w:val="20"/>
                <w:szCs w:val="20"/>
              </w:rPr>
              <w:t>rovedeno</w:t>
            </w:r>
          </w:p>
        </w:tc>
        <w:tc>
          <w:tcPr>
            <w:tcW w:w="4535" w:type="dxa"/>
            <w:vAlign w:val="center"/>
          </w:tcPr>
          <w:p w14:paraId="1F433567" w14:textId="093779F6" w:rsidR="00A84E62" w:rsidRPr="00E46647" w:rsidRDefault="00A84E62" w:rsidP="0089731A">
            <w:pPr>
              <w:pStyle w:val="CommentText"/>
              <w:jc w:val="both"/>
              <w:rPr>
                <w:rFonts w:ascii="Times New Roman" w:hAnsi="Times New Roman" w:cs="Times New Roman"/>
              </w:rPr>
            </w:pPr>
            <w:r w:rsidRPr="00E46647">
              <w:rPr>
                <w:rFonts w:ascii="Times New Roman" w:hAnsi="Times New Roman" w:cs="Times New Roman"/>
              </w:rPr>
              <w:t>Nije provedeno</w:t>
            </w:r>
            <w:r w:rsidR="003B2654">
              <w:rPr>
                <w:rFonts w:ascii="Times New Roman" w:hAnsi="Times New Roman" w:cs="Times New Roman"/>
              </w:rPr>
              <w:t xml:space="preserve"> </w:t>
            </w:r>
            <w:r w:rsidRPr="00E46647">
              <w:rPr>
                <w:rFonts w:ascii="Times New Roman" w:hAnsi="Times New Roman" w:cs="Times New Roman"/>
              </w:rPr>
              <w:t xml:space="preserve">/ </w:t>
            </w:r>
            <w:r w:rsidR="003B2654">
              <w:rPr>
                <w:rFonts w:ascii="Times New Roman" w:hAnsi="Times New Roman" w:cs="Times New Roman"/>
              </w:rPr>
              <w:t>a</w:t>
            </w:r>
            <w:r w:rsidRPr="00E46647">
              <w:rPr>
                <w:rFonts w:ascii="Times New Roman" w:hAnsi="Times New Roman" w:cs="Times New Roman"/>
              </w:rPr>
              <w:t>ktivnost je otkazana zbog pandemije bolesti COVID-19.</w:t>
            </w:r>
          </w:p>
          <w:p w14:paraId="3E109CF0" w14:textId="59BF699B" w:rsidR="00601CB2" w:rsidRPr="00E46647" w:rsidRDefault="00601CB2" w:rsidP="00601CB2">
            <w:pPr>
              <w:spacing w:after="0"/>
              <w:rPr>
                <w:rFonts w:ascii="Times New Roman" w:eastAsia="Times New Roman" w:hAnsi="Times New Roman" w:cs="Times New Roman"/>
                <w:sz w:val="20"/>
                <w:szCs w:val="20"/>
                <w:lang w:eastAsia="hr-HR"/>
              </w:rPr>
            </w:pPr>
          </w:p>
        </w:tc>
      </w:tr>
      <w:tr w:rsidR="00C62AA8" w:rsidRPr="00421EA4" w14:paraId="2D138A5F" w14:textId="77777777" w:rsidTr="00E944E0">
        <w:trPr>
          <w:trHeight w:val="1247"/>
          <w:jc w:val="center"/>
        </w:trPr>
        <w:tc>
          <w:tcPr>
            <w:tcW w:w="569" w:type="dxa"/>
            <w:vMerge/>
            <w:vAlign w:val="center"/>
          </w:tcPr>
          <w:p w14:paraId="1D53E3BA"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36540D6B"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51939A36" w14:textId="5D8730B7" w:rsidR="00601CB2" w:rsidRPr="00421EA4" w:rsidRDefault="00601CB2" w:rsidP="00601CB2">
            <w:pPr>
              <w:spacing w:after="0"/>
              <w:rPr>
                <w:rFonts w:ascii="Times New Roman" w:eastAsia="Times New Roman" w:hAnsi="Times New Roman" w:cs="Times New Roman"/>
                <w:sz w:val="20"/>
                <w:szCs w:val="20"/>
                <w:lang w:eastAsia="hr-HR"/>
              </w:rPr>
            </w:pPr>
            <w:r w:rsidRPr="00421EA4">
              <w:rPr>
                <w:rFonts w:ascii="Times New Roman" w:hAnsi="Times New Roman" w:cs="Times New Roman"/>
                <w:sz w:val="20"/>
                <w:szCs w:val="20"/>
              </w:rPr>
              <w:t>Održavanje studentskih debata iz djelokruga i nadležnosti HANFA-e</w:t>
            </w:r>
            <w:r w:rsidR="005D7186">
              <w:rPr>
                <w:rFonts w:ascii="Times New Roman" w:hAnsi="Times New Roman" w:cs="Times New Roman"/>
                <w:sz w:val="20"/>
                <w:szCs w:val="20"/>
              </w:rPr>
              <w:t>.</w:t>
            </w:r>
          </w:p>
        </w:tc>
        <w:tc>
          <w:tcPr>
            <w:tcW w:w="1923" w:type="dxa"/>
            <w:tcMar>
              <w:top w:w="48" w:type="dxa"/>
              <w:left w:w="48" w:type="dxa"/>
              <w:bottom w:w="48" w:type="dxa"/>
              <w:right w:w="48" w:type="dxa"/>
            </w:tcMar>
            <w:vAlign w:val="center"/>
          </w:tcPr>
          <w:p w14:paraId="268FE961"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HANFA</w:t>
            </w:r>
          </w:p>
        </w:tc>
        <w:tc>
          <w:tcPr>
            <w:tcW w:w="1286" w:type="dxa"/>
            <w:vAlign w:val="center"/>
          </w:tcPr>
          <w:p w14:paraId="79F8E6F5" w14:textId="6BE45D1F" w:rsidR="00601CB2" w:rsidRPr="00421EA4" w:rsidRDefault="00601CB2" w:rsidP="00E1486B">
            <w:pPr>
              <w:spacing w:after="0"/>
              <w:jc w:val="center"/>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 xml:space="preserve">IV. </w:t>
            </w:r>
            <w:r w:rsidR="00E1486B">
              <w:rPr>
                <w:rFonts w:ascii="Times New Roman" w:eastAsia="Times New Roman" w:hAnsi="Times New Roman" w:cs="Times New Roman"/>
                <w:color w:val="000000" w:themeColor="text1"/>
                <w:sz w:val="20"/>
                <w:szCs w:val="20"/>
                <w:lang w:eastAsia="hr-HR"/>
              </w:rPr>
              <w:t>k</w:t>
            </w:r>
            <w:r w:rsidRPr="00421EA4">
              <w:rPr>
                <w:rFonts w:ascii="Times New Roman" w:eastAsia="Times New Roman" w:hAnsi="Times New Roman" w:cs="Times New Roman"/>
                <w:color w:val="000000" w:themeColor="text1"/>
                <w:sz w:val="20"/>
                <w:szCs w:val="20"/>
                <w:lang w:eastAsia="hr-HR"/>
              </w:rPr>
              <w:t>vartal</w:t>
            </w:r>
          </w:p>
        </w:tc>
        <w:tc>
          <w:tcPr>
            <w:tcW w:w="1247" w:type="dxa"/>
            <w:vMerge/>
            <w:vAlign w:val="center"/>
          </w:tcPr>
          <w:p w14:paraId="5CC13219" w14:textId="77777777" w:rsidR="00601CB2" w:rsidRPr="00421EA4" w:rsidRDefault="00601CB2" w:rsidP="00601CB2">
            <w:pPr>
              <w:spacing w:after="0"/>
              <w:rPr>
                <w:rFonts w:ascii="Times New Roman" w:eastAsia="Times New Roman" w:hAnsi="Times New Roman" w:cs="Times New Roman"/>
                <w:sz w:val="20"/>
                <w:szCs w:val="20"/>
                <w:lang w:eastAsia="hr-HR"/>
              </w:rPr>
            </w:pPr>
          </w:p>
        </w:tc>
        <w:tc>
          <w:tcPr>
            <w:tcW w:w="1236" w:type="dxa"/>
            <w:vAlign w:val="center"/>
          </w:tcPr>
          <w:p w14:paraId="0A94E032" w14:textId="338C8ACB" w:rsidR="00601CB2" w:rsidRPr="00421EA4" w:rsidRDefault="00601CB2" w:rsidP="00DB3E2B">
            <w:pPr>
              <w:spacing w:after="0"/>
              <w:jc w:val="center"/>
              <w:rPr>
                <w:rFonts w:ascii="Times New Roman" w:hAnsi="Times New Roman" w:cs="Times New Roman"/>
                <w:sz w:val="20"/>
                <w:szCs w:val="20"/>
              </w:rPr>
            </w:pPr>
            <w:r>
              <w:rPr>
                <w:rFonts w:ascii="Times New Roman" w:hAnsi="Times New Roman" w:cs="Times New Roman"/>
                <w:sz w:val="20"/>
                <w:szCs w:val="20"/>
              </w:rPr>
              <w:t>Provedeno</w:t>
            </w:r>
          </w:p>
        </w:tc>
        <w:tc>
          <w:tcPr>
            <w:tcW w:w="4535" w:type="dxa"/>
            <w:vAlign w:val="center"/>
          </w:tcPr>
          <w:p w14:paraId="7AABD4E7" w14:textId="04C6226B" w:rsidR="00601CB2" w:rsidRPr="00421EA4" w:rsidRDefault="00601CB2" w:rsidP="0089731A">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HANFA</w:t>
            </w:r>
            <w:r w:rsidRPr="00421EA4">
              <w:rPr>
                <w:rFonts w:ascii="Times New Roman" w:hAnsi="Times New Roman" w:cs="Times New Roman"/>
                <w:color w:val="000000" w:themeColor="text1"/>
                <w:sz w:val="20"/>
                <w:szCs w:val="20"/>
              </w:rPr>
              <w:t xml:space="preserve"> je održala dvije javne online rasprave/debate u suradnji sa studentima i to na temu održivih financija (studenti ZŠEM-a) te prevara na tržištu financijskih sustava (studenti EFZG-a). Obje rasprave održane su online te su bile otvorene za javnost</w:t>
            </w:r>
            <w:r w:rsidR="00693577">
              <w:rPr>
                <w:rFonts w:ascii="Times New Roman" w:hAnsi="Times New Roman" w:cs="Times New Roman"/>
                <w:color w:val="000000" w:themeColor="text1"/>
                <w:sz w:val="20"/>
                <w:szCs w:val="20"/>
              </w:rPr>
              <w:t>.</w:t>
            </w:r>
          </w:p>
        </w:tc>
      </w:tr>
      <w:tr w:rsidR="00C62AA8" w:rsidRPr="00421EA4" w14:paraId="61116D98" w14:textId="77777777" w:rsidTr="00E944E0">
        <w:trPr>
          <w:trHeight w:val="20"/>
          <w:jc w:val="center"/>
        </w:trPr>
        <w:tc>
          <w:tcPr>
            <w:tcW w:w="569" w:type="dxa"/>
            <w:vMerge/>
            <w:vAlign w:val="center"/>
          </w:tcPr>
          <w:p w14:paraId="61B01A14"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tcPr>
          <w:p w14:paraId="3BE55A9E"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tcPr>
          <w:p w14:paraId="68D221B5" w14:textId="77777777" w:rsidR="00601CB2" w:rsidRPr="00421EA4" w:rsidRDefault="00601CB2" w:rsidP="00601CB2">
            <w:pPr>
              <w:spacing w:after="0"/>
              <w:rPr>
                <w:rFonts w:ascii="Times New Roman" w:eastAsia="Times New Roman" w:hAnsi="Times New Roman" w:cs="Times New Roman"/>
                <w:sz w:val="20"/>
                <w:szCs w:val="20"/>
                <w:lang w:eastAsia="hr-HR"/>
              </w:rPr>
            </w:pPr>
            <w:r w:rsidRPr="00421EA4">
              <w:rPr>
                <w:rFonts w:ascii="Times New Roman" w:hAnsi="Times New Roman" w:cs="Times New Roman"/>
                <w:iCs/>
                <w:sz w:val="20"/>
                <w:szCs w:val="20"/>
              </w:rPr>
              <w:t xml:space="preserve">U sklopu svečane dodjele godišnjih nagrada Zagrebačke burze, Akademija Zagrebačke burze dodjeljuje nagradu </w:t>
            </w:r>
            <w:r w:rsidRPr="00421EA4">
              <w:rPr>
                <w:rFonts w:ascii="Times New Roman" w:hAnsi="Times New Roman" w:cs="Times New Roman"/>
                <w:iCs/>
                <w:sz w:val="20"/>
                <w:szCs w:val="20"/>
              </w:rPr>
              <w:lastRenderedPageBreak/>
              <w:t>za doprinos edukaciji o tržištu kapitala, čime se daje na značaju financijskoj edukaciji kao i financijskoj pismenosti.</w:t>
            </w:r>
          </w:p>
        </w:tc>
        <w:tc>
          <w:tcPr>
            <w:tcW w:w="1923" w:type="dxa"/>
            <w:tcMar>
              <w:top w:w="48" w:type="dxa"/>
              <w:left w:w="48" w:type="dxa"/>
              <w:bottom w:w="48" w:type="dxa"/>
              <w:right w:w="48" w:type="dxa"/>
            </w:tcMar>
            <w:vAlign w:val="center"/>
          </w:tcPr>
          <w:p w14:paraId="60641370"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ZSE</w:t>
            </w:r>
          </w:p>
        </w:tc>
        <w:tc>
          <w:tcPr>
            <w:tcW w:w="1286" w:type="dxa"/>
            <w:vAlign w:val="center"/>
          </w:tcPr>
          <w:p w14:paraId="7A4AA519" w14:textId="0DE3344A" w:rsidR="00601CB2" w:rsidRPr="00421EA4" w:rsidRDefault="00E1486B" w:rsidP="00E1486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color w:val="000000" w:themeColor="text1"/>
                <w:sz w:val="20"/>
                <w:szCs w:val="20"/>
                <w:lang w:eastAsia="hr-HR"/>
              </w:rPr>
              <w:t>p</w:t>
            </w:r>
            <w:r w:rsidR="00601CB2" w:rsidRPr="00421EA4">
              <w:rPr>
                <w:rFonts w:ascii="Times New Roman" w:eastAsia="Times New Roman" w:hAnsi="Times New Roman" w:cs="Times New Roman"/>
                <w:color w:val="000000" w:themeColor="text1"/>
                <w:sz w:val="20"/>
                <w:szCs w:val="20"/>
                <w:lang w:eastAsia="hr-HR"/>
              </w:rPr>
              <w:t>rosinac 2020.</w:t>
            </w:r>
            <w:r w:rsidR="00BA0AE6">
              <w:rPr>
                <w:rFonts w:ascii="Times New Roman" w:eastAsia="Times New Roman" w:hAnsi="Times New Roman" w:cs="Times New Roman"/>
                <w:color w:val="000000" w:themeColor="text1"/>
                <w:sz w:val="20"/>
                <w:szCs w:val="20"/>
                <w:lang w:eastAsia="hr-HR"/>
              </w:rPr>
              <w:t xml:space="preserve"> godine </w:t>
            </w:r>
            <w:r w:rsidR="00601CB2" w:rsidRPr="00421EA4">
              <w:rPr>
                <w:rFonts w:ascii="Times New Roman" w:eastAsia="Times New Roman" w:hAnsi="Times New Roman" w:cs="Times New Roman"/>
                <w:color w:val="000000" w:themeColor="text1"/>
                <w:sz w:val="20"/>
                <w:szCs w:val="20"/>
                <w:lang w:eastAsia="hr-HR"/>
              </w:rPr>
              <w:t xml:space="preserve"> </w:t>
            </w:r>
          </w:p>
        </w:tc>
        <w:tc>
          <w:tcPr>
            <w:tcW w:w="1247" w:type="dxa"/>
            <w:vMerge/>
            <w:vAlign w:val="center"/>
          </w:tcPr>
          <w:p w14:paraId="1CACA220" w14:textId="77777777" w:rsidR="00601CB2" w:rsidRPr="00421EA4" w:rsidRDefault="00601CB2" w:rsidP="00601CB2">
            <w:pPr>
              <w:spacing w:after="0"/>
              <w:rPr>
                <w:rFonts w:ascii="Times New Roman" w:eastAsia="Times New Roman" w:hAnsi="Times New Roman" w:cs="Times New Roman"/>
                <w:sz w:val="20"/>
                <w:szCs w:val="20"/>
                <w:lang w:eastAsia="hr-HR"/>
              </w:rPr>
            </w:pPr>
          </w:p>
        </w:tc>
        <w:tc>
          <w:tcPr>
            <w:tcW w:w="1236" w:type="dxa"/>
            <w:vAlign w:val="center"/>
          </w:tcPr>
          <w:p w14:paraId="47F3FE89" w14:textId="1AE3E5A3" w:rsidR="00601CB2" w:rsidRPr="00421EA4" w:rsidRDefault="00601CB2" w:rsidP="00DB3E2B">
            <w:pPr>
              <w:spacing w:after="0"/>
              <w:jc w:val="center"/>
              <w:rPr>
                <w:rFonts w:ascii="Times New Roman" w:hAnsi="Times New Roman" w:cs="Times New Roman"/>
                <w:iCs/>
                <w:sz w:val="20"/>
                <w:szCs w:val="20"/>
              </w:rPr>
            </w:pPr>
            <w:r w:rsidRPr="00421EA4">
              <w:rPr>
                <w:rFonts w:ascii="Times New Roman" w:hAnsi="Times New Roman" w:cs="Times New Roman"/>
                <w:iCs/>
                <w:sz w:val="20"/>
                <w:szCs w:val="20"/>
              </w:rPr>
              <w:t>Provedeno</w:t>
            </w:r>
          </w:p>
        </w:tc>
        <w:tc>
          <w:tcPr>
            <w:tcW w:w="4535" w:type="dxa"/>
            <w:vAlign w:val="center"/>
          </w:tcPr>
          <w:p w14:paraId="25D46AC9" w14:textId="77427898"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Organizirana svečanost, dodjelj</w:t>
            </w:r>
            <w:r>
              <w:rPr>
                <w:rFonts w:ascii="Times New Roman" w:eastAsia="Times New Roman" w:hAnsi="Times New Roman" w:cs="Times New Roman"/>
                <w:color w:val="000000" w:themeColor="text1"/>
                <w:sz w:val="20"/>
                <w:szCs w:val="20"/>
                <w:lang w:eastAsia="hr-HR"/>
              </w:rPr>
              <w:t>i</w:t>
            </w:r>
            <w:r w:rsidRPr="00421EA4">
              <w:rPr>
                <w:rFonts w:ascii="Times New Roman" w:eastAsia="Times New Roman" w:hAnsi="Times New Roman" w:cs="Times New Roman"/>
                <w:color w:val="000000" w:themeColor="text1"/>
                <w:sz w:val="20"/>
                <w:szCs w:val="20"/>
                <w:lang w:eastAsia="hr-HR"/>
              </w:rPr>
              <w:t>vanje nagrade</w:t>
            </w:r>
            <w:r w:rsidR="00693577">
              <w:rPr>
                <w:rFonts w:ascii="Times New Roman" w:eastAsia="Times New Roman" w:hAnsi="Times New Roman" w:cs="Times New Roman"/>
                <w:color w:val="000000" w:themeColor="text1"/>
                <w:sz w:val="20"/>
                <w:szCs w:val="20"/>
                <w:lang w:eastAsia="hr-HR"/>
              </w:rPr>
              <w:t>.</w:t>
            </w:r>
          </w:p>
        </w:tc>
      </w:tr>
      <w:tr w:rsidR="00C62AA8" w:rsidRPr="00421EA4" w14:paraId="3BF3C692" w14:textId="77777777" w:rsidTr="00E944E0">
        <w:trPr>
          <w:trHeight w:val="20"/>
          <w:jc w:val="center"/>
        </w:trPr>
        <w:tc>
          <w:tcPr>
            <w:tcW w:w="569" w:type="dxa"/>
            <w:vMerge/>
            <w:vAlign w:val="center"/>
            <w:hideMark/>
          </w:tcPr>
          <w:p w14:paraId="74A6527B"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vAlign w:val="center"/>
            <w:hideMark/>
          </w:tcPr>
          <w:p w14:paraId="2BB738F6"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691" w:type="dxa"/>
            <w:tcMar>
              <w:top w:w="48" w:type="dxa"/>
              <w:left w:w="48" w:type="dxa"/>
              <w:bottom w:w="48" w:type="dxa"/>
              <w:right w:w="48" w:type="dxa"/>
            </w:tcMar>
            <w:vAlign w:val="center"/>
            <w:hideMark/>
          </w:tcPr>
          <w:p w14:paraId="2F110E02" w14:textId="77777777" w:rsidR="00601CB2" w:rsidRPr="00421EA4" w:rsidRDefault="00601CB2" w:rsidP="00601C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Ažuriranje sadržaja na internetskoj podstranici HUB-a, posvećenoj sigurnosti na internetu i promicanje objava na društvenim mrežama u svrhu prevencije prevara na internetu.</w:t>
            </w:r>
          </w:p>
        </w:tc>
        <w:tc>
          <w:tcPr>
            <w:tcW w:w="1923" w:type="dxa"/>
            <w:tcMar>
              <w:top w:w="48" w:type="dxa"/>
              <w:left w:w="48" w:type="dxa"/>
              <w:bottom w:w="48" w:type="dxa"/>
              <w:right w:w="48" w:type="dxa"/>
            </w:tcMar>
            <w:vAlign w:val="center"/>
            <w:hideMark/>
          </w:tcPr>
          <w:p w14:paraId="3C5337FF"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HUB</w:t>
            </w:r>
          </w:p>
        </w:tc>
        <w:tc>
          <w:tcPr>
            <w:tcW w:w="1286" w:type="dxa"/>
            <w:vAlign w:val="center"/>
            <w:hideMark/>
          </w:tcPr>
          <w:p w14:paraId="5F98003C"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vAlign w:val="center"/>
            <w:hideMark/>
          </w:tcPr>
          <w:p w14:paraId="654DEC64" w14:textId="77777777" w:rsidR="00601CB2" w:rsidRPr="00421EA4" w:rsidRDefault="00601CB2" w:rsidP="00601CB2">
            <w:pPr>
              <w:spacing w:after="0"/>
              <w:rPr>
                <w:rFonts w:ascii="Times New Roman" w:eastAsia="Times New Roman" w:hAnsi="Times New Roman" w:cs="Times New Roman"/>
                <w:sz w:val="20"/>
                <w:szCs w:val="20"/>
                <w:lang w:eastAsia="hr-HR"/>
              </w:rPr>
            </w:pPr>
          </w:p>
        </w:tc>
        <w:tc>
          <w:tcPr>
            <w:tcW w:w="1236" w:type="dxa"/>
            <w:vAlign w:val="center"/>
          </w:tcPr>
          <w:p w14:paraId="0EDF708B" w14:textId="702CD420" w:rsidR="00601CB2" w:rsidRPr="00421EA4" w:rsidRDefault="00601CB2" w:rsidP="00DB3E2B">
            <w:pPr>
              <w:spacing w:after="0"/>
              <w:jc w:val="center"/>
              <w:rPr>
                <w:rFonts w:ascii="Times New Roman" w:eastAsia="Times New Roman" w:hAnsi="Times New Roman" w:cs="Times New Roman"/>
                <w:sz w:val="20"/>
                <w:szCs w:val="20"/>
                <w:lang w:eastAsia="hr-HR"/>
              </w:rPr>
            </w:pPr>
            <w:r w:rsidRPr="00421EA4">
              <w:rPr>
                <w:rFonts w:ascii="Times New Roman" w:hAnsi="Times New Roman" w:cs="Times New Roman"/>
                <w:iCs/>
                <w:sz w:val="20"/>
                <w:szCs w:val="20"/>
              </w:rPr>
              <w:t>Provedeno</w:t>
            </w:r>
          </w:p>
        </w:tc>
        <w:tc>
          <w:tcPr>
            <w:tcW w:w="4535" w:type="dxa"/>
            <w:vAlign w:val="center"/>
            <w:hideMark/>
          </w:tcPr>
          <w:p w14:paraId="04AF13E9" w14:textId="77777777" w:rsidR="00601CB2" w:rsidRPr="00421EA4" w:rsidRDefault="00601CB2" w:rsidP="0089731A">
            <w:pPr>
              <w:spacing w:after="0"/>
              <w:jc w:val="both"/>
              <w:rPr>
                <w:rFonts w:ascii="Times New Roman" w:hAnsi="Times New Roman" w:cs="Times New Roman"/>
                <w:sz w:val="20"/>
                <w:szCs w:val="20"/>
              </w:rPr>
            </w:pPr>
            <w:r w:rsidRPr="00421EA4">
              <w:rPr>
                <w:rFonts w:ascii="Times New Roman" w:hAnsi="Times New Roman" w:cs="Times New Roman"/>
                <w:sz w:val="20"/>
                <w:szCs w:val="20"/>
              </w:rPr>
              <w:t xml:space="preserve">HUB je u 2020. godini ažurirao podstranicu „Sigurnost na internetu“ u skladu s aktualnostima te educirao o najčešćim oblicima prijevara i načinima zaštite. </w:t>
            </w:r>
          </w:p>
          <w:p w14:paraId="4B9B8532" w14:textId="058627EE" w:rsidR="00601CB2" w:rsidRPr="00421EA4" w:rsidRDefault="00601CB2" w:rsidP="0089731A">
            <w:pPr>
              <w:spacing w:after="0"/>
              <w:jc w:val="both"/>
              <w:rPr>
                <w:rFonts w:ascii="Times New Roman" w:hAnsi="Times New Roman" w:cs="Times New Roman"/>
                <w:sz w:val="20"/>
                <w:szCs w:val="20"/>
              </w:rPr>
            </w:pPr>
            <w:r w:rsidRPr="00421EA4">
              <w:rPr>
                <w:rFonts w:ascii="Times New Roman" w:hAnsi="Times New Roman" w:cs="Times New Roman"/>
                <w:sz w:val="20"/>
                <w:szCs w:val="20"/>
              </w:rPr>
              <w:t>Tijekom 2020. godine zaprim</w:t>
            </w:r>
            <w:r w:rsidR="00680C69">
              <w:rPr>
                <w:rFonts w:ascii="Times New Roman" w:hAnsi="Times New Roman" w:cs="Times New Roman"/>
                <w:sz w:val="20"/>
                <w:szCs w:val="20"/>
              </w:rPr>
              <w:t xml:space="preserve">ljeno je </w:t>
            </w:r>
            <w:r w:rsidRPr="00421EA4">
              <w:rPr>
                <w:rFonts w:ascii="Times New Roman" w:hAnsi="Times New Roman" w:cs="Times New Roman"/>
                <w:sz w:val="20"/>
                <w:szCs w:val="20"/>
              </w:rPr>
              <w:t>18 medijskih upita povezanih s temom sigurnosti na internetu.</w:t>
            </w:r>
          </w:p>
          <w:p w14:paraId="5F9F5F1A" w14:textId="489033DD" w:rsidR="00601CB2" w:rsidRPr="00421EA4" w:rsidRDefault="00601CB2" w:rsidP="0089731A">
            <w:pPr>
              <w:spacing w:after="0"/>
              <w:ind w:left="13" w:hanging="13"/>
              <w:jc w:val="both"/>
              <w:rPr>
                <w:rFonts w:ascii="Times New Roman" w:hAnsi="Times New Roman" w:cs="Times New Roman"/>
                <w:sz w:val="20"/>
                <w:szCs w:val="20"/>
              </w:rPr>
            </w:pPr>
            <w:r w:rsidRPr="00421EA4">
              <w:rPr>
                <w:rFonts w:ascii="Times New Roman" w:hAnsi="Times New Roman" w:cs="Times New Roman"/>
                <w:sz w:val="20"/>
                <w:szCs w:val="20"/>
              </w:rPr>
              <w:t xml:space="preserve">U 2020. godini je provedena medijska kampanja „Cyber sigurnost u doba pandemije” u suradnji s Jutarnjim listom. </w:t>
            </w:r>
            <w:r w:rsidRPr="00421EA4">
              <w:rPr>
                <w:rFonts w:ascii="Times New Roman" w:hAnsi="Times New Roman" w:cs="Times New Roman"/>
                <w:sz w:val="20"/>
                <w:szCs w:val="20"/>
              </w:rPr>
              <w:br/>
              <w:t xml:space="preserve">Kampanja se provodila s obzirom na činjenicu da je tijekom </w:t>
            </w:r>
            <w:r w:rsidR="00FE2966">
              <w:rPr>
                <w:rFonts w:ascii="Times New Roman" w:hAnsi="Times New Roman" w:cs="Times New Roman"/>
                <w:sz w:val="20"/>
                <w:szCs w:val="20"/>
              </w:rPr>
              <w:t xml:space="preserve">pandemije </w:t>
            </w:r>
            <w:r w:rsidR="00334BA9">
              <w:rPr>
                <w:rFonts w:ascii="Times New Roman" w:hAnsi="Times New Roman" w:cs="Times New Roman"/>
                <w:sz w:val="20"/>
                <w:szCs w:val="20"/>
              </w:rPr>
              <w:t xml:space="preserve">bolesti </w:t>
            </w:r>
            <w:r w:rsidR="00FE2966">
              <w:rPr>
                <w:rFonts w:ascii="Times New Roman" w:hAnsi="Times New Roman" w:cs="Times New Roman"/>
                <w:sz w:val="20"/>
                <w:szCs w:val="20"/>
              </w:rPr>
              <w:t xml:space="preserve">COVID-19 </w:t>
            </w:r>
            <w:r w:rsidRPr="00421EA4">
              <w:rPr>
                <w:rFonts w:ascii="Times New Roman" w:hAnsi="Times New Roman" w:cs="Times New Roman"/>
                <w:sz w:val="20"/>
                <w:szCs w:val="20"/>
              </w:rPr>
              <w:t>znatno poraslo korištenje digitalnog bankarstva te postoje razni načini pokušaja prevare. U skladu s time, HUB i Jutarnji list proveli su kampanju o najčešćim vrstama online prevara, savjetima za zaštitu, informacijama te o načinima na koji banke štite svoje klijente i ulažu u sigurnost online bankarstva. U sklopu kampanje Jutarnji list je kreirao zasebnu mikro-stranicu na kojoj su objavljeni edukativni članci, infografike, savjeti za građane te interaktivni kviz znanja.</w:t>
            </w:r>
          </w:p>
          <w:p w14:paraId="7972960F" w14:textId="3E3509C0" w:rsidR="00601CB2" w:rsidRPr="00421EA4" w:rsidRDefault="00601CB2"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noProof/>
                <w:color w:val="000000" w:themeColor="text1"/>
                <w:sz w:val="20"/>
                <w:szCs w:val="20"/>
                <w:lang w:eastAsia="hr-HR"/>
              </w:rPr>
              <w:t xml:space="preserve">Uoči predblagdanskog razdoblja koje već tradicionalno obilježava povećana online kupovina, HUB je proveo </w:t>
            </w:r>
            <w:r w:rsidRPr="00421EA4">
              <w:rPr>
                <w:rFonts w:ascii="Times New Roman" w:eastAsia="Times New Roman" w:hAnsi="Times New Roman" w:cs="Times New Roman"/>
                <w:noProof/>
                <w:color w:val="000000" w:themeColor="text1"/>
                <w:sz w:val="20"/>
                <w:szCs w:val="20"/>
                <w:lang w:eastAsia="hr-HR"/>
              </w:rPr>
              <w:lastRenderedPageBreak/>
              <w:t>istraživanje „Online kupovina u doba pandemije“ s ciljem</w:t>
            </w:r>
            <w:r w:rsidR="003B2654">
              <w:rPr>
                <w:rFonts w:ascii="Times New Roman" w:eastAsia="Times New Roman" w:hAnsi="Times New Roman" w:cs="Times New Roman"/>
                <w:noProof/>
                <w:color w:val="000000" w:themeColor="text1"/>
                <w:sz w:val="20"/>
                <w:szCs w:val="20"/>
                <w:lang w:eastAsia="hr-HR"/>
              </w:rPr>
              <w:t xml:space="preserve"> </w:t>
            </w:r>
            <w:r w:rsidRPr="00421EA4">
              <w:rPr>
                <w:rFonts w:ascii="Times New Roman" w:eastAsia="Times New Roman" w:hAnsi="Times New Roman" w:cs="Times New Roman"/>
                <w:noProof/>
                <w:color w:val="000000" w:themeColor="text1"/>
                <w:sz w:val="20"/>
                <w:szCs w:val="20"/>
                <w:lang w:eastAsia="hr-HR"/>
              </w:rPr>
              <w:t xml:space="preserve">analize koliko su ispitanici kupovali online u odnosu na razdoblje prije pandemije, koliko ih namjerava kupovati putem </w:t>
            </w:r>
            <w:r w:rsidR="008F6C69">
              <w:rPr>
                <w:rFonts w:ascii="Times New Roman" w:eastAsia="Times New Roman" w:hAnsi="Times New Roman" w:cs="Times New Roman"/>
                <w:noProof/>
                <w:color w:val="000000" w:themeColor="text1"/>
                <w:sz w:val="20"/>
                <w:szCs w:val="20"/>
                <w:lang w:eastAsia="hr-HR"/>
              </w:rPr>
              <w:t>internet</w:t>
            </w:r>
            <w:r w:rsidRPr="00421EA4">
              <w:rPr>
                <w:rFonts w:ascii="Times New Roman" w:eastAsia="Times New Roman" w:hAnsi="Times New Roman" w:cs="Times New Roman"/>
                <w:noProof/>
                <w:color w:val="000000" w:themeColor="text1"/>
                <w:sz w:val="20"/>
                <w:szCs w:val="20"/>
                <w:lang w:eastAsia="hr-HR"/>
              </w:rPr>
              <w:t xml:space="preserve"> stranica za vrijeme Black Friday-a i ubuduće, što ih zabrinjava i na što obraćaju pozornost te jesu li bili žrtve prijevara online kupovine. HUB je istraživanje komunicirao putem priopćenja za javnost uz ključne savjete za sigurno korištenje interneta i obavljanje online kupovine</w:t>
            </w:r>
            <w:r w:rsidR="00680C69">
              <w:rPr>
                <w:rFonts w:ascii="Times New Roman" w:eastAsia="Times New Roman" w:hAnsi="Times New Roman" w:cs="Times New Roman"/>
                <w:noProof/>
                <w:color w:val="000000" w:themeColor="text1"/>
                <w:sz w:val="20"/>
                <w:szCs w:val="20"/>
                <w:lang w:eastAsia="hr-HR"/>
              </w:rPr>
              <w:t>.</w:t>
            </w:r>
          </w:p>
        </w:tc>
      </w:tr>
      <w:tr w:rsidR="00C62AA8" w:rsidRPr="00421EA4" w14:paraId="49FD8848" w14:textId="77777777" w:rsidTr="00E944E0">
        <w:trPr>
          <w:trHeight w:val="20"/>
          <w:jc w:val="center"/>
        </w:trPr>
        <w:tc>
          <w:tcPr>
            <w:tcW w:w="569" w:type="dxa"/>
            <w:vMerge/>
            <w:tcMar>
              <w:top w:w="48" w:type="dxa"/>
              <w:left w:w="48" w:type="dxa"/>
              <w:bottom w:w="48" w:type="dxa"/>
              <w:right w:w="48" w:type="dxa"/>
            </w:tcMar>
            <w:vAlign w:val="center"/>
          </w:tcPr>
          <w:p w14:paraId="1215921A"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p>
        </w:tc>
        <w:tc>
          <w:tcPr>
            <w:tcW w:w="1507" w:type="dxa"/>
            <w:vMerge/>
            <w:tcMar>
              <w:top w:w="48" w:type="dxa"/>
              <w:left w:w="48" w:type="dxa"/>
              <w:bottom w:w="48" w:type="dxa"/>
              <w:right w:w="48" w:type="dxa"/>
            </w:tcMar>
            <w:vAlign w:val="center"/>
          </w:tcPr>
          <w:p w14:paraId="6092B8B9" w14:textId="77777777" w:rsidR="00601CB2" w:rsidRPr="00421EA4" w:rsidRDefault="00601CB2" w:rsidP="00601CB2">
            <w:pPr>
              <w:spacing w:after="0"/>
              <w:rPr>
                <w:rFonts w:ascii="Times New Roman" w:eastAsia="Times New Roman" w:hAnsi="Times New Roman" w:cs="Times New Roman"/>
                <w:sz w:val="20"/>
                <w:szCs w:val="20"/>
                <w:lang w:eastAsia="hr-HR"/>
              </w:rPr>
            </w:pPr>
          </w:p>
        </w:tc>
        <w:tc>
          <w:tcPr>
            <w:tcW w:w="1691" w:type="dxa"/>
            <w:tcMar>
              <w:top w:w="48" w:type="dxa"/>
              <w:left w:w="48" w:type="dxa"/>
              <w:bottom w:w="48" w:type="dxa"/>
              <w:right w:w="48" w:type="dxa"/>
            </w:tcMar>
            <w:vAlign w:val="center"/>
          </w:tcPr>
          <w:p w14:paraId="77C583C5" w14:textId="07AAB95A" w:rsidR="00601CB2" w:rsidRPr="00421EA4" w:rsidRDefault="00992C67" w:rsidP="00601CB2">
            <w:pPr>
              <w:spacing w:after="0"/>
              <w:rPr>
                <w:rFonts w:ascii="Times New Roman" w:eastAsia="Times New Roman" w:hAnsi="Times New Roman" w:cs="Times New Roman"/>
                <w:sz w:val="20"/>
                <w:szCs w:val="20"/>
                <w:lang w:eastAsia="hr-HR"/>
              </w:rPr>
            </w:pPr>
            <w:r w:rsidRPr="00992C67">
              <w:rPr>
                <w:rFonts w:ascii="Times New Roman" w:eastAsia="Times New Roman" w:hAnsi="Times New Roman" w:cs="Times New Roman"/>
                <w:color w:val="000000" w:themeColor="text1"/>
                <w:sz w:val="20"/>
                <w:szCs w:val="20"/>
                <w:lang w:eastAsia="hr-HR"/>
              </w:rPr>
              <w:t>Promocija aktivnosti članova nebankarskih institucija prema javnosti kako bi se upoznali s radom i ponudom financijskih usluga koje postoje na domaćem tržištu (članovima HUP-a nefinancijskog sektora, prema nadležnim institucijama te široj javnosti).</w:t>
            </w:r>
          </w:p>
        </w:tc>
        <w:tc>
          <w:tcPr>
            <w:tcW w:w="1923" w:type="dxa"/>
            <w:tcMar>
              <w:top w:w="48" w:type="dxa"/>
              <w:left w:w="48" w:type="dxa"/>
              <w:bottom w:w="48" w:type="dxa"/>
              <w:right w:w="48" w:type="dxa"/>
            </w:tcMar>
            <w:vAlign w:val="center"/>
          </w:tcPr>
          <w:p w14:paraId="54DA54AA" w14:textId="77777777" w:rsidR="00824774" w:rsidRDefault="00824774" w:rsidP="00601CB2">
            <w:pPr>
              <w:spacing w:after="0"/>
              <w:jc w:val="center"/>
              <w:rPr>
                <w:rFonts w:ascii="Times New Roman" w:eastAsia="Times New Roman" w:hAnsi="Times New Roman" w:cs="Times New Roman"/>
                <w:sz w:val="20"/>
                <w:szCs w:val="20"/>
                <w:lang w:eastAsia="hr-HR"/>
              </w:rPr>
            </w:pPr>
          </w:p>
          <w:p w14:paraId="41A96B64" w14:textId="77777777" w:rsidR="00824774" w:rsidRDefault="00824774" w:rsidP="00601CB2">
            <w:pPr>
              <w:spacing w:after="0"/>
              <w:jc w:val="center"/>
              <w:rPr>
                <w:rFonts w:ascii="Times New Roman" w:eastAsia="Times New Roman" w:hAnsi="Times New Roman" w:cs="Times New Roman"/>
                <w:sz w:val="20"/>
                <w:szCs w:val="20"/>
                <w:lang w:eastAsia="hr-HR"/>
              </w:rPr>
            </w:pPr>
          </w:p>
          <w:p w14:paraId="6F5D125A" w14:textId="5A8BD64F"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HUP </w:t>
            </w:r>
          </w:p>
        </w:tc>
        <w:tc>
          <w:tcPr>
            <w:tcW w:w="1286" w:type="dxa"/>
            <w:tcMar>
              <w:top w:w="48" w:type="dxa"/>
              <w:left w:w="48" w:type="dxa"/>
              <w:bottom w:w="48" w:type="dxa"/>
              <w:right w:w="48" w:type="dxa"/>
            </w:tcMar>
            <w:vAlign w:val="center"/>
          </w:tcPr>
          <w:p w14:paraId="4AA43E10" w14:textId="77777777" w:rsidR="00824774" w:rsidRDefault="00824774" w:rsidP="00601CB2">
            <w:pPr>
              <w:spacing w:after="0"/>
              <w:jc w:val="center"/>
              <w:rPr>
                <w:rFonts w:ascii="Times New Roman" w:eastAsia="Times New Roman" w:hAnsi="Times New Roman" w:cs="Times New Roman"/>
                <w:sz w:val="20"/>
                <w:szCs w:val="20"/>
                <w:lang w:eastAsia="hr-HR"/>
              </w:rPr>
            </w:pPr>
          </w:p>
          <w:p w14:paraId="0842C7CE" w14:textId="77777777" w:rsidR="00824774" w:rsidRDefault="00824774" w:rsidP="00601CB2">
            <w:pPr>
              <w:spacing w:after="0"/>
              <w:jc w:val="center"/>
              <w:rPr>
                <w:rFonts w:ascii="Times New Roman" w:eastAsia="Times New Roman" w:hAnsi="Times New Roman" w:cs="Times New Roman"/>
                <w:sz w:val="20"/>
                <w:szCs w:val="20"/>
                <w:lang w:eastAsia="hr-HR"/>
              </w:rPr>
            </w:pPr>
          </w:p>
          <w:p w14:paraId="6095F536" w14:textId="517B74F5"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Kontinuirano</w:t>
            </w:r>
          </w:p>
        </w:tc>
        <w:tc>
          <w:tcPr>
            <w:tcW w:w="1247" w:type="dxa"/>
            <w:vMerge/>
            <w:tcMar>
              <w:top w:w="48" w:type="dxa"/>
              <w:left w:w="48" w:type="dxa"/>
              <w:bottom w:w="48" w:type="dxa"/>
              <w:right w:w="48" w:type="dxa"/>
            </w:tcMar>
            <w:vAlign w:val="center"/>
          </w:tcPr>
          <w:p w14:paraId="73ED15D2" w14:textId="77777777" w:rsidR="00601CB2" w:rsidRPr="00421EA4" w:rsidRDefault="00601CB2" w:rsidP="00601CB2">
            <w:pPr>
              <w:spacing w:after="0"/>
              <w:rPr>
                <w:rFonts w:ascii="Times New Roman" w:eastAsia="Times New Roman" w:hAnsi="Times New Roman" w:cs="Times New Roman"/>
                <w:sz w:val="20"/>
                <w:szCs w:val="20"/>
                <w:lang w:eastAsia="hr-HR"/>
              </w:rPr>
            </w:pPr>
          </w:p>
        </w:tc>
        <w:tc>
          <w:tcPr>
            <w:tcW w:w="1236" w:type="dxa"/>
            <w:vAlign w:val="center"/>
          </w:tcPr>
          <w:p w14:paraId="0B039A78" w14:textId="77777777" w:rsidR="00601CB2" w:rsidRDefault="00601CB2" w:rsidP="00DB3E2B">
            <w:pPr>
              <w:spacing w:after="0"/>
              <w:jc w:val="center"/>
              <w:rPr>
                <w:rFonts w:ascii="Times New Roman" w:eastAsia="Times New Roman" w:hAnsi="Times New Roman" w:cs="Times New Roman"/>
                <w:sz w:val="20"/>
                <w:szCs w:val="20"/>
                <w:lang w:eastAsia="hr-HR"/>
              </w:rPr>
            </w:pPr>
          </w:p>
          <w:p w14:paraId="05C16048" w14:textId="77777777" w:rsidR="00601CB2" w:rsidRDefault="00601CB2" w:rsidP="00DB3E2B">
            <w:pPr>
              <w:spacing w:after="0"/>
              <w:jc w:val="center"/>
              <w:rPr>
                <w:rFonts w:ascii="Times New Roman" w:eastAsia="Times New Roman" w:hAnsi="Times New Roman" w:cs="Times New Roman"/>
                <w:sz w:val="20"/>
                <w:szCs w:val="20"/>
                <w:lang w:eastAsia="hr-HR"/>
              </w:rPr>
            </w:pPr>
          </w:p>
          <w:p w14:paraId="25944598" w14:textId="59A113B5" w:rsidR="00601CB2" w:rsidRPr="00421EA4" w:rsidRDefault="00601CB2" w:rsidP="00DB3E2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Provedeno</w:t>
            </w:r>
          </w:p>
        </w:tc>
        <w:tc>
          <w:tcPr>
            <w:tcW w:w="4535" w:type="dxa"/>
            <w:tcMar>
              <w:top w:w="48" w:type="dxa"/>
              <w:left w:w="48" w:type="dxa"/>
              <w:bottom w:w="48" w:type="dxa"/>
              <w:right w:w="48" w:type="dxa"/>
            </w:tcMar>
            <w:vAlign w:val="center"/>
          </w:tcPr>
          <w:p w14:paraId="696B0722" w14:textId="70EE6909" w:rsidR="00601CB2" w:rsidRPr="00421EA4" w:rsidRDefault="00601CB2" w:rsidP="0089731A">
            <w:pPr>
              <w:spacing w:after="0"/>
              <w:jc w:val="both"/>
              <w:rPr>
                <w:rFonts w:ascii="Times New Roman" w:eastAsia="Times New Roman" w:hAnsi="Times New Roman" w:cs="Times New Roman"/>
                <w:sz w:val="20"/>
                <w:szCs w:val="20"/>
                <w:lang w:eastAsia="hr-HR"/>
              </w:rPr>
            </w:pPr>
            <w:r w:rsidRPr="00421EA4">
              <w:rPr>
                <w:rFonts w:ascii="Times New Roman" w:eastAsia="Times New Roman" w:hAnsi="Times New Roman" w:cs="Times New Roman"/>
                <w:color w:val="000000" w:themeColor="text1"/>
                <w:sz w:val="20"/>
                <w:szCs w:val="20"/>
                <w:lang w:eastAsia="hr-HR"/>
              </w:rPr>
              <w:t xml:space="preserve">Informiranje članova zbog aktualnosti </w:t>
            </w:r>
            <w:r w:rsidR="00EB69B7">
              <w:rPr>
                <w:rFonts w:ascii="Times New Roman" w:eastAsia="Times New Roman" w:hAnsi="Times New Roman" w:cs="Times New Roman"/>
                <w:color w:val="000000" w:themeColor="text1"/>
                <w:sz w:val="20"/>
                <w:szCs w:val="20"/>
                <w:lang w:eastAsia="hr-HR"/>
              </w:rPr>
              <w:t xml:space="preserve">pandemije </w:t>
            </w:r>
            <w:r w:rsidR="00334BA9">
              <w:rPr>
                <w:rFonts w:ascii="Times New Roman" w:eastAsia="Times New Roman" w:hAnsi="Times New Roman" w:cs="Times New Roman"/>
                <w:color w:val="000000" w:themeColor="text1"/>
                <w:sz w:val="20"/>
                <w:szCs w:val="20"/>
                <w:lang w:eastAsia="hr-HR"/>
              </w:rPr>
              <w:t xml:space="preserve">bolesti </w:t>
            </w:r>
            <w:r w:rsidRPr="00421EA4">
              <w:rPr>
                <w:rFonts w:ascii="Times New Roman" w:eastAsia="Times New Roman" w:hAnsi="Times New Roman" w:cs="Times New Roman"/>
                <w:color w:val="000000" w:themeColor="text1"/>
                <w:sz w:val="20"/>
                <w:szCs w:val="20"/>
                <w:lang w:eastAsia="hr-HR"/>
              </w:rPr>
              <w:t>COVID</w:t>
            </w:r>
            <w:r w:rsidR="0023698F">
              <w:rPr>
                <w:rFonts w:ascii="Times New Roman" w:eastAsia="Times New Roman" w:hAnsi="Times New Roman" w:cs="Times New Roman"/>
                <w:color w:val="000000" w:themeColor="text1"/>
                <w:sz w:val="20"/>
                <w:szCs w:val="20"/>
                <w:lang w:eastAsia="hr-HR"/>
              </w:rPr>
              <w:t>-19</w:t>
            </w:r>
            <w:r w:rsidRPr="00421EA4">
              <w:rPr>
                <w:rFonts w:ascii="Times New Roman" w:eastAsia="Times New Roman" w:hAnsi="Times New Roman" w:cs="Times New Roman"/>
                <w:color w:val="000000" w:themeColor="text1"/>
                <w:sz w:val="20"/>
                <w:szCs w:val="20"/>
                <w:lang w:eastAsia="hr-HR"/>
              </w:rPr>
              <w:t xml:space="preserve"> situacija za odnose u području  leasinga i situacije zbog potresa te kontaktiranje osiguravajućih društva</w:t>
            </w:r>
            <w:r w:rsidR="00693577">
              <w:rPr>
                <w:rFonts w:ascii="Times New Roman" w:eastAsia="Times New Roman" w:hAnsi="Times New Roman" w:cs="Times New Roman"/>
                <w:color w:val="000000" w:themeColor="text1"/>
                <w:sz w:val="20"/>
                <w:szCs w:val="20"/>
                <w:lang w:eastAsia="hr-HR"/>
              </w:rPr>
              <w:t>.</w:t>
            </w:r>
          </w:p>
        </w:tc>
      </w:tr>
      <w:tr w:rsidR="00C62AA8" w:rsidRPr="00421EA4" w14:paraId="53F246E8" w14:textId="77777777" w:rsidTr="00E944E0">
        <w:trPr>
          <w:trHeight w:val="20"/>
          <w:jc w:val="center"/>
        </w:trPr>
        <w:tc>
          <w:tcPr>
            <w:tcW w:w="569" w:type="dxa"/>
            <w:tcMar>
              <w:top w:w="48" w:type="dxa"/>
              <w:left w:w="48" w:type="dxa"/>
              <w:bottom w:w="48" w:type="dxa"/>
              <w:right w:w="48" w:type="dxa"/>
            </w:tcMar>
            <w:vAlign w:val="center"/>
            <w:hideMark/>
          </w:tcPr>
          <w:p w14:paraId="1E61FF56" w14:textId="77777777" w:rsidR="00601CB2" w:rsidRPr="00421EA4" w:rsidRDefault="00601CB2" w:rsidP="00601CB2">
            <w:pPr>
              <w:spacing w:after="0"/>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10.</w:t>
            </w:r>
          </w:p>
        </w:tc>
        <w:tc>
          <w:tcPr>
            <w:tcW w:w="1507" w:type="dxa"/>
            <w:tcMar>
              <w:top w:w="48" w:type="dxa"/>
              <w:left w:w="48" w:type="dxa"/>
              <w:bottom w:w="48" w:type="dxa"/>
              <w:right w:w="48" w:type="dxa"/>
            </w:tcMar>
            <w:vAlign w:val="center"/>
            <w:hideMark/>
          </w:tcPr>
          <w:p w14:paraId="308D3D2A" w14:textId="619DEF2D" w:rsidR="00601CB2" w:rsidRPr="00421EA4" w:rsidRDefault="00601CB2" w:rsidP="00601C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Provedba kurikula međupredmetnih </w:t>
            </w:r>
            <w:r w:rsidRPr="00421EA4">
              <w:rPr>
                <w:rFonts w:ascii="Times New Roman" w:eastAsia="Times New Roman" w:hAnsi="Times New Roman" w:cs="Times New Roman"/>
                <w:sz w:val="20"/>
                <w:szCs w:val="20"/>
                <w:lang w:eastAsia="hr-HR"/>
              </w:rPr>
              <w:lastRenderedPageBreak/>
              <w:t>tema građanski odgoj i obrazovanje, poduzetništvo i dr</w:t>
            </w:r>
            <w:r w:rsidR="003B2654">
              <w:rPr>
                <w:rFonts w:ascii="Times New Roman" w:eastAsia="Times New Roman" w:hAnsi="Times New Roman" w:cs="Times New Roman"/>
                <w:sz w:val="20"/>
                <w:szCs w:val="20"/>
                <w:lang w:eastAsia="hr-HR"/>
              </w:rPr>
              <w:t>.</w:t>
            </w:r>
          </w:p>
        </w:tc>
        <w:tc>
          <w:tcPr>
            <w:tcW w:w="1691" w:type="dxa"/>
            <w:tcMar>
              <w:top w:w="48" w:type="dxa"/>
              <w:left w:w="48" w:type="dxa"/>
              <w:bottom w:w="48" w:type="dxa"/>
              <w:right w:w="48" w:type="dxa"/>
            </w:tcMar>
            <w:vAlign w:val="center"/>
            <w:hideMark/>
          </w:tcPr>
          <w:p w14:paraId="35705391" w14:textId="77777777" w:rsidR="00601CB2" w:rsidRPr="00421EA4" w:rsidRDefault="00601CB2" w:rsidP="00601CB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 xml:space="preserve">Provedba kurikula međupredmetnih </w:t>
            </w:r>
            <w:r w:rsidRPr="00421EA4">
              <w:rPr>
                <w:rFonts w:ascii="Times New Roman" w:eastAsia="Times New Roman" w:hAnsi="Times New Roman" w:cs="Times New Roman"/>
                <w:sz w:val="20"/>
                <w:szCs w:val="20"/>
                <w:lang w:eastAsia="hr-HR"/>
              </w:rPr>
              <w:lastRenderedPageBreak/>
              <w:t>tema u osnovnim i srednjim školama.</w:t>
            </w:r>
          </w:p>
        </w:tc>
        <w:tc>
          <w:tcPr>
            <w:tcW w:w="1923" w:type="dxa"/>
            <w:tcMar>
              <w:top w:w="48" w:type="dxa"/>
              <w:left w:w="48" w:type="dxa"/>
              <w:bottom w:w="48" w:type="dxa"/>
              <w:right w:w="48" w:type="dxa"/>
            </w:tcMar>
            <w:vAlign w:val="center"/>
            <w:hideMark/>
          </w:tcPr>
          <w:p w14:paraId="3142BD50" w14:textId="469796F5"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AZOO</w:t>
            </w:r>
            <w:r w:rsidR="003B2654">
              <w:rPr>
                <w:rFonts w:ascii="Times New Roman" w:eastAsia="Times New Roman" w:hAnsi="Times New Roman" w:cs="Times New Roman"/>
                <w:sz w:val="20"/>
                <w:szCs w:val="20"/>
                <w:lang w:eastAsia="hr-HR"/>
              </w:rPr>
              <w:t>,</w:t>
            </w:r>
          </w:p>
          <w:p w14:paraId="68658585" w14:textId="177CEDAA"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MZO</w:t>
            </w:r>
            <w:r w:rsidR="003B2654">
              <w:rPr>
                <w:rFonts w:ascii="Times New Roman" w:eastAsia="Times New Roman" w:hAnsi="Times New Roman" w:cs="Times New Roman"/>
                <w:sz w:val="20"/>
                <w:szCs w:val="20"/>
                <w:lang w:eastAsia="hr-HR"/>
              </w:rPr>
              <w:t>,</w:t>
            </w:r>
          </w:p>
          <w:p w14:paraId="19C028E5" w14:textId="20B872C1" w:rsidR="00601CB2" w:rsidRPr="00421EA4" w:rsidRDefault="006C26CB" w:rsidP="00601CB2">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ŠTEDOPIS</w:t>
            </w:r>
            <w:r w:rsidR="003B2654">
              <w:rPr>
                <w:rFonts w:ascii="Times New Roman" w:eastAsia="Times New Roman" w:hAnsi="Times New Roman" w:cs="Times New Roman"/>
                <w:sz w:val="20"/>
                <w:szCs w:val="20"/>
                <w:lang w:eastAsia="hr-HR"/>
              </w:rPr>
              <w:t>,</w:t>
            </w:r>
          </w:p>
          <w:p w14:paraId="7BED8A0B"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HUO</w:t>
            </w:r>
          </w:p>
        </w:tc>
        <w:tc>
          <w:tcPr>
            <w:tcW w:w="1286" w:type="dxa"/>
            <w:tcMar>
              <w:top w:w="48" w:type="dxa"/>
              <w:left w:w="48" w:type="dxa"/>
              <w:bottom w:w="48" w:type="dxa"/>
              <w:right w:w="48" w:type="dxa"/>
            </w:tcMar>
            <w:vAlign w:val="center"/>
            <w:hideMark/>
          </w:tcPr>
          <w:p w14:paraId="62D5B251" w14:textId="77777777" w:rsidR="00601CB2" w:rsidRPr="00421EA4" w:rsidRDefault="00601CB2" w:rsidP="00601CB2">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Kontinuirano</w:t>
            </w:r>
          </w:p>
        </w:tc>
        <w:tc>
          <w:tcPr>
            <w:tcW w:w="1247" w:type="dxa"/>
            <w:tcMar>
              <w:top w:w="48" w:type="dxa"/>
              <w:left w:w="48" w:type="dxa"/>
              <w:bottom w:w="48" w:type="dxa"/>
              <w:right w:w="48" w:type="dxa"/>
            </w:tcMar>
            <w:vAlign w:val="center"/>
            <w:hideMark/>
          </w:tcPr>
          <w:p w14:paraId="1762888C" w14:textId="77777777" w:rsidR="00564764" w:rsidRDefault="00601CB2" w:rsidP="00564764">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AZOO, </w:t>
            </w:r>
          </w:p>
          <w:p w14:paraId="3B26C40A" w14:textId="199FCFE9" w:rsidR="00601CB2" w:rsidRDefault="00601CB2" w:rsidP="00564764">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lastRenderedPageBreak/>
              <w:t>MZO – državni proračun</w:t>
            </w:r>
          </w:p>
          <w:p w14:paraId="22F7E919" w14:textId="77777777" w:rsidR="00741EE4" w:rsidRPr="00421EA4" w:rsidRDefault="00741EE4" w:rsidP="00564764">
            <w:pPr>
              <w:spacing w:after="0"/>
              <w:jc w:val="center"/>
              <w:rPr>
                <w:rFonts w:ascii="Times New Roman" w:eastAsia="Times New Roman" w:hAnsi="Times New Roman" w:cs="Times New Roman"/>
                <w:sz w:val="20"/>
                <w:szCs w:val="20"/>
                <w:lang w:eastAsia="hr-HR"/>
              </w:rPr>
            </w:pPr>
          </w:p>
          <w:p w14:paraId="593B7BB6" w14:textId="77231CB5" w:rsidR="00601CB2" w:rsidRPr="00421EA4" w:rsidRDefault="00601CB2" w:rsidP="00564764">
            <w:pPr>
              <w:spacing w:after="0"/>
              <w:jc w:val="center"/>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 xml:space="preserve">HUO, </w:t>
            </w:r>
            <w:r w:rsidR="006C26CB">
              <w:rPr>
                <w:rFonts w:ascii="Times New Roman" w:eastAsia="Times New Roman" w:hAnsi="Times New Roman" w:cs="Times New Roman"/>
                <w:sz w:val="20"/>
                <w:szCs w:val="20"/>
                <w:lang w:eastAsia="hr-HR"/>
              </w:rPr>
              <w:t>ŠTEDOPIS</w:t>
            </w:r>
            <w:r w:rsidRPr="00421EA4">
              <w:rPr>
                <w:rFonts w:ascii="Times New Roman" w:eastAsia="Times New Roman" w:hAnsi="Times New Roman" w:cs="Times New Roman"/>
                <w:sz w:val="20"/>
                <w:szCs w:val="20"/>
                <w:lang w:eastAsia="hr-HR"/>
              </w:rPr>
              <w:t xml:space="preserve"> – vlastita sredstva</w:t>
            </w:r>
          </w:p>
        </w:tc>
        <w:tc>
          <w:tcPr>
            <w:tcW w:w="1236" w:type="dxa"/>
            <w:vAlign w:val="center"/>
          </w:tcPr>
          <w:p w14:paraId="3105E05E" w14:textId="7C5A3A52" w:rsidR="00601CB2" w:rsidRPr="00421EA4" w:rsidRDefault="00601CB2" w:rsidP="00DB3E2B">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Provedeno</w:t>
            </w:r>
          </w:p>
        </w:tc>
        <w:tc>
          <w:tcPr>
            <w:tcW w:w="4535" w:type="dxa"/>
            <w:tcMar>
              <w:top w:w="48" w:type="dxa"/>
              <w:left w:w="48" w:type="dxa"/>
              <w:bottom w:w="48" w:type="dxa"/>
              <w:right w:w="48" w:type="dxa"/>
            </w:tcMar>
            <w:vAlign w:val="center"/>
            <w:hideMark/>
          </w:tcPr>
          <w:p w14:paraId="47AFC93E" w14:textId="77777777" w:rsidR="00601CB2" w:rsidRPr="00421EA4" w:rsidRDefault="00601CB2" w:rsidP="0089731A">
            <w:pPr>
              <w:spacing w:after="0"/>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t>Provedeno 4  kurikula međupredmetnih tema građanski odgoj i obrazovanje, poduzetništvo.</w:t>
            </w:r>
          </w:p>
          <w:p w14:paraId="002B375B" w14:textId="58DB2597" w:rsidR="00601CB2" w:rsidRPr="00421EA4" w:rsidRDefault="00601CB2" w:rsidP="0089731A">
            <w:pPr>
              <w:spacing w:after="0"/>
              <w:jc w:val="both"/>
              <w:rPr>
                <w:rFonts w:ascii="Times New Roman" w:eastAsia="Times New Roman" w:hAnsi="Times New Roman" w:cs="Times New Roman"/>
                <w:color w:val="000000" w:themeColor="text1"/>
                <w:sz w:val="20"/>
                <w:szCs w:val="20"/>
                <w:lang w:eastAsia="hr-HR"/>
              </w:rPr>
            </w:pPr>
            <w:r w:rsidRPr="00421EA4">
              <w:rPr>
                <w:rFonts w:ascii="Times New Roman" w:eastAsia="Times New Roman" w:hAnsi="Times New Roman" w:cs="Times New Roman"/>
                <w:color w:val="000000" w:themeColor="text1"/>
                <w:sz w:val="20"/>
                <w:szCs w:val="20"/>
                <w:lang w:eastAsia="hr-HR"/>
              </w:rPr>
              <w:lastRenderedPageBreak/>
              <w:t>Sudjelovalo 50 nastavnika, ocjena uspješnosti provedbe na temelju evaluacije 500 učenika, odnosno 50 nastavnika iznosila 4,9 bodova (od maksimalno moguća 5 boda</w:t>
            </w:r>
            <w:r w:rsidR="00693577">
              <w:rPr>
                <w:rFonts w:ascii="Times New Roman" w:eastAsia="Times New Roman" w:hAnsi="Times New Roman" w:cs="Times New Roman"/>
                <w:color w:val="000000" w:themeColor="text1"/>
                <w:sz w:val="20"/>
                <w:szCs w:val="20"/>
                <w:lang w:eastAsia="hr-HR"/>
              </w:rPr>
              <w:t>.</w:t>
            </w:r>
          </w:p>
          <w:p w14:paraId="4DF11936" w14:textId="10B2C984" w:rsidR="00601CB2" w:rsidRPr="00421EA4" w:rsidRDefault="00601CB2" w:rsidP="0089731A">
            <w:pPr>
              <w:spacing w:after="0"/>
              <w:jc w:val="both"/>
              <w:rPr>
                <w:rFonts w:ascii="Times New Roman" w:hAnsi="Times New Roman" w:cs="Times New Roman"/>
                <w:color w:val="000000" w:themeColor="text1"/>
                <w:sz w:val="20"/>
                <w:szCs w:val="20"/>
                <w:lang w:eastAsia="hr-HR"/>
              </w:rPr>
            </w:pPr>
            <w:r w:rsidRPr="00421EA4">
              <w:rPr>
                <w:rFonts w:ascii="Times New Roman" w:hAnsi="Times New Roman" w:cs="Times New Roman"/>
                <w:color w:val="000000" w:themeColor="text1"/>
                <w:sz w:val="20"/>
                <w:szCs w:val="20"/>
                <w:lang w:eastAsia="hr-HR"/>
              </w:rPr>
              <w:t xml:space="preserve">U okviru Kurikuluma za međupredmetnu temu Poduzetništvo za osnovne i srednje škole u Republici Hrvatskoj (dostupan na poveznici: </w:t>
            </w:r>
            <w:hyperlink r:id="rId34" w:history="1">
              <w:r w:rsidRPr="00421EA4">
                <w:rPr>
                  <w:rStyle w:val="Hyperlink"/>
                  <w:rFonts w:ascii="Times New Roman" w:hAnsi="Times New Roman" w:cs="Times New Roman"/>
                  <w:color w:val="000000" w:themeColor="text1"/>
                  <w:sz w:val="20"/>
                  <w:szCs w:val="20"/>
                  <w:lang w:eastAsia="hr-HR"/>
                </w:rPr>
                <w:t>https://narodne-novine.nn.hr/clanci/sluzbeni/full/2019_01_7_157.html</w:t>
              </w:r>
            </w:hyperlink>
            <w:r w:rsidRPr="00421EA4">
              <w:rPr>
                <w:rFonts w:ascii="Times New Roman" w:hAnsi="Times New Roman" w:cs="Times New Roman"/>
                <w:color w:val="000000" w:themeColor="text1"/>
                <w:sz w:val="20"/>
                <w:szCs w:val="20"/>
                <w:lang w:eastAsia="hr-HR"/>
              </w:rPr>
              <w:t>) u okviru domene Financijska i ekonomska pismenost obrađuju se sadržaji vezani uz unaprjeđivanje financijske pismenosti.</w:t>
            </w:r>
          </w:p>
          <w:p w14:paraId="6666F1F5" w14:textId="37D19B60" w:rsidR="00601CB2" w:rsidRPr="00421EA4" w:rsidRDefault="00601CB2" w:rsidP="0089731A">
            <w:pPr>
              <w:spacing w:after="0"/>
              <w:jc w:val="both"/>
              <w:rPr>
                <w:rFonts w:ascii="Times New Roman" w:hAnsi="Times New Roman" w:cs="Times New Roman"/>
                <w:color w:val="000000" w:themeColor="text1"/>
                <w:sz w:val="20"/>
                <w:szCs w:val="20"/>
                <w:lang w:eastAsia="hr-HR"/>
              </w:rPr>
            </w:pPr>
            <w:r w:rsidRPr="00421EA4">
              <w:rPr>
                <w:rFonts w:ascii="Times New Roman" w:hAnsi="Times New Roman" w:cs="Times New Roman"/>
                <w:color w:val="000000" w:themeColor="text1"/>
                <w:sz w:val="20"/>
                <w:szCs w:val="20"/>
                <w:lang w:eastAsia="hr-HR"/>
              </w:rPr>
              <w:t>U okviru Natječaja za dodjelu bespovratnih sredstava projektima udruga u području izvaninstitucionalnoga odgoja i obrazovanja djece i mladih u školskoj godini 2019./2020.</w:t>
            </w:r>
            <w:r w:rsidR="00E1486B">
              <w:rPr>
                <w:rFonts w:ascii="Times New Roman" w:hAnsi="Times New Roman" w:cs="Times New Roman"/>
                <w:color w:val="000000" w:themeColor="text1"/>
                <w:sz w:val="20"/>
                <w:szCs w:val="20"/>
                <w:lang w:eastAsia="hr-HR"/>
              </w:rPr>
              <w:t xml:space="preserve"> </w:t>
            </w:r>
            <w:r w:rsidR="003B2654">
              <w:rPr>
                <w:rFonts w:ascii="Times New Roman" w:hAnsi="Times New Roman" w:cs="Times New Roman"/>
                <w:color w:val="000000" w:themeColor="text1"/>
                <w:sz w:val="20"/>
                <w:szCs w:val="20"/>
                <w:lang w:eastAsia="hr-HR"/>
              </w:rPr>
              <w:t xml:space="preserve">- </w:t>
            </w:r>
            <w:r w:rsidRPr="00421EA4">
              <w:rPr>
                <w:rFonts w:ascii="Times New Roman" w:hAnsi="Times New Roman" w:cs="Times New Roman"/>
                <w:color w:val="000000" w:themeColor="text1"/>
                <w:sz w:val="20"/>
                <w:szCs w:val="20"/>
                <w:lang w:eastAsia="hr-HR"/>
              </w:rPr>
              <w:t xml:space="preserve">prioritet </w:t>
            </w:r>
            <w:r w:rsidRPr="00421EA4">
              <w:rPr>
                <w:rFonts w:ascii="Times New Roman" w:hAnsi="Times New Roman" w:cs="Times New Roman"/>
                <w:noProof/>
                <w:color w:val="000000" w:themeColor="text1"/>
                <w:sz w:val="20"/>
                <w:szCs w:val="20"/>
                <w:lang w:eastAsia="hr-HR"/>
              </w:rPr>
              <w:t>Odgoj i obrazovanje</w:t>
            </w:r>
            <w:r w:rsidR="003B2654">
              <w:rPr>
                <w:rFonts w:ascii="Times New Roman" w:hAnsi="Times New Roman" w:cs="Times New Roman"/>
                <w:noProof/>
                <w:color w:val="000000" w:themeColor="text1"/>
                <w:sz w:val="20"/>
                <w:szCs w:val="20"/>
                <w:lang w:eastAsia="hr-HR"/>
              </w:rPr>
              <w:t>,</w:t>
            </w:r>
            <w:r w:rsidRPr="00421EA4">
              <w:rPr>
                <w:rFonts w:ascii="Times New Roman" w:hAnsi="Times New Roman" w:cs="Times New Roman"/>
                <w:noProof/>
                <w:color w:val="000000" w:themeColor="text1"/>
                <w:sz w:val="20"/>
                <w:szCs w:val="20"/>
                <w:lang w:eastAsia="hr-HR"/>
              </w:rPr>
              <w:t xml:space="preserve"> za financijsku i medijsku pismenost</w:t>
            </w:r>
            <w:r w:rsidRPr="00421EA4">
              <w:rPr>
                <w:rFonts w:ascii="Times New Roman" w:hAnsi="Times New Roman" w:cs="Times New Roman"/>
                <w:color w:val="000000" w:themeColor="text1"/>
                <w:sz w:val="20"/>
                <w:szCs w:val="20"/>
                <w:lang w:eastAsia="hr-HR"/>
              </w:rPr>
              <w:t xml:space="preserve"> financirano je ukupno </w:t>
            </w:r>
            <w:r w:rsidRPr="00421EA4">
              <w:rPr>
                <w:rFonts w:ascii="Times New Roman" w:hAnsi="Times New Roman" w:cs="Times New Roman"/>
                <w:noProof/>
                <w:color w:val="000000" w:themeColor="text1"/>
                <w:sz w:val="20"/>
                <w:szCs w:val="20"/>
                <w:lang w:eastAsia="hr-HR"/>
              </w:rPr>
              <w:t xml:space="preserve">3 </w:t>
            </w:r>
            <w:r w:rsidRPr="00421EA4">
              <w:rPr>
                <w:rFonts w:ascii="Times New Roman" w:hAnsi="Times New Roman" w:cs="Times New Roman"/>
                <w:color w:val="000000" w:themeColor="text1"/>
                <w:sz w:val="20"/>
                <w:szCs w:val="20"/>
                <w:lang w:eastAsia="hr-HR"/>
              </w:rPr>
              <w:t xml:space="preserve">projekta u iznosu od </w:t>
            </w:r>
            <w:r w:rsidRPr="00421EA4">
              <w:rPr>
                <w:rFonts w:ascii="Times New Roman" w:hAnsi="Times New Roman" w:cs="Times New Roman"/>
                <w:noProof/>
                <w:color w:val="000000" w:themeColor="text1"/>
                <w:sz w:val="20"/>
                <w:szCs w:val="20"/>
                <w:lang w:eastAsia="hr-HR"/>
              </w:rPr>
              <w:t>323.704,00</w:t>
            </w:r>
            <w:r w:rsidRPr="00421EA4">
              <w:rPr>
                <w:rFonts w:ascii="Times New Roman" w:hAnsi="Times New Roman" w:cs="Times New Roman"/>
                <w:color w:val="000000" w:themeColor="text1"/>
                <w:sz w:val="20"/>
                <w:szCs w:val="20"/>
                <w:lang w:eastAsia="hr-HR"/>
              </w:rPr>
              <w:t xml:space="preserve"> kuna.</w:t>
            </w:r>
          </w:p>
          <w:p w14:paraId="301FEDCB" w14:textId="530BF8AA" w:rsidR="00601CB2" w:rsidRPr="00421EA4" w:rsidRDefault="00601CB2" w:rsidP="0089731A">
            <w:pPr>
              <w:spacing w:after="0"/>
              <w:jc w:val="both"/>
              <w:rPr>
                <w:rFonts w:ascii="Times New Roman" w:eastAsia="Times New Roman" w:hAnsi="Times New Roman" w:cs="Times New Roman"/>
                <w:sz w:val="20"/>
                <w:szCs w:val="20"/>
                <w:lang w:eastAsia="hr-HR"/>
              </w:rPr>
            </w:pPr>
            <w:r w:rsidRPr="00421EA4">
              <w:rPr>
                <w:rFonts w:ascii="Times New Roman" w:hAnsi="Times New Roman" w:cs="Times New Roman"/>
                <w:color w:val="000000" w:themeColor="text1"/>
                <w:sz w:val="20"/>
                <w:szCs w:val="20"/>
                <w:lang w:eastAsia="hr-HR"/>
              </w:rPr>
              <w:t xml:space="preserve">U studenom 2020. </w:t>
            </w:r>
            <w:r w:rsidR="00BA0AE6">
              <w:rPr>
                <w:rFonts w:ascii="Times New Roman" w:hAnsi="Times New Roman" w:cs="Times New Roman"/>
                <w:color w:val="000000" w:themeColor="text1"/>
                <w:sz w:val="20"/>
                <w:szCs w:val="20"/>
                <w:lang w:eastAsia="hr-HR"/>
              </w:rPr>
              <w:t xml:space="preserve">godine </w:t>
            </w:r>
            <w:r w:rsidRPr="00421EA4">
              <w:rPr>
                <w:rFonts w:ascii="Times New Roman" w:hAnsi="Times New Roman" w:cs="Times New Roman"/>
                <w:color w:val="000000" w:themeColor="text1"/>
                <w:sz w:val="20"/>
                <w:szCs w:val="20"/>
                <w:lang w:eastAsia="hr-HR"/>
              </w:rPr>
              <w:t xml:space="preserve">u suradnji s </w:t>
            </w:r>
            <w:r w:rsidR="00801ED1">
              <w:rPr>
                <w:rFonts w:ascii="Times New Roman" w:hAnsi="Times New Roman" w:cs="Times New Roman"/>
                <w:color w:val="000000" w:themeColor="text1"/>
                <w:sz w:val="20"/>
                <w:szCs w:val="20"/>
                <w:lang w:eastAsia="hr-HR"/>
              </w:rPr>
              <w:t xml:space="preserve">MIFIN PU pripremljen je </w:t>
            </w:r>
            <w:r w:rsidRPr="00421EA4">
              <w:rPr>
                <w:rFonts w:ascii="Times New Roman" w:hAnsi="Times New Roman" w:cs="Times New Roman"/>
                <w:color w:val="000000" w:themeColor="text1"/>
                <w:sz w:val="20"/>
                <w:szCs w:val="20"/>
                <w:lang w:eastAsia="hr-HR"/>
              </w:rPr>
              <w:t xml:space="preserve">natječaj za literarne i likovne radove učenike petih i šestih razreda osnovnih i srednjih škola </w:t>
            </w:r>
            <w:r w:rsidR="00AA0B96">
              <w:rPr>
                <w:rFonts w:ascii="Times New Roman" w:hAnsi="Times New Roman" w:cs="Times New Roman"/>
                <w:color w:val="000000" w:themeColor="text1"/>
                <w:sz w:val="20"/>
                <w:szCs w:val="20"/>
                <w:lang w:eastAsia="hr-HR"/>
              </w:rPr>
              <w:t>„</w:t>
            </w:r>
            <w:r w:rsidRPr="00421EA4">
              <w:rPr>
                <w:rFonts w:ascii="Times New Roman" w:hAnsi="Times New Roman" w:cs="Times New Roman"/>
                <w:color w:val="000000" w:themeColor="text1"/>
                <w:sz w:val="20"/>
                <w:szCs w:val="20"/>
                <w:lang w:eastAsia="hr-HR"/>
              </w:rPr>
              <w:t>Plaćati porez je bitno</w:t>
            </w:r>
            <w:r w:rsidR="00AA0B96">
              <w:rPr>
                <w:rFonts w:ascii="Times New Roman" w:hAnsi="Times New Roman" w:cs="Times New Roman"/>
                <w:color w:val="000000" w:themeColor="text1"/>
                <w:sz w:val="20"/>
                <w:szCs w:val="20"/>
                <w:lang w:eastAsia="hr-HR"/>
              </w:rPr>
              <w:t>“</w:t>
            </w:r>
            <w:r w:rsidRPr="00421EA4">
              <w:rPr>
                <w:rFonts w:ascii="Times New Roman" w:hAnsi="Times New Roman" w:cs="Times New Roman"/>
                <w:color w:val="000000" w:themeColor="text1"/>
                <w:sz w:val="20"/>
                <w:szCs w:val="20"/>
                <w:lang w:eastAsia="hr-HR"/>
              </w:rPr>
              <w:t xml:space="preserve">. </w:t>
            </w:r>
          </w:p>
        </w:tc>
      </w:tr>
    </w:tbl>
    <w:p w14:paraId="6522BDEB" w14:textId="77777777" w:rsidR="003854B4" w:rsidRDefault="003854B4" w:rsidP="00B83A02">
      <w:pPr>
        <w:spacing w:after="0"/>
        <w:rPr>
          <w:rFonts w:ascii="Times New Roman" w:eastAsia="Times New Roman" w:hAnsi="Times New Roman" w:cs="Times New Roman"/>
          <w:sz w:val="20"/>
          <w:szCs w:val="20"/>
          <w:lang w:eastAsia="hr-HR"/>
        </w:rPr>
      </w:pPr>
    </w:p>
    <w:p w14:paraId="00DCDA95" w14:textId="77777777" w:rsidR="003854B4" w:rsidRDefault="003854B4" w:rsidP="00B83A02">
      <w:pPr>
        <w:spacing w:after="0"/>
        <w:rPr>
          <w:rFonts w:ascii="Times New Roman" w:eastAsia="Times New Roman" w:hAnsi="Times New Roman" w:cs="Times New Roman"/>
          <w:sz w:val="20"/>
          <w:szCs w:val="20"/>
          <w:lang w:eastAsia="hr-HR"/>
        </w:rPr>
      </w:pPr>
    </w:p>
    <w:p w14:paraId="33BA436C" w14:textId="4F9EDF0E" w:rsidR="003854B4" w:rsidRDefault="003854B4" w:rsidP="00B83A02">
      <w:pPr>
        <w:spacing w:after="0"/>
        <w:rPr>
          <w:rFonts w:ascii="Times New Roman" w:eastAsia="Times New Roman" w:hAnsi="Times New Roman" w:cs="Times New Roman"/>
          <w:sz w:val="20"/>
          <w:szCs w:val="20"/>
          <w:lang w:eastAsia="hr-HR"/>
        </w:rPr>
      </w:pPr>
    </w:p>
    <w:p w14:paraId="1CDFFD92" w14:textId="59A17142" w:rsidR="00741EE4" w:rsidRDefault="00741EE4" w:rsidP="00B83A02">
      <w:pPr>
        <w:spacing w:after="0"/>
        <w:rPr>
          <w:rFonts w:ascii="Times New Roman" w:eastAsia="Times New Roman" w:hAnsi="Times New Roman" w:cs="Times New Roman"/>
          <w:sz w:val="20"/>
          <w:szCs w:val="20"/>
          <w:lang w:eastAsia="hr-HR"/>
        </w:rPr>
      </w:pPr>
    </w:p>
    <w:p w14:paraId="2182D9A7" w14:textId="4C229ADC" w:rsidR="00741EE4" w:rsidRDefault="00741EE4" w:rsidP="00B83A02">
      <w:pPr>
        <w:spacing w:after="0"/>
        <w:rPr>
          <w:rFonts w:ascii="Times New Roman" w:eastAsia="Times New Roman" w:hAnsi="Times New Roman" w:cs="Times New Roman"/>
          <w:sz w:val="20"/>
          <w:szCs w:val="20"/>
          <w:lang w:eastAsia="hr-HR"/>
        </w:rPr>
      </w:pPr>
    </w:p>
    <w:p w14:paraId="669BB4C6" w14:textId="6266B3F6" w:rsidR="00741EE4" w:rsidRDefault="00741EE4" w:rsidP="00B83A02">
      <w:pPr>
        <w:spacing w:after="0"/>
        <w:rPr>
          <w:rFonts w:ascii="Times New Roman" w:eastAsia="Times New Roman" w:hAnsi="Times New Roman" w:cs="Times New Roman"/>
          <w:sz w:val="20"/>
          <w:szCs w:val="20"/>
          <w:lang w:eastAsia="hr-HR"/>
        </w:rPr>
      </w:pPr>
    </w:p>
    <w:p w14:paraId="1912D284" w14:textId="13178DD1" w:rsidR="00741EE4" w:rsidRDefault="00741EE4" w:rsidP="00B83A02">
      <w:pPr>
        <w:spacing w:after="0"/>
        <w:rPr>
          <w:rFonts w:ascii="Times New Roman" w:eastAsia="Times New Roman" w:hAnsi="Times New Roman" w:cs="Times New Roman"/>
          <w:sz w:val="20"/>
          <w:szCs w:val="20"/>
          <w:lang w:eastAsia="hr-HR"/>
        </w:rPr>
      </w:pPr>
    </w:p>
    <w:p w14:paraId="09A843A6" w14:textId="77777777" w:rsidR="00741EE4" w:rsidRDefault="00741EE4" w:rsidP="00B83A02">
      <w:pPr>
        <w:spacing w:after="0"/>
        <w:rPr>
          <w:rFonts w:ascii="Times New Roman" w:eastAsia="Times New Roman" w:hAnsi="Times New Roman" w:cs="Times New Roman"/>
          <w:sz w:val="20"/>
          <w:szCs w:val="20"/>
          <w:lang w:eastAsia="hr-HR"/>
        </w:rPr>
      </w:pPr>
    </w:p>
    <w:p w14:paraId="7169B834" w14:textId="77777777" w:rsidR="009F4D55" w:rsidRPr="004B3A5E" w:rsidRDefault="006B1D95" w:rsidP="00B83A02">
      <w:pPr>
        <w:spacing w:after="0"/>
        <w:rPr>
          <w:rFonts w:ascii="Times New Roman" w:eastAsia="Times New Roman" w:hAnsi="Times New Roman" w:cs="Times New Roman"/>
          <w:b/>
          <w:sz w:val="20"/>
          <w:szCs w:val="20"/>
          <w:lang w:eastAsia="hr-HR"/>
        </w:rPr>
      </w:pPr>
      <w:r w:rsidRPr="004B3A5E">
        <w:rPr>
          <w:rFonts w:ascii="Times New Roman" w:eastAsia="Times New Roman" w:hAnsi="Times New Roman" w:cs="Times New Roman"/>
          <w:sz w:val="20"/>
          <w:szCs w:val="20"/>
          <w:lang w:eastAsia="hr-HR"/>
        </w:rPr>
        <w:lastRenderedPageBreak/>
        <w:t>POPIS KRATICA</w:t>
      </w:r>
      <w:r w:rsidR="009F4D55" w:rsidRPr="004B3A5E">
        <w:rPr>
          <w:rFonts w:ascii="Times New Roman" w:eastAsia="Times New Roman" w:hAnsi="Times New Roman" w:cs="Times New Roman"/>
          <w:b/>
          <w:sz w:val="20"/>
          <w:szCs w:val="20"/>
          <w:lang w:eastAsia="hr-HR"/>
        </w:rPr>
        <w:t>:</w:t>
      </w:r>
    </w:p>
    <w:p w14:paraId="7FCCA842" w14:textId="77777777" w:rsidR="009F4D55" w:rsidRPr="00421EA4" w:rsidRDefault="009F4D55" w:rsidP="00B83A02">
      <w:pPr>
        <w:spacing w:after="0"/>
        <w:rPr>
          <w:rFonts w:ascii="Times New Roman" w:eastAsia="Times New Roman" w:hAnsi="Times New Roman" w:cs="Times New Roman"/>
          <w:b/>
          <w:color w:val="FF0000"/>
          <w:sz w:val="20"/>
          <w:szCs w:val="20"/>
          <w:lang w:eastAsia="hr-HR"/>
        </w:rPr>
      </w:pPr>
    </w:p>
    <w:p w14:paraId="695FF877" w14:textId="1FD08518" w:rsidR="009F4D55"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MFIN Ministarstvo financija</w:t>
      </w:r>
    </w:p>
    <w:p w14:paraId="1D8EA49D" w14:textId="13D00DAF" w:rsidR="003B2654" w:rsidRPr="004B3A5E" w:rsidRDefault="003B2654" w:rsidP="00B83A02">
      <w:pPr>
        <w:spacing w:after="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MFIN PU Ministarstvo financija, Porezna uprava</w:t>
      </w:r>
    </w:p>
    <w:p w14:paraId="21CBDD40" w14:textId="0FFADDC6"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MIN</w:t>
      </w:r>
      <w:r w:rsidR="00433834" w:rsidRPr="004B3A5E">
        <w:rPr>
          <w:rFonts w:ascii="Times New Roman" w:eastAsia="Times New Roman" w:hAnsi="Times New Roman" w:cs="Times New Roman"/>
          <w:sz w:val="20"/>
          <w:szCs w:val="20"/>
          <w:lang w:eastAsia="hr-HR"/>
        </w:rPr>
        <w:t>GOR</w:t>
      </w:r>
      <w:r w:rsidRPr="004B3A5E">
        <w:rPr>
          <w:rFonts w:ascii="Times New Roman" w:eastAsia="Times New Roman" w:hAnsi="Times New Roman" w:cs="Times New Roman"/>
          <w:sz w:val="20"/>
          <w:szCs w:val="20"/>
          <w:lang w:eastAsia="hr-HR"/>
        </w:rPr>
        <w:t xml:space="preserve"> Ministarstvo gospodarstva</w:t>
      </w:r>
      <w:r w:rsidR="00741EE4">
        <w:rPr>
          <w:rFonts w:ascii="Times New Roman" w:eastAsia="Times New Roman" w:hAnsi="Times New Roman" w:cs="Times New Roman"/>
          <w:sz w:val="20"/>
          <w:szCs w:val="20"/>
          <w:lang w:eastAsia="hr-HR"/>
        </w:rPr>
        <w:t xml:space="preserve"> i održivog razvoja</w:t>
      </w:r>
    </w:p>
    <w:p w14:paraId="24F3A8EF"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MZO Ministarstvo znanosti i obrazovanja</w:t>
      </w:r>
    </w:p>
    <w:p w14:paraId="32A493A5"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AZOO Agencija za odgoj i obrazovanje</w:t>
      </w:r>
    </w:p>
    <w:p w14:paraId="6EC0EAF8"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HANFA Hrvatska agencija za nadzor financijskih usluga</w:t>
      </w:r>
    </w:p>
    <w:p w14:paraId="7A03179D"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FINA Financijska agencija</w:t>
      </w:r>
    </w:p>
    <w:p w14:paraId="63ADD50C" w14:textId="77777777" w:rsidR="009F4D55" w:rsidRPr="00421EA4" w:rsidRDefault="009F4D55"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HNB Hrvatska narodna banka</w:t>
      </w:r>
    </w:p>
    <w:p w14:paraId="1ED326AC"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HGK Hrvatska gospodarska komora</w:t>
      </w:r>
    </w:p>
    <w:p w14:paraId="257F4AE2"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HUB Hrvatska udruga banaka</w:t>
      </w:r>
    </w:p>
    <w:p w14:paraId="1F6894FF" w14:textId="77777777" w:rsidR="009F4D55" w:rsidRPr="00421EA4" w:rsidRDefault="009F4D55"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HUO Hrvatski ured za osiguranje</w:t>
      </w:r>
    </w:p>
    <w:p w14:paraId="0A28CCC3"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HUP Hrvatska udruga poslodavaca</w:t>
      </w:r>
    </w:p>
    <w:p w14:paraId="5A440B50" w14:textId="77777777" w:rsidR="009F4D55" w:rsidRPr="00421EA4" w:rsidRDefault="009F4D55" w:rsidP="00B83A02">
      <w:pPr>
        <w:spacing w:after="0"/>
        <w:rPr>
          <w:rFonts w:ascii="Times New Roman" w:eastAsia="Times New Roman" w:hAnsi="Times New Roman" w:cs="Times New Roman"/>
          <w:sz w:val="20"/>
          <w:szCs w:val="20"/>
          <w:lang w:eastAsia="hr-HR"/>
        </w:rPr>
      </w:pPr>
      <w:r w:rsidRPr="00421EA4">
        <w:rPr>
          <w:rFonts w:ascii="Times New Roman" w:eastAsia="Times New Roman" w:hAnsi="Times New Roman" w:cs="Times New Roman"/>
          <w:sz w:val="20"/>
          <w:szCs w:val="20"/>
          <w:lang w:eastAsia="hr-HR"/>
        </w:rPr>
        <w:t>ZSE Zagrebačka burza</w:t>
      </w:r>
    </w:p>
    <w:p w14:paraId="7F72D7EC"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EFZG Ekonomski fakultet Zagreb</w:t>
      </w:r>
    </w:p>
    <w:p w14:paraId="73D26D18" w14:textId="261AA3FD"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UMFO Udruga društava za upravljanje mirovinskim fondovima i mirovinskih osiguravajućih društava</w:t>
      </w:r>
    </w:p>
    <w:p w14:paraId="6AB0355E"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 xml:space="preserve">SSSH Savez Samostalnih sindikata Hrvatske  </w:t>
      </w:r>
    </w:p>
    <w:p w14:paraId="04FC3689" w14:textId="43E172B0" w:rsidR="009F4D55" w:rsidRPr="004B3A5E" w:rsidRDefault="006C26CB" w:rsidP="00B83A02">
      <w:pPr>
        <w:spacing w:after="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ŠTEDOPIS</w:t>
      </w:r>
      <w:r w:rsidR="009F4D55" w:rsidRPr="004B3A5E">
        <w:rPr>
          <w:rFonts w:ascii="Times New Roman" w:eastAsia="Times New Roman" w:hAnsi="Times New Roman" w:cs="Times New Roman"/>
          <w:sz w:val="20"/>
          <w:szCs w:val="20"/>
          <w:lang w:eastAsia="hr-HR"/>
        </w:rPr>
        <w:t xml:space="preserve">  Institut za financijsko obrazovanje</w:t>
      </w:r>
    </w:p>
    <w:p w14:paraId="5AC4E203" w14:textId="77777777" w:rsidR="009F4D55" w:rsidRPr="004B3A5E" w:rsidRDefault="009F4D55" w:rsidP="00B83A02">
      <w:pPr>
        <w:spacing w:after="0"/>
        <w:rPr>
          <w:rFonts w:ascii="Times New Roman" w:eastAsia="Times New Roman" w:hAnsi="Times New Roman" w:cs="Times New Roman"/>
          <w:sz w:val="20"/>
          <w:szCs w:val="20"/>
          <w:lang w:eastAsia="hr-HR"/>
        </w:rPr>
      </w:pPr>
      <w:r w:rsidRPr="004B3A5E">
        <w:rPr>
          <w:rFonts w:ascii="Times New Roman" w:eastAsia="Times New Roman" w:hAnsi="Times New Roman" w:cs="Times New Roman"/>
          <w:sz w:val="20"/>
          <w:szCs w:val="20"/>
          <w:lang w:eastAsia="hr-HR"/>
        </w:rPr>
        <w:t>HIFE Hrvatski institut za financijsku edukaciju</w:t>
      </w:r>
    </w:p>
    <w:p w14:paraId="4E1F686D" w14:textId="77777777" w:rsidR="00717D2E" w:rsidRPr="004B3A5E" w:rsidRDefault="00717D2E" w:rsidP="00B83A02">
      <w:pPr>
        <w:spacing w:after="0"/>
        <w:rPr>
          <w:rFonts w:ascii="Times New Roman" w:eastAsia="Times New Roman" w:hAnsi="Times New Roman" w:cs="Times New Roman"/>
          <w:sz w:val="20"/>
          <w:szCs w:val="20"/>
          <w:lang w:eastAsia="hr-HR"/>
        </w:rPr>
      </w:pPr>
    </w:p>
    <w:sectPr w:rsidR="00717D2E" w:rsidRPr="004B3A5E" w:rsidSect="003509F4">
      <w:headerReference w:type="default" r:id="rId35"/>
      <w:footerReference w:type="default" r:id="rId36"/>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AB0DE" w14:textId="77777777" w:rsidR="00BA0BBA" w:rsidRDefault="00BA0BBA">
      <w:pPr>
        <w:spacing w:after="0" w:line="240" w:lineRule="auto"/>
      </w:pPr>
      <w:r>
        <w:separator/>
      </w:r>
    </w:p>
  </w:endnote>
  <w:endnote w:type="continuationSeparator" w:id="0">
    <w:p w14:paraId="1ECC714F" w14:textId="77777777" w:rsidR="00BA0BBA" w:rsidRDefault="00BA0BBA">
      <w:pPr>
        <w:spacing w:after="0" w:line="240" w:lineRule="auto"/>
      </w:pPr>
      <w:r>
        <w:continuationSeparator/>
      </w:r>
    </w:p>
  </w:endnote>
  <w:endnote w:type="continuationNotice" w:id="1">
    <w:p w14:paraId="090BB5BE" w14:textId="77777777" w:rsidR="00BA0BBA" w:rsidRDefault="00BA0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517403"/>
      <w:docPartObj>
        <w:docPartGallery w:val="Page Numbers (Bottom of Page)"/>
        <w:docPartUnique/>
      </w:docPartObj>
    </w:sdtPr>
    <w:sdtEndPr/>
    <w:sdtContent>
      <w:p w14:paraId="2B997B3A" w14:textId="677993EE" w:rsidR="00BA0BBA" w:rsidRDefault="00BA0BBA">
        <w:pPr>
          <w:pStyle w:val="Footer"/>
          <w:jc w:val="center"/>
        </w:pPr>
        <w:r>
          <w:fldChar w:fldCharType="begin"/>
        </w:r>
        <w:r>
          <w:instrText>PAGE   \* MERGEFORMAT</w:instrText>
        </w:r>
        <w:r>
          <w:fldChar w:fldCharType="separate"/>
        </w:r>
        <w:r w:rsidR="00B7599A">
          <w:rPr>
            <w:noProof/>
          </w:rPr>
          <w:t>22</w:t>
        </w:r>
        <w:r>
          <w:fldChar w:fldCharType="end"/>
        </w:r>
      </w:p>
    </w:sdtContent>
  </w:sdt>
  <w:p w14:paraId="3A192AA0" w14:textId="77777777" w:rsidR="00BA0BBA" w:rsidRDefault="00BA0B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8CCC9" w14:textId="77777777" w:rsidR="00BA0BBA" w:rsidRDefault="00BA0BBA">
      <w:pPr>
        <w:spacing w:after="0" w:line="240" w:lineRule="auto"/>
      </w:pPr>
      <w:r>
        <w:separator/>
      </w:r>
    </w:p>
  </w:footnote>
  <w:footnote w:type="continuationSeparator" w:id="0">
    <w:p w14:paraId="417F61A0" w14:textId="77777777" w:rsidR="00BA0BBA" w:rsidRDefault="00BA0BBA">
      <w:pPr>
        <w:spacing w:after="0" w:line="240" w:lineRule="auto"/>
      </w:pPr>
      <w:r>
        <w:continuationSeparator/>
      </w:r>
    </w:p>
  </w:footnote>
  <w:footnote w:type="continuationNotice" w:id="1">
    <w:p w14:paraId="427108D6" w14:textId="77777777" w:rsidR="00BA0BBA" w:rsidRDefault="00BA0BB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41F5" w14:textId="77777777" w:rsidR="00BA0BBA" w:rsidRDefault="00BA0B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3A"/>
    <w:multiLevelType w:val="hybridMultilevel"/>
    <w:tmpl w:val="FB1057C6"/>
    <w:lvl w:ilvl="0" w:tplc="7D22F7C6">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D42B54"/>
    <w:multiLevelType w:val="hybridMultilevel"/>
    <w:tmpl w:val="F41EACB4"/>
    <w:lvl w:ilvl="0" w:tplc="C1B6FBBC">
      <w:start w:val="1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1B20E8"/>
    <w:multiLevelType w:val="hybridMultilevel"/>
    <w:tmpl w:val="0F267FA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25634A"/>
    <w:multiLevelType w:val="hybridMultilevel"/>
    <w:tmpl w:val="191EE0F0"/>
    <w:lvl w:ilvl="0" w:tplc="487661D2">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29758F"/>
    <w:multiLevelType w:val="hybridMultilevel"/>
    <w:tmpl w:val="F17E3656"/>
    <w:lvl w:ilvl="0" w:tplc="BE1A86E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AC33D87"/>
    <w:multiLevelType w:val="hybridMultilevel"/>
    <w:tmpl w:val="6AACA4C8"/>
    <w:lvl w:ilvl="0" w:tplc="30F2112C">
      <w:start w:val="1"/>
      <w:numFmt w:val="bullet"/>
      <w:lvlText w:val=""/>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65F90"/>
    <w:multiLevelType w:val="hybridMultilevel"/>
    <w:tmpl w:val="54AE055C"/>
    <w:lvl w:ilvl="0" w:tplc="79AE957C">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197EAE"/>
    <w:multiLevelType w:val="hybridMultilevel"/>
    <w:tmpl w:val="F00A519C"/>
    <w:lvl w:ilvl="0" w:tplc="30F2112C">
      <w:start w:val="1"/>
      <w:numFmt w:val="bullet"/>
      <w:lvlText w:val=""/>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9667E"/>
    <w:multiLevelType w:val="hybridMultilevel"/>
    <w:tmpl w:val="3614F272"/>
    <w:lvl w:ilvl="0" w:tplc="B4163498">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6B6987"/>
    <w:multiLevelType w:val="hybridMultilevel"/>
    <w:tmpl w:val="AF92227E"/>
    <w:lvl w:ilvl="0" w:tplc="25A6BD1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083F47"/>
    <w:multiLevelType w:val="hybridMultilevel"/>
    <w:tmpl w:val="D4DA3E7C"/>
    <w:lvl w:ilvl="0" w:tplc="3250A5CA">
      <w:start w:val="201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B95C9C"/>
    <w:multiLevelType w:val="hybridMultilevel"/>
    <w:tmpl w:val="21147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B92747"/>
    <w:multiLevelType w:val="hybridMultilevel"/>
    <w:tmpl w:val="21226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E2B3800"/>
    <w:multiLevelType w:val="hybridMultilevel"/>
    <w:tmpl w:val="2CC883DE"/>
    <w:lvl w:ilvl="0" w:tplc="5712C4E8">
      <w:start w:val="1"/>
      <w:numFmt w:val="bullet"/>
      <w:lvlText w:val=""/>
      <w:lvlJc w:val="left"/>
      <w:pPr>
        <w:tabs>
          <w:tab w:val="num" w:pos="720"/>
        </w:tabs>
        <w:ind w:left="720" w:hanging="360"/>
      </w:pPr>
      <w:rPr>
        <w:rFonts w:ascii="Wingdings" w:hAnsi="Wingdings" w:hint="default"/>
      </w:rPr>
    </w:lvl>
    <w:lvl w:ilvl="1" w:tplc="A27621AE" w:tentative="1">
      <w:start w:val="1"/>
      <w:numFmt w:val="bullet"/>
      <w:lvlText w:val=""/>
      <w:lvlJc w:val="left"/>
      <w:pPr>
        <w:tabs>
          <w:tab w:val="num" w:pos="1440"/>
        </w:tabs>
        <w:ind w:left="1440" w:hanging="360"/>
      </w:pPr>
      <w:rPr>
        <w:rFonts w:ascii="Wingdings" w:hAnsi="Wingdings" w:hint="default"/>
      </w:rPr>
    </w:lvl>
    <w:lvl w:ilvl="2" w:tplc="6736FF70" w:tentative="1">
      <w:start w:val="1"/>
      <w:numFmt w:val="bullet"/>
      <w:lvlText w:val=""/>
      <w:lvlJc w:val="left"/>
      <w:pPr>
        <w:tabs>
          <w:tab w:val="num" w:pos="2160"/>
        </w:tabs>
        <w:ind w:left="2160" w:hanging="360"/>
      </w:pPr>
      <w:rPr>
        <w:rFonts w:ascii="Wingdings" w:hAnsi="Wingdings" w:hint="default"/>
      </w:rPr>
    </w:lvl>
    <w:lvl w:ilvl="3" w:tplc="1362D436" w:tentative="1">
      <w:start w:val="1"/>
      <w:numFmt w:val="bullet"/>
      <w:lvlText w:val=""/>
      <w:lvlJc w:val="left"/>
      <w:pPr>
        <w:tabs>
          <w:tab w:val="num" w:pos="2880"/>
        </w:tabs>
        <w:ind w:left="2880" w:hanging="360"/>
      </w:pPr>
      <w:rPr>
        <w:rFonts w:ascii="Wingdings" w:hAnsi="Wingdings" w:hint="default"/>
      </w:rPr>
    </w:lvl>
    <w:lvl w:ilvl="4" w:tplc="92B23726" w:tentative="1">
      <w:start w:val="1"/>
      <w:numFmt w:val="bullet"/>
      <w:lvlText w:val=""/>
      <w:lvlJc w:val="left"/>
      <w:pPr>
        <w:tabs>
          <w:tab w:val="num" w:pos="3600"/>
        </w:tabs>
        <w:ind w:left="3600" w:hanging="360"/>
      </w:pPr>
      <w:rPr>
        <w:rFonts w:ascii="Wingdings" w:hAnsi="Wingdings" w:hint="default"/>
      </w:rPr>
    </w:lvl>
    <w:lvl w:ilvl="5" w:tplc="2CAAF8BC" w:tentative="1">
      <w:start w:val="1"/>
      <w:numFmt w:val="bullet"/>
      <w:lvlText w:val=""/>
      <w:lvlJc w:val="left"/>
      <w:pPr>
        <w:tabs>
          <w:tab w:val="num" w:pos="4320"/>
        </w:tabs>
        <w:ind w:left="4320" w:hanging="360"/>
      </w:pPr>
      <w:rPr>
        <w:rFonts w:ascii="Wingdings" w:hAnsi="Wingdings" w:hint="default"/>
      </w:rPr>
    </w:lvl>
    <w:lvl w:ilvl="6" w:tplc="F7F4CE08" w:tentative="1">
      <w:start w:val="1"/>
      <w:numFmt w:val="bullet"/>
      <w:lvlText w:val=""/>
      <w:lvlJc w:val="left"/>
      <w:pPr>
        <w:tabs>
          <w:tab w:val="num" w:pos="5040"/>
        </w:tabs>
        <w:ind w:left="5040" w:hanging="360"/>
      </w:pPr>
      <w:rPr>
        <w:rFonts w:ascii="Wingdings" w:hAnsi="Wingdings" w:hint="default"/>
      </w:rPr>
    </w:lvl>
    <w:lvl w:ilvl="7" w:tplc="8FAC38CA" w:tentative="1">
      <w:start w:val="1"/>
      <w:numFmt w:val="bullet"/>
      <w:lvlText w:val=""/>
      <w:lvlJc w:val="left"/>
      <w:pPr>
        <w:tabs>
          <w:tab w:val="num" w:pos="5760"/>
        </w:tabs>
        <w:ind w:left="5760" w:hanging="360"/>
      </w:pPr>
      <w:rPr>
        <w:rFonts w:ascii="Wingdings" w:hAnsi="Wingdings" w:hint="default"/>
      </w:rPr>
    </w:lvl>
    <w:lvl w:ilvl="8" w:tplc="25244B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C1E99"/>
    <w:multiLevelType w:val="hybridMultilevel"/>
    <w:tmpl w:val="75A824D4"/>
    <w:lvl w:ilvl="0" w:tplc="8938A25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F57ACC"/>
    <w:multiLevelType w:val="hybridMultilevel"/>
    <w:tmpl w:val="4A74CD60"/>
    <w:lvl w:ilvl="0" w:tplc="482413C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876B9E"/>
    <w:multiLevelType w:val="hybridMultilevel"/>
    <w:tmpl w:val="1076F924"/>
    <w:lvl w:ilvl="0" w:tplc="CBB2E796">
      <w:start w:val="201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4A790F"/>
    <w:multiLevelType w:val="hybridMultilevel"/>
    <w:tmpl w:val="A7284602"/>
    <w:lvl w:ilvl="0" w:tplc="061810A4">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50597F"/>
    <w:multiLevelType w:val="hybridMultilevel"/>
    <w:tmpl w:val="0C58E3D2"/>
    <w:lvl w:ilvl="0" w:tplc="8158A1CE">
      <w:start w:val="3"/>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303BEE"/>
    <w:multiLevelType w:val="multilevel"/>
    <w:tmpl w:val="98BCD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841CA"/>
    <w:multiLevelType w:val="hybridMultilevel"/>
    <w:tmpl w:val="E38C34BA"/>
    <w:lvl w:ilvl="0" w:tplc="EC52C054">
      <w:numFmt w:val="bullet"/>
      <w:lvlText w:val="-"/>
      <w:lvlJc w:val="left"/>
      <w:pPr>
        <w:ind w:left="720" w:hanging="360"/>
      </w:pPr>
      <w:rPr>
        <w:rFonts w:ascii="Arial Narrow" w:eastAsia="Times New Roman" w:hAnsi="Arial Narro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FF45E1F"/>
    <w:multiLevelType w:val="hybridMultilevel"/>
    <w:tmpl w:val="D2269E1E"/>
    <w:lvl w:ilvl="0" w:tplc="433E1D8C">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2127DB6"/>
    <w:multiLevelType w:val="hybridMultilevel"/>
    <w:tmpl w:val="EAC89686"/>
    <w:lvl w:ilvl="0" w:tplc="FD60FDDC">
      <w:start w:val="1"/>
      <w:numFmt w:val="bullet"/>
      <w:lvlText w:val=""/>
      <w:lvlJc w:val="left"/>
      <w:pPr>
        <w:tabs>
          <w:tab w:val="num" w:pos="720"/>
        </w:tabs>
        <w:ind w:left="720" w:hanging="360"/>
      </w:pPr>
      <w:rPr>
        <w:rFonts w:ascii="Wingdings" w:hAnsi="Wingdings" w:hint="default"/>
      </w:rPr>
    </w:lvl>
    <w:lvl w:ilvl="1" w:tplc="AABC88BA" w:tentative="1">
      <w:start w:val="1"/>
      <w:numFmt w:val="bullet"/>
      <w:lvlText w:val=""/>
      <w:lvlJc w:val="left"/>
      <w:pPr>
        <w:tabs>
          <w:tab w:val="num" w:pos="1440"/>
        </w:tabs>
        <w:ind w:left="1440" w:hanging="360"/>
      </w:pPr>
      <w:rPr>
        <w:rFonts w:ascii="Wingdings" w:hAnsi="Wingdings" w:hint="default"/>
      </w:rPr>
    </w:lvl>
    <w:lvl w:ilvl="2" w:tplc="C786F356" w:tentative="1">
      <w:start w:val="1"/>
      <w:numFmt w:val="bullet"/>
      <w:lvlText w:val=""/>
      <w:lvlJc w:val="left"/>
      <w:pPr>
        <w:tabs>
          <w:tab w:val="num" w:pos="2160"/>
        </w:tabs>
        <w:ind w:left="2160" w:hanging="360"/>
      </w:pPr>
      <w:rPr>
        <w:rFonts w:ascii="Wingdings" w:hAnsi="Wingdings" w:hint="default"/>
      </w:rPr>
    </w:lvl>
    <w:lvl w:ilvl="3" w:tplc="EA647E56" w:tentative="1">
      <w:start w:val="1"/>
      <w:numFmt w:val="bullet"/>
      <w:lvlText w:val=""/>
      <w:lvlJc w:val="left"/>
      <w:pPr>
        <w:tabs>
          <w:tab w:val="num" w:pos="2880"/>
        </w:tabs>
        <w:ind w:left="2880" w:hanging="360"/>
      </w:pPr>
      <w:rPr>
        <w:rFonts w:ascii="Wingdings" w:hAnsi="Wingdings" w:hint="default"/>
      </w:rPr>
    </w:lvl>
    <w:lvl w:ilvl="4" w:tplc="517EDB86" w:tentative="1">
      <w:start w:val="1"/>
      <w:numFmt w:val="bullet"/>
      <w:lvlText w:val=""/>
      <w:lvlJc w:val="left"/>
      <w:pPr>
        <w:tabs>
          <w:tab w:val="num" w:pos="3600"/>
        </w:tabs>
        <w:ind w:left="3600" w:hanging="360"/>
      </w:pPr>
      <w:rPr>
        <w:rFonts w:ascii="Wingdings" w:hAnsi="Wingdings" w:hint="default"/>
      </w:rPr>
    </w:lvl>
    <w:lvl w:ilvl="5" w:tplc="580E8AF0" w:tentative="1">
      <w:start w:val="1"/>
      <w:numFmt w:val="bullet"/>
      <w:lvlText w:val=""/>
      <w:lvlJc w:val="left"/>
      <w:pPr>
        <w:tabs>
          <w:tab w:val="num" w:pos="4320"/>
        </w:tabs>
        <w:ind w:left="4320" w:hanging="360"/>
      </w:pPr>
      <w:rPr>
        <w:rFonts w:ascii="Wingdings" w:hAnsi="Wingdings" w:hint="default"/>
      </w:rPr>
    </w:lvl>
    <w:lvl w:ilvl="6" w:tplc="A1E41194" w:tentative="1">
      <w:start w:val="1"/>
      <w:numFmt w:val="bullet"/>
      <w:lvlText w:val=""/>
      <w:lvlJc w:val="left"/>
      <w:pPr>
        <w:tabs>
          <w:tab w:val="num" w:pos="5040"/>
        </w:tabs>
        <w:ind w:left="5040" w:hanging="360"/>
      </w:pPr>
      <w:rPr>
        <w:rFonts w:ascii="Wingdings" w:hAnsi="Wingdings" w:hint="default"/>
      </w:rPr>
    </w:lvl>
    <w:lvl w:ilvl="7" w:tplc="D42E6EDE" w:tentative="1">
      <w:start w:val="1"/>
      <w:numFmt w:val="bullet"/>
      <w:lvlText w:val=""/>
      <w:lvlJc w:val="left"/>
      <w:pPr>
        <w:tabs>
          <w:tab w:val="num" w:pos="5760"/>
        </w:tabs>
        <w:ind w:left="5760" w:hanging="360"/>
      </w:pPr>
      <w:rPr>
        <w:rFonts w:ascii="Wingdings" w:hAnsi="Wingdings" w:hint="default"/>
      </w:rPr>
    </w:lvl>
    <w:lvl w:ilvl="8" w:tplc="AB2668B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217132"/>
    <w:multiLevelType w:val="hybridMultilevel"/>
    <w:tmpl w:val="A2FAF8DC"/>
    <w:lvl w:ilvl="0" w:tplc="A144459A">
      <w:start w:val="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7D4B75AE"/>
    <w:multiLevelType w:val="hybridMultilevel"/>
    <w:tmpl w:val="089E06A8"/>
    <w:lvl w:ilvl="0" w:tplc="CE288F76">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96200D"/>
    <w:multiLevelType w:val="hybridMultilevel"/>
    <w:tmpl w:val="0BC8515E"/>
    <w:lvl w:ilvl="0" w:tplc="BED68D2A">
      <w:start w:val="3"/>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1"/>
  </w:num>
  <w:num w:numId="4">
    <w:abstractNumId w:val="24"/>
  </w:num>
  <w:num w:numId="5">
    <w:abstractNumId w:val="4"/>
  </w:num>
  <w:num w:numId="6">
    <w:abstractNumId w:val="10"/>
  </w:num>
  <w:num w:numId="7">
    <w:abstractNumId w:val="16"/>
  </w:num>
  <w:num w:numId="8">
    <w:abstractNumId w:val="20"/>
  </w:num>
  <w:num w:numId="9">
    <w:abstractNumId w:val="25"/>
  </w:num>
  <w:num w:numId="10">
    <w:abstractNumId w:val="18"/>
  </w:num>
  <w:num w:numId="11">
    <w:abstractNumId w:val="11"/>
  </w:num>
  <w:num w:numId="12">
    <w:abstractNumId w:val="6"/>
  </w:num>
  <w:num w:numId="13">
    <w:abstractNumId w:val="17"/>
  </w:num>
  <w:num w:numId="14">
    <w:abstractNumId w:val="1"/>
  </w:num>
  <w:num w:numId="15">
    <w:abstractNumId w:val="2"/>
  </w:num>
  <w:num w:numId="16">
    <w:abstractNumId w:val="14"/>
  </w:num>
  <w:num w:numId="17">
    <w:abstractNumId w:val="15"/>
  </w:num>
  <w:num w:numId="18">
    <w:abstractNumId w:val="7"/>
  </w:num>
  <w:num w:numId="19">
    <w:abstractNumId w:val="5"/>
  </w:num>
  <w:num w:numId="20">
    <w:abstractNumId w:val="3"/>
  </w:num>
  <w:num w:numId="21">
    <w:abstractNumId w:val="9"/>
  </w:num>
  <w:num w:numId="22">
    <w:abstractNumId w:val="19"/>
  </w:num>
  <w:num w:numId="23">
    <w:abstractNumId w:val="12"/>
  </w:num>
  <w:num w:numId="24">
    <w:abstractNumId w:val="23"/>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95"/>
    <w:rsid w:val="00004872"/>
    <w:rsid w:val="00006B4F"/>
    <w:rsid w:val="000077DA"/>
    <w:rsid w:val="00013D1A"/>
    <w:rsid w:val="00015087"/>
    <w:rsid w:val="00020624"/>
    <w:rsid w:val="000217E9"/>
    <w:rsid w:val="00023258"/>
    <w:rsid w:val="000233FC"/>
    <w:rsid w:val="00024650"/>
    <w:rsid w:val="00027584"/>
    <w:rsid w:val="00027807"/>
    <w:rsid w:val="00031172"/>
    <w:rsid w:val="00031AA4"/>
    <w:rsid w:val="00032832"/>
    <w:rsid w:val="00032A18"/>
    <w:rsid w:val="0003592E"/>
    <w:rsid w:val="00035B10"/>
    <w:rsid w:val="00035D4F"/>
    <w:rsid w:val="00042C48"/>
    <w:rsid w:val="00043DCD"/>
    <w:rsid w:val="00043F01"/>
    <w:rsid w:val="00045428"/>
    <w:rsid w:val="000518FE"/>
    <w:rsid w:val="00051BD2"/>
    <w:rsid w:val="00055759"/>
    <w:rsid w:val="00067B0A"/>
    <w:rsid w:val="00070C59"/>
    <w:rsid w:val="000724DC"/>
    <w:rsid w:val="000776D1"/>
    <w:rsid w:val="000905E7"/>
    <w:rsid w:val="00091556"/>
    <w:rsid w:val="0009210C"/>
    <w:rsid w:val="00093F62"/>
    <w:rsid w:val="0009598A"/>
    <w:rsid w:val="000A0009"/>
    <w:rsid w:val="000A0609"/>
    <w:rsid w:val="000A06D9"/>
    <w:rsid w:val="000A106E"/>
    <w:rsid w:val="000A2A4C"/>
    <w:rsid w:val="000A3AEE"/>
    <w:rsid w:val="000B1562"/>
    <w:rsid w:val="000B5BD6"/>
    <w:rsid w:val="000B6821"/>
    <w:rsid w:val="000C0242"/>
    <w:rsid w:val="000C060A"/>
    <w:rsid w:val="000C0F85"/>
    <w:rsid w:val="000C1BBF"/>
    <w:rsid w:val="000C2200"/>
    <w:rsid w:val="000C244E"/>
    <w:rsid w:val="000C54C4"/>
    <w:rsid w:val="000C6483"/>
    <w:rsid w:val="000C7651"/>
    <w:rsid w:val="000C7911"/>
    <w:rsid w:val="000D0225"/>
    <w:rsid w:val="000D3429"/>
    <w:rsid w:val="000D5368"/>
    <w:rsid w:val="000D59A2"/>
    <w:rsid w:val="000D7747"/>
    <w:rsid w:val="000E0526"/>
    <w:rsid w:val="000E33AA"/>
    <w:rsid w:val="000E3699"/>
    <w:rsid w:val="000E4ABE"/>
    <w:rsid w:val="000E539E"/>
    <w:rsid w:val="000E7901"/>
    <w:rsid w:val="000F0A6A"/>
    <w:rsid w:val="000F2B7E"/>
    <w:rsid w:val="000F3AF8"/>
    <w:rsid w:val="000F55BE"/>
    <w:rsid w:val="000F76D0"/>
    <w:rsid w:val="00100C67"/>
    <w:rsid w:val="00101B5E"/>
    <w:rsid w:val="00102694"/>
    <w:rsid w:val="0010342B"/>
    <w:rsid w:val="00104401"/>
    <w:rsid w:val="00106F61"/>
    <w:rsid w:val="00115B1D"/>
    <w:rsid w:val="00115F19"/>
    <w:rsid w:val="00122CAF"/>
    <w:rsid w:val="00122FF1"/>
    <w:rsid w:val="00126BBB"/>
    <w:rsid w:val="00127AB3"/>
    <w:rsid w:val="00130893"/>
    <w:rsid w:val="001315A3"/>
    <w:rsid w:val="00131E41"/>
    <w:rsid w:val="00135657"/>
    <w:rsid w:val="00136664"/>
    <w:rsid w:val="00142B1C"/>
    <w:rsid w:val="001445B2"/>
    <w:rsid w:val="00145875"/>
    <w:rsid w:val="00151595"/>
    <w:rsid w:val="001523B5"/>
    <w:rsid w:val="00153915"/>
    <w:rsid w:val="001553C3"/>
    <w:rsid w:val="001607DF"/>
    <w:rsid w:val="00162133"/>
    <w:rsid w:val="00162AC9"/>
    <w:rsid w:val="001637AA"/>
    <w:rsid w:val="00167B05"/>
    <w:rsid w:val="001703E9"/>
    <w:rsid w:val="00170B81"/>
    <w:rsid w:val="00171A0C"/>
    <w:rsid w:val="00173367"/>
    <w:rsid w:val="00174614"/>
    <w:rsid w:val="00176D01"/>
    <w:rsid w:val="00186257"/>
    <w:rsid w:val="00186DA6"/>
    <w:rsid w:val="001872EB"/>
    <w:rsid w:val="00195440"/>
    <w:rsid w:val="00196293"/>
    <w:rsid w:val="001A0D27"/>
    <w:rsid w:val="001A1639"/>
    <w:rsid w:val="001A21CA"/>
    <w:rsid w:val="001A2CF7"/>
    <w:rsid w:val="001A6537"/>
    <w:rsid w:val="001B149E"/>
    <w:rsid w:val="001B520A"/>
    <w:rsid w:val="001B56D6"/>
    <w:rsid w:val="001B5BEB"/>
    <w:rsid w:val="001B7F05"/>
    <w:rsid w:val="001C0341"/>
    <w:rsid w:val="001C0518"/>
    <w:rsid w:val="001C10CF"/>
    <w:rsid w:val="001C2540"/>
    <w:rsid w:val="001C423B"/>
    <w:rsid w:val="001C53B3"/>
    <w:rsid w:val="001C68C3"/>
    <w:rsid w:val="001C68E4"/>
    <w:rsid w:val="001D2C5F"/>
    <w:rsid w:val="001D70C0"/>
    <w:rsid w:val="001E2EBE"/>
    <w:rsid w:val="001E333A"/>
    <w:rsid w:val="001E63B0"/>
    <w:rsid w:val="001E6BF2"/>
    <w:rsid w:val="001F4747"/>
    <w:rsid w:val="001F6BE5"/>
    <w:rsid w:val="001F764E"/>
    <w:rsid w:val="002058C0"/>
    <w:rsid w:val="002115E2"/>
    <w:rsid w:val="0021564D"/>
    <w:rsid w:val="002158BE"/>
    <w:rsid w:val="002235B1"/>
    <w:rsid w:val="002259E0"/>
    <w:rsid w:val="00225CCB"/>
    <w:rsid w:val="00231B35"/>
    <w:rsid w:val="002354A4"/>
    <w:rsid w:val="00236374"/>
    <w:rsid w:val="00236827"/>
    <w:rsid w:val="0023698F"/>
    <w:rsid w:val="002377E6"/>
    <w:rsid w:val="00242433"/>
    <w:rsid w:val="00246D1B"/>
    <w:rsid w:val="00247034"/>
    <w:rsid w:val="002474A3"/>
    <w:rsid w:val="002478E7"/>
    <w:rsid w:val="002500FA"/>
    <w:rsid w:val="00250E31"/>
    <w:rsid w:val="00253016"/>
    <w:rsid w:val="00253A45"/>
    <w:rsid w:val="00254789"/>
    <w:rsid w:val="00255A5F"/>
    <w:rsid w:val="00256E43"/>
    <w:rsid w:val="00262B69"/>
    <w:rsid w:val="002651E2"/>
    <w:rsid w:val="00266135"/>
    <w:rsid w:val="00266F49"/>
    <w:rsid w:val="00273C80"/>
    <w:rsid w:val="0027417E"/>
    <w:rsid w:val="00274278"/>
    <w:rsid w:val="002750D9"/>
    <w:rsid w:val="002759D2"/>
    <w:rsid w:val="002760D9"/>
    <w:rsid w:val="002810BA"/>
    <w:rsid w:val="00282EDE"/>
    <w:rsid w:val="0028425B"/>
    <w:rsid w:val="0028475E"/>
    <w:rsid w:val="00290168"/>
    <w:rsid w:val="002918D3"/>
    <w:rsid w:val="00293E85"/>
    <w:rsid w:val="00295570"/>
    <w:rsid w:val="00296E0B"/>
    <w:rsid w:val="002A1BBB"/>
    <w:rsid w:val="002A6D95"/>
    <w:rsid w:val="002A75B5"/>
    <w:rsid w:val="002B4645"/>
    <w:rsid w:val="002B49BA"/>
    <w:rsid w:val="002B79F8"/>
    <w:rsid w:val="002D16FF"/>
    <w:rsid w:val="002D5CF8"/>
    <w:rsid w:val="002D763A"/>
    <w:rsid w:val="002D7866"/>
    <w:rsid w:val="002E0588"/>
    <w:rsid w:val="002E05BC"/>
    <w:rsid w:val="002E5663"/>
    <w:rsid w:val="002E6C06"/>
    <w:rsid w:val="002E7718"/>
    <w:rsid w:val="002F1EE7"/>
    <w:rsid w:val="002F28DF"/>
    <w:rsid w:val="002F3383"/>
    <w:rsid w:val="002F7B66"/>
    <w:rsid w:val="00304C3F"/>
    <w:rsid w:val="00305033"/>
    <w:rsid w:val="003055F4"/>
    <w:rsid w:val="00306096"/>
    <w:rsid w:val="003066E7"/>
    <w:rsid w:val="00310D76"/>
    <w:rsid w:val="00312DB7"/>
    <w:rsid w:val="00314CB6"/>
    <w:rsid w:val="00314EA0"/>
    <w:rsid w:val="00320030"/>
    <w:rsid w:val="00321FDD"/>
    <w:rsid w:val="003221BE"/>
    <w:rsid w:val="003224E7"/>
    <w:rsid w:val="00325A5A"/>
    <w:rsid w:val="00326FF1"/>
    <w:rsid w:val="00330E88"/>
    <w:rsid w:val="00332D7A"/>
    <w:rsid w:val="0033340B"/>
    <w:rsid w:val="00334BA9"/>
    <w:rsid w:val="00335E96"/>
    <w:rsid w:val="00335F44"/>
    <w:rsid w:val="0034172C"/>
    <w:rsid w:val="00343BE3"/>
    <w:rsid w:val="0034531E"/>
    <w:rsid w:val="003502E6"/>
    <w:rsid w:val="003509F4"/>
    <w:rsid w:val="003517E3"/>
    <w:rsid w:val="00355877"/>
    <w:rsid w:val="0035787A"/>
    <w:rsid w:val="0036022F"/>
    <w:rsid w:val="0036161A"/>
    <w:rsid w:val="0036184C"/>
    <w:rsid w:val="00370773"/>
    <w:rsid w:val="003722B3"/>
    <w:rsid w:val="003746C7"/>
    <w:rsid w:val="00381EE4"/>
    <w:rsid w:val="00384539"/>
    <w:rsid w:val="003846EF"/>
    <w:rsid w:val="00384BD6"/>
    <w:rsid w:val="003854B4"/>
    <w:rsid w:val="00392B2E"/>
    <w:rsid w:val="0039652E"/>
    <w:rsid w:val="00397266"/>
    <w:rsid w:val="003A0489"/>
    <w:rsid w:val="003A10B5"/>
    <w:rsid w:val="003A15C2"/>
    <w:rsid w:val="003A1EC0"/>
    <w:rsid w:val="003A29B7"/>
    <w:rsid w:val="003A3707"/>
    <w:rsid w:val="003A374D"/>
    <w:rsid w:val="003A4303"/>
    <w:rsid w:val="003A541F"/>
    <w:rsid w:val="003A75EF"/>
    <w:rsid w:val="003B007E"/>
    <w:rsid w:val="003B2654"/>
    <w:rsid w:val="003B523D"/>
    <w:rsid w:val="003B5AC7"/>
    <w:rsid w:val="003B6047"/>
    <w:rsid w:val="003B6AEB"/>
    <w:rsid w:val="003C3360"/>
    <w:rsid w:val="003D21B0"/>
    <w:rsid w:val="003D59E9"/>
    <w:rsid w:val="003D75FD"/>
    <w:rsid w:val="003D7E9D"/>
    <w:rsid w:val="003E26D3"/>
    <w:rsid w:val="003E37E6"/>
    <w:rsid w:val="003E6E20"/>
    <w:rsid w:val="003F0A8F"/>
    <w:rsid w:val="003F5E0E"/>
    <w:rsid w:val="003F60C8"/>
    <w:rsid w:val="003F6CF4"/>
    <w:rsid w:val="003F6CF6"/>
    <w:rsid w:val="003F7E3B"/>
    <w:rsid w:val="00401F90"/>
    <w:rsid w:val="0040590B"/>
    <w:rsid w:val="00405B60"/>
    <w:rsid w:val="00406131"/>
    <w:rsid w:val="00414895"/>
    <w:rsid w:val="00414DCC"/>
    <w:rsid w:val="00416603"/>
    <w:rsid w:val="00417812"/>
    <w:rsid w:val="004203F0"/>
    <w:rsid w:val="004204A5"/>
    <w:rsid w:val="004210F5"/>
    <w:rsid w:val="00421EA4"/>
    <w:rsid w:val="00423FB4"/>
    <w:rsid w:val="00427DCD"/>
    <w:rsid w:val="004311C1"/>
    <w:rsid w:val="00431278"/>
    <w:rsid w:val="004322A9"/>
    <w:rsid w:val="00432813"/>
    <w:rsid w:val="00433834"/>
    <w:rsid w:val="004352D9"/>
    <w:rsid w:val="00435A2B"/>
    <w:rsid w:val="00435A8F"/>
    <w:rsid w:val="00440C2F"/>
    <w:rsid w:val="0044374D"/>
    <w:rsid w:val="004440A9"/>
    <w:rsid w:val="004515BD"/>
    <w:rsid w:val="00451CF0"/>
    <w:rsid w:val="004530DF"/>
    <w:rsid w:val="00453209"/>
    <w:rsid w:val="00454C10"/>
    <w:rsid w:val="00454C3D"/>
    <w:rsid w:val="00455137"/>
    <w:rsid w:val="00457B67"/>
    <w:rsid w:val="00465BB2"/>
    <w:rsid w:val="0046736D"/>
    <w:rsid w:val="00470E51"/>
    <w:rsid w:val="004711E0"/>
    <w:rsid w:val="00471DCA"/>
    <w:rsid w:val="00472D05"/>
    <w:rsid w:val="004747F2"/>
    <w:rsid w:val="00474BD6"/>
    <w:rsid w:val="00476C6D"/>
    <w:rsid w:val="00477A6B"/>
    <w:rsid w:val="00477DD7"/>
    <w:rsid w:val="00481E81"/>
    <w:rsid w:val="004846B8"/>
    <w:rsid w:val="00485BF2"/>
    <w:rsid w:val="004868B0"/>
    <w:rsid w:val="00490A86"/>
    <w:rsid w:val="00494222"/>
    <w:rsid w:val="0049434C"/>
    <w:rsid w:val="00494B52"/>
    <w:rsid w:val="004A22EC"/>
    <w:rsid w:val="004A2D4C"/>
    <w:rsid w:val="004A46AA"/>
    <w:rsid w:val="004A7202"/>
    <w:rsid w:val="004A76DF"/>
    <w:rsid w:val="004B3A5E"/>
    <w:rsid w:val="004B4575"/>
    <w:rsid w:val="004B608F"/>
    <w:rsid w:val="004D26B4"/>
    <w:rsid w:val="004D5AB7"/>
    <w:rsid w:val="004E1CA7"/>
    <w:rsid w:val="004E4A29"/>
    <w:rsid w:val="004E6A93"/>
    <w:rsid w:val="004F3558"/>
    <w:rsid w:val="004F618A"/>
    <w:rsid w:val="00500740"/>
    <w:rsid w:val="005053FD"/>
    <w:rsid w:val="00506C94"/>
    <w:rsid w:val="005077B8"/>
    <w:rsid w:val="00511E87"/>
    <w:rsid w:val="00515B6F"/>
    <w:rsid w:val="0051694B"/>
    <w:rsid w:val="00521D86"/>
    <w:rsid w:val="00522D32"/>
    <w:rsid w:val="0052398D"/>
    <w:rsid w:val="00524614"/>
    <w:rsid w:val="0054300B"/>
    <w:rsid w:val="0054509D"/>
    <w:rsid w:val="0054576B"/>
    <w:rsid w:val="0055351B"/>
    <w:rsid w:val="00557288"/>
    <w:rsid w:val="005616AC"/>
    <w:rsid w:val="00561F3A"/>
    <w:rsid w:val="00564764"/>
    <w:rsid w:val="005647A0"/>
    <w:rsid w:val="00567A4B"/>
    <w:rsid w:val="00570B00"/>
    <w:rsid w:val="00572906"/>
    <w:rsid w:val="0057453A"/>
    <w:rsid w:val="00575816"/>
    <w:rsid w:val="0057692D"/>
    <w:rsid w:val="00580945"/>
    <w:rsid w:val="0058254A"/>
    <w:rsid w:val="005843BC"/>
    <w:rsid w:val="00585E61"/>
    <w:rsid w:val="00590090"/>
    <w:rsid w:val="00596595"/>
    <w:rsid w:val="005A104D"/>
    <w:rsid w:val="005A2243"/>
    <w:rsid w:val="005A7BDC"/>
    <w:rsid w:val="005B15A8"/>
    <w:rsid w:val="005B37D5"/>
    <w:rsid w:val="005B5F28"/>
    <w:rsid w:val="005B656B"/>
    <w:rsid w:val="005B736D"/>
    <w:rsid w:val="005C156B"/>
    <w:rsid w:val="005C37BE"/>
    <w:rsid w:val="005C3A4F"/>
    <w:rsid w:val="005C3B76"/>
    <w:rsid w:val="005C3E15"/>
    <w:rsid w:val="005C4802"/>
    <w:rsid w:val="005C4AD3"/>
    <w:rsid w:val="005C67FC"/>
    <w:rsid w:val="005C7D90"/>
    <w:rsid w:val="005D1DF8"/>
    <w:rsid w:val="005D33BD"/>
    <w:rsid w:val="005D416D"/>
    <w:rsid w:val="005D4785"/>
    <w:rsid w:val="005D4E66"/>
    <w:rsid w:val="005D5FEA"/>
    <w:rsid w:val="005D65D8"/>
    <w:rsid w:val="005D7186"/>
    <w:rsid w:val="005E3727"/>
    <w:rsid w:val="005E4244"/>
    <w:rsid w:val="005F0F49"/>
    <w:rsid w:val="005F2FF4"/>
    <w:rsid w:val="005F3FDD"/>
    <w:rsid w:val="005F70F8"/>
    <w:rsid w:val="005F7D60"/>
    <w:rsid w:val="006004D7"/>
    <w:rsid w:val="00601CB2"/>
    <w:rsid w:val="00604E75"/>
    <w:rsid w:val="00606150"/>
    <w:rsid w:val="0060624F"/>
    <w:rsid w:val="00611EF6"/>
    <w:rsid w:val="00615595"/>
    <w:rsid w:val="006165DD"/>
    <w:rsid w:val="00617967"/>
    <w:rsid w:val="00620EB5"/>
    <w:rsid w:val="00621602"/>
    <w:rsid w:val="00622144"/>
    <w:rsid w:val="006227C7"/>
    <w:rsid w:val="00622A02"/>
    <w:rsid w:val="00623DA3"/>
    <w:rsid w:val="00627AF8"/>
    <w:rsid w:val="00637374"/>
    <w:rsid w:val="00637CBA"/>
    <w:rsid w:val="006447CD"/>
    <w:rsid w:val="00647D46"/>
    <w:rsid w:val="00650221"/>
    <w:rsid w:val="0065161F"/>
    <w:rsid w:val="006527E0"/>
    <w:rsid w:val="0065314E"/>
    <w:rsid w:val="0065749A"/>
    <w:rsid w:val="00664B23"/>
    <w:rsid w:val="00664E33"/>
    <w:rsid w:val="00665389"/>
    <w:rsid w:val="00666895"/>
    <w:rsid w:val="00666AF0"/>
    <w:rsid w:val="00667002"/>
    <w:rsid w:val="006711B2"/>
    <w:rsid w:val="00673C19"/>
    <w:rsid w:val="00676A9E"/>
    <w:rsid w:val="00677421"/>
    <w:rsid w:val="00680C69"/>
    <w:rsid w:val="00684856"/>
    <w:rsid w:val="00685C55"/>
    <w:rsid w:val="006900D5"/>
    <w:rsid w:val="00693577"/>
    <w:rsid w:val="00694687"/>
    <w:rsid w:val="006A2DFF"/>
    <w:rsid w:val="006A3EBE"/>
    <w:rsid w:val="006A66E7"/>
    <w:rsid w:val="006B1D95"/>
    <w:rsid w:val="006B25CB"/>
    <w:rsid w:val="006B269A"/>
    <w:rsid w:val="006C1793"/>
    <w:rsid w:val="006C26CB"/>
    <w:rsid w:val="006C2AB1"/>
    <w:rsid w:val="006C47E3"/>
    <w:rsid w:val="006C4DCE"/>
    <w:rsid w:val="006D0090"/>
    <w:rsid w:val="006D503E"/>
    <w:rsid w:val="006E3915"/>
    <w:rsid w:val="006E3D03"/>
    <w:rsid w:val="006E4559"/>
    <w:rsid w:val="006F1496"/>
    <w:rsid w:val="006F333A"/>
    <w:rsid w:val="006F48F3"/>
    <w:rsid w:val="006F6365"/>
    <w:rsid w:val="006F6D9B"/>
    <w:rsid w:val="006F6E83"/>
    <w:rsid w:val="0070263B"/>
    <w:rsid w:val="00711322"/>
    <w:rsid w:val="00716157"/>
    <w:rsid w:val="00716603"/>
    <w:rsid w:val="0071750B"/>
    <w:rsid w:val="00717D2E"/>
    <w:rsid w:val="007203A7"/>
    <w:rsid w:val="00720D5A"/>
    <w:rsid w:val="007211CD"/>
    <w:rsid w:val="0072431C"/>
    <w:rsid w:val="007254C2"/>
    <w:rsid w:val="007305F6"/>
    <w:rsid w:val="007341D7"/>
    <w:rsid w:val="007354C8"/>
    <w:rsid w:val="00741B8A"/>
    <w:rsid w:val="00741D22"/>
    <w:rsid w:val="00741EE4"/>
    <w:rsid w:val="007428A6"/>
    <w:rsid w:val="00743310"/>
    <w:rsid w:val="00743742"/>
    <w:rsid w:val="007443AF"/>
    <w:rsid w:val="00744E13"/>
    <w:rsid w:val="00746290"/>
    <w:rsid w:val="007469BD"/>
    <w:rsid w:val="00747226"/>
    <w:rsid w:val="00751336"/>
    <w:rsid w:val="007538CA"/>
    <w:rsid w:val="00753AE4"/>
    <w:rsid w:val="007547ED"/>
    <w:rsid w:val="00755EA7"/>
    <w:rsid w:val="0075678F"/>
    <w:rsid w:val="007579B7"/>
    <w:rsid w:val="00757BC7"/>
    <w:rsid w:val="007607E9"/>
    <w:rsid w:val="007645FA"/>
    <w:rsid w:val="00772492"/>
    <w:rsid w:val="007759EB"/>
    <w:rsid w:val="00776BEE"/>
    <w:rsid w:val="00782925"/>
    <w:rsid w:val="00783036"/>
    <w:rsid w:val="00783CFC"/>
    <w:rsid w:val="007848A2"/>
    <w:rsid w:val="007850DF"/>
    <w:rsid w:val="00785F6D"/>
    <w:rsid w:val="00785FBE"/>
    <w:rsid w:val="007861B1"/>
    <w:rsid w:val="0079045D"/>
    <w:rsid w:val="007919BB"/>
    <w:rsid w:val="00791A90"/>
    <w:rsid w:val="00792705"/>
    <w:rsid w:val="007A4A9F"/>
    <w:rsid w:val="007A4B23"/>
    <w:rsid w:val="007A7752"/>
    <w:rsid w:val="007B1C06"/>
    <w:rsid w:val="007C2766"/>
    <w:rsid w:val="007C5036"/>
    <w:rsid w:val="007C6B55"/>
    <w:rsid w:val="007D0CB5"/>
    <w:rsid w:val="007D1EDB"/>
    <w:rsid w:val="007D2198"/>
    <w:rsid w:val="007D6ACB"/>
    <w:rsid w:val="007D6D71"/>
    <w:rsid w:val="007D6F55"/>
    <w:rsid w:val="007D7E50"/>
    <w:rsid w:val="007E0A3C"/>
    <w:rsid w:val="007E316A"/>
    <w:rsid w:val="007E3742"/>
    <w:rsid w:val="007E3BDD"/>
    <w:rsid w:val="007E679D"/>
    <w:rsid w:val="007E7F8E"/>
    <w:rsid w:val="007F1C8A"/>
    <w:rsid w:val="007F5B15"/>
    <w:rsid w:val="007F5C75"/>
    <w:rsid w:val="00800D76"/>
    <w:rsid w:val="00801ED1"/>
    <w:rsid w:val="00803FD6"/>
    <w:rsid w:val="008101FE"/>
    <w:rsid w:val="00812CDF"/>
    <w:rsid w:val="008134BD"/>
    <w:rsid w:val="00816740"/>
    <w:rsid w:val="00816FEE"/>
    <w:rsid w:val="00821A3D"/>
    <w:rsid w:val="00822497"/>
    <w:rsid w:val="00822AEB"/>
    <w:rsid w:val="00823007"/>
    <w:rsid w:val="00824527"/>
    <w:rsid w:val="00824774"/>
    <w:rsid w:val="00824986"/>
    <w:rsid w:val="00824C65"/>
    <w:rsid w:val="0082671C"/>
    <w:rsid w:val="00826A01"/>
    <w:rsid w:val="0083231A"/>
    <w:rsid w:val="0083517B"/>
    <w:rsid w:val="00835C2A"/>
    <w:rsid w:val="00837B7A"/>
    <w:rsid w:val="008402E3"/>
    <w:rsid w:val="008441AA"/>
    <w:rsid w:val="00847C9C"/>
    <w:rsid w:val="00847D29"/>
    <w:rsid w:val="00850107"/>
    <w:rsid w:val="008519C5"/>
    <w:rsid w:val="008521E4"/>
    <w:rsid w:val="008536B3"/>
    <w:rsid w:val="00856319"/>
    <w:rsid w:val="00856320"/>
    <w:rsid w:val="00856F91"/>
    <w:rsid w:val="008603A8"/>
    <w:rsid w:val="00862CE5"/>
    <w:rsid w:val="008652ED"/>
    <w:rsid w:val="008657B0"/>
    <w:rsid w:val="008660C7"/>
    <w:rsid w:val="00866376"/>
    <w:rsid w:val="00875BDD"/>
    <w:rsid w:val="0088113D"/>
    <w:rsid w:val="0088161D"/>
    <w:rsid w:val="00881EB6"/>
    <w:rsid w:val="008821CF"/>
    <w:rsid w:val="00882C72"/>
    <w:rsid w:val="00883DEA"/>
    <w:rsid w:val="00886FC2"/>
    <w:rsid w:val="0089279F"/>
    <w:rsid w:val="00892A2B"/>
    <w:rsid w:val="00894945"/>
    <w:rsid w:val="0089731A"/>
    <w:rsid w:val="008974AF"/>
    <w:rsid w:val="008A1C49"/>
    <w:rsid w:val="008A2DE9"/>
    <w:rsid w:val="008A41C1"/>
    <w:rsid w:val="008B5CCE"/>
    <w:rsid w:val="008B7021"/>
    <w:rsid w:val="008B7941"/>
    <w:rsid w:val="008C0AAB"/>
    <w:rsid w:val="008C1A3C"/>
    <w:rsid w:val="008C4523"/>
    <w:rsid w:val="008C464B"/>
    <w:rsid w:val="008D3B38"/>
    <w:rsid w:val="008D4CE9"/>
    <w:rsid w:val="008D66DC"/>
    <w:rsid w:val="008D6EDE"/>
    <w:rsid w:val="008E18F0"/>
    <w:rsid w:val="008E1D4B"/>
    <w:rsid w:val="008E363A"/>
    <w:rsid w:val="008E658F"/>
    <w:rsid w:val="008F2AF2"/>
    <w:rsid w:val="008F5415"/>
    <w:rsid w:val="008F5BCA"/>
    <w:rsid w:val="008F6C69"/>
    <w:rsid w:val="00901CB8"/>
    <w:rsid w:val="00903091"/>
    <w:rsid w:val="00905856"/>
    <w:rsid w:val="0090638B"/>
    <w:rsid w:val="00911CA1"/>
    <w:rsid w:val="009131E9"/>
    <w:rsid w:val="00914E6F"/>
    <w:rsid w:val="0091518F"/>
    <w:rsid w:val="00916D9C"/>
    <w:rsid w:val="009221FA"/>
    <w:rsid w:val="00926685"/>
    <w:rsid w:val="00931AB5"/>
    <w:rsid w:val="00933219"/>
    <w:rsid w:val="0093358D"/>
    <w:rsid w:val="0093661F"/>
    <w:rsid w:val="009369A9"/>
    <w:rsid w:val="00936EF1"/>
    <w:rsid w:val="00936F7E"/>
    <w:rsid w:val="00943710"/>
    <w:rsid w:val="00954207"/>
    <w:rsid w:val="00961270"/>
    <w:rsid w:val="0096187B"/>
    <w:rsid w:val="0096270B"/>
    <w:rsid w:val="0096553E"/>
    <w:rsid w:val="00966666"/>
    <w:rsid w:val="00973A57"/>
    <w:rsid w:val="00974277"/>
    <w:rsid w:val="00975FFE"/>
    <w:rsid w:val="009764C4"/>
    <w:rsid w:val="00981D78"/>
    <w:rsid w:val="0098300C"/>
    <w:rsid w:val="0098737E"/>
    <w:rsid w:val="00992547"/>
    <w:rsid w:val="00992C44"/>
    <w:rsid w:val="00992C67"/>
    <w:rsid w:val="00992E8E"/>
    <w:rsid w:val="009951EB"/>
    <w:rsid w:val="0099547A"/>
    <w:rsid w:val="009A0587"/>
    <w:rsid w:val="009A3807"/>
    <w:rsid w:val="009A3D5A"/>
    <w:rsid w:val="009A3DF9"/>
    <w:rsid w:val="009A49B4"/>
    <w:rsid w:val="009A5724"/>
    <w:rsid w:val="009A5A6A"/>
    <w:rsid w:val="009A66C3"/>
    <w:rsid w:val="009A6F36"/>
    <w:rsid w:val="009B0014"/>
    <w:rsid w:val="009B1C96"/>
    <w:rsid w:val="009B2EAF"/>
    <w:rsid w:val="009B500E"/>
    <w:rsid w:val="009B524B"/>
    <w:rsid w:val="009B539C"/>
    <w:rsid w:val="009B672D"/>
    <w:rsid w:val="009C1AE3"/>
    <w:rsid w:val="009C1C90"/>
    <w:rsid w:val="009C3606"/>
    <w:rsid w:val="009C6D20"/>
    <w:rsid w:val="009C6E1B"/>
    <w:rsid w:val="009D00B1"/>
    <w:rsid w:val="009D2830"/>
    <w:rsid w:val="009D6D7F"/>
    <w:rsid w:val="009E052E"/>
    <w:rsid w:val="009E1BFA"/>
    <w:rsid w:val="009E2535"/>
    <w:rsid w:val="009E2AE6"/>
    <w:rsid w:val="009E2E38"/>
    <w:rsid w:val="009E3A33"/>
    <w:rsid w:val="009E6842"/>
    <w:rsid w:val="009F0142"/>
    <w:rsid w:val="009F4D55"/>
    <w:rsid w:val="009F5DBA"/>
    <w:rsid w:val="009F7514"/>
    <w:rsid w:val="009F7B55"/>
    <w:rsid w:val="00A0224A"/>
    <w:rsid w:val="00A0350D"/>
    <w:rsid w:val="00A03610"/>
    <w:rsid w:val="00A104FB"/>
    <w:rsid w:val="00A1131B"/>
    <w:rsid w:val="00A13AFC"/>
    <w:rsid w:val="00A17456"/>
    <w:rsid w:val="00A205CC"/>
    <w:rsid w:val="00A2265D"/>
    <w:rsid w:val="00A23B69"/>
    <w:rsid w:val="00A27340"/>
    <w:rsid w:val="00A2779E"/>
    <w:rsid w:val="00A27E24"/>
    <w:rsid w:val="00A32D39"/>
    <w:rsid w:val="00A332C5"/>
    <w:rsid w:val="00A356D5"/>
    <w:rsid w:val="00A364FD"/>
    <w:rsid w:val="00A37300"/>
    <w:rsid w:val="00A43FDD"/>
    <w:rsid w:val="00A46E3C"/>
    <w:rsid w:val="00A4777E"/>
    <w:rsid w:val="00A520AB"/>
    <w:rsid w:val="00A55E1B"/>
    <w:rsid w:val="00A57079"/>
    <w:rsid w:val="00A57192"/>
    <w:rsid w:val="00A57BDA"/>
    <w:rsid w:val="00A62C7F"/>
    <w:rsid w:val="00A65605"/>
    <w:rsid w:val="00A66B1F"/>
    <w:rsid w:val="00A66E93"/>
    <w:rsid w:val="00A72FA3"/>
    <w:rsid w:val="00A762BF"/>
    <w:rsid w:val="00A77248"/>
    <w:rsid w:val="00A82B38"/>
    <w:rsid w:val="00A84E62"/>
    <w:rsid w:val="00A85438"/>
    <w:rsid w:val="00A854E4"/>
    <w:rsid w:val="00A86142"/>
    <w:rsid w:val="00A8653A"/>
    <w:rsid w:val="00A879E2"/>
    <w:rsid w:val="00A87D1A"/>
    <w:rsid w:val="00A90B6D"/>
    <w:rsid w:val="00A9253D"/>
    <w:rsid w:val="00A946E1"/>
    <w:rsid w:val="00A95C62"/>
    <w:rsid w:val="00A95D00"/>
    <w:rsid w:val="00A95D0C"/>
    <w:rsid w:val="00A96FA1"/>
    <w:rsid w:val="00AA0B96"/>
    <w:rsid w:val="00AA177A"/>
    <w:rsid w:val="00AA3C8A"/>
    <w:rsid w:val="00AA47A5"/>
    <w:rsid w:val="00AB334B"/>
    <w:rsid w:val="00AB5806"/>
    <w:rsid w:val="00AB7BAA"/>
    <w:rsid w:val="00AB7D67"/>
    <w:rsid w:val="00AC09E4"/>
    <w:rsid w:val="00AC39D7"/>
    <w:rsid w:val="00AC3C53"/>
    <w:rsid w:val="00AC4442"/>
    <w:rsid w:val="00AC6AE7"/>
    <w:rsid w:val="00AC6CC8"/>
    <w:rsid w:val="00AD217A"/>
    <w:rsid w:val="00AD588C"/>
    <w:rsid w:val="00AD71BC"/>
    <w:rsid w:val="00AD7ECC"/>
    <w:rsid w:val="00AE1F2C"/>
    <w:rsid w:val="00AE3F79"/>
    <w:rsid w:val="00AE4855"/>
    <w:rsid w:val="00AE4AD7"/>
    <w:rsid w:val="00AE4C98"/>
    <w:rsid w:val="00AF2F8C"/>
    <w:rsid w:val="00AF73B5"/>
    <w:rsid w:val="00B0148E"/>
    <w:rsid w:val="00B0198A"/>
    <w:rsid w:val="00B03454"/>
    <w:rsid w:val="00B07FE1"/>
    <w:rsid w:val="00B12BC2"/>
    <w:rsid w:val="00B13312"/>
    <w:rsid w:val="00B21D90"/>
    <w:rsid w:val="00B22F9F"/>
    <w:rsid w:val="00B269BA"/>
    <w:rsid w:val="00B272DF"/>
    <w:rsid w:val="00B37CC8"/>
    <w:rsid w:val="00B4255C"/>
    <w:rsid w:val="00B4573B"/>
    <w:rsid w:val="00B45A8B"/>
    <w:rsid w:val="00B46A4F"/>
    <w:rsid w:val="00B47795"/>
    <w:rsid w:val="00B556DE"/>
    <w:rsid w:val="00B55A39"/>
    <w:rsid w:val="00B56991"/>
    <w:rsid w:val="00B57911"/>
    <w:rsid w:val="00B57BBB"/>
    <w:rsid w:val="00B60668"/>
    <w:rsid w:val="00B6142F"/>
    <w:rsid w:val="00B61ABA"/>
    <w:rsid w:val="00B628C6"/>
    <w:rsid w:val="00B6385A"/>
    <w:rsid w:val="00B643E3"/>
    <w:rsid w:val="00B71C54"/>
    <w:rsid w:val="00B72AD6"/>
    <w:rsid w:val="00B73381"/>
    <w:rsid w:val="00B73A93"/>
    <w:rsid w:val="00B7599A"/>
    <w:rsid w:val="00B75DBC"/>
    <w:rsid w:val="00B76DBF"/>
    <w:rsid w:val="00B80D6D"/>
    <w:rsid w:val="00B8386C"/>
    <w:rsid w:val="00B83A02"/>
    <w:rsid w:val="00B8447F"/>
    <w:rsid w:val="00B84A98"/>
    <w:rsid w:val="00B853BE"/>
    <w:rsid w:val="00B858DB"/>
    <w:rsid w:val="00B91B9E"/>
    <w:rsid w:val="00B934CC"/>
    <w:rsid w:val="00B9473F"/>
    <w:rsid w:val="00B95392"/>
    <w:rsid w:val="00B95F74"/>
    <w:rsid w:val="00B9643A"/>
    <w:rsid w:val="00B970EC"/>
    <w:rsid w:val="00B97215"/>
    <w:rsid w:val="00BA051B"/>
    <w:rsid w:val="00BA0924"/>
    <w:rsid w:val="00BA0AE6"/>
    <w:rsid w:val="00BA0BBA"/>
    <w:rsid w:val="00BA4AE7"/>
    <w:rsid w:val="00BA7FB9"/>
    <w:rsid w:val="00BB1C8D"/>
    <w:rsid w:val="00BB2C50"/>
    <w:rsid w:val="00BB4AFB"/>
    <w:rsid w:val="00BB626F"/>
    <w:rsid w:val="00BB67A8"/>
    <w:rsid w:val="00BC17AA"/>
    <w:rsid w:val="00BC1C1B"/>
    <w:rsid w:val="00BC295F"/>
    <w:rsid w:val="00BC2D4A"/>
    <w:rsid w:val="00BC3146"/>
    <w:rsid w:val="00BC46AF"/>
    <w:rsid w:val="00BC500E"/>
    <w:rsid w:val="00BD1AAA"/>
    <w:rsid w:val="00BD1CB8"/>
    <w:rsid w:val="00BD2EAB"/>
    <w:rsid w:val="00BE3CFB"/>
    <w:rsid w:val="00BE3E52"/>
    <w:rsid w:val="00BE420E"/>
    <w:rsid w:val="00BE4E0E"/>
    <w:rsid w:val="00BE5F88"/>
    <w:rsid w:val="00BF247E"/>
    <w:rsid w:val="00BF2AEB"/>
    <w:rsid w:val="00BF3FAB"/>
    <w:rsid w:val="00BF5BE8"/>
    <w:rsid w:val="00C01FE6"/>
    <w:rsid w:val="00C035C2"/>
    <w:rsid w:val="00C0438C"/>
    <w:rsid w:val="00C05AE6"/>
    <w:rsid w:val="00C06856"/>
    <w:rsid w:val="00C07175"/>
    <w:rsid w:val="00C07D02"/>
    <w:rsid w:val="00C16A61"/>
    <w:rsid w:val="00C219AF"/>
    <w:rsid w:val="00C23FF3"/>
    <w:rsid w:val="00C240A7"/>
    <w:rsid w:val="00C2596F"/>
    <w:rsid w:val="00C27481"/>
    <w:rsid w:val="00C315D5"/>
    <w:rsid w:val="00C32450"/>
    <w:rsid w:val="00C33358"/>
    <w:rsid w:val="00C41FB5"/>
    <w:rsid w:val="00C42680"/>
    <w:rsid w:val="00C50C33"/>
    <w:rsid w:val="00C528DE"/>
    <w:rsid w:val="00C602CD"/>
    <w:rsid w:val="00C61807"/>
    <w:rsid w:val="00C62AA8"/>
    <w:rsid w:val="00C63681"/>
    <w:rsid w:val="00C743CA"/>
    <w:rsid w:val="00C749AF"/>
    <w:rsid w:val="00C74C1D"/>
    <w:rsid w:val="00C74CFD"/>
    <w:rsid w:val="00C75BE2"/>
    <w:rsid w:val="00C76348"/>
    <w:rsid w:val="00C8154E"/>
    <w:rsid w:val="00C8467E"/>
    <w:rsid w:val="00C87719"/>
    <w:rsid w:val="00C927B5"/>
    <w:rsid w:val="00C944BC"/>
    <w:rsid w:val="00C96E4C"/>
    <w:rsid w:val="00CA381B"/>
    <w:rsid w:val="00CA39A2"/>
    <w:rsid w:val="00CA4DE9"/>
    <w:rsid w:val="00CA796D"/>
    <w:rsid w:val="00CB01B1"/>
    <w:rsid w:val="00CB09CD"/>
    <w:rsid w:val="00CB1A26"/>
    <w:rsid w:val="00CB256C"/>
    <w:rsid w:val="00CB5289"/>
    <w:rsid w:val="00CB5441"/>
    <w:rsid w:val="00CC140C"/>
    <w:rsid w:val="00CD0F99"/>
    <w:rsid w:val="00CD5454"/>
    <w:rsid w:val="00CE0FE6"/>
    <w:rsid w:val="00CE411F"/>
    <w:rsid w:val="00CE63AD"/>
    <w:rsid w:val="00CE6471"/>
    <w:rsid w:val="00CF0DBE"/>
    <w:rsid w:val="00CF1357"/>
    <w:rsid w:val="00CF17E7"/>
    <w:rsid w:val="00CF4393"/>
    <w:rsid w:val="00CF4483"/>
    <w:rsid w:val="00CF507E"/>
    <w:rsid w:val="00CF7A06"/>
    <w:rsid w:val="00CF7EC7"/>
    <w:rsid w:val="00D01D43"/>
    <w:rsid w:val="00D02D68"/>
    <w:rsid w:val="00D05C63"/>
    <w:rsid w:val="00D113A5"/>
    <w:rsid w:val="00D11963"/>
    <w:rsid w:val="00D11BEE"/>
    <w:rsid w:val="00D12A93"/>
    <w:rsid w:val="00D21BE3"/>
    <w:rsid w:val="00D23629"/>
    <w:rsid w:val="00D245D9"/>
    <w:rsid w:val="00D2598C"/>
    <w:rsid w:val="00D26B17"/>
    <w:rsid w:val="00D26B47"/>
    <w:rsid w:val="00D30E45"/>
    <w:rsid w:val="00D32652"/>
    <w:rsid w:val="00D32BCE"/>
    <w:rsid w:val="00D3368A"/>
    <w:rsid w:val="00D35BD1"/>
    <w:rsid w:val="00D36079"/>
    <w:rsid w:val="00D4189D"/>
    <w:rsid w:val="00D439B9"/>
    <w:rsid w:val="00D44194"/>
    <w:rsid w:val="00D4532D"/>
    <w:rsid w:val="00D45437"/>
    <w:rsid w:val="00D455B9"/>
    <w:rsid w:val="00D4774D"/>
    <w:rsid w:val="00D47D5F"/>
    <w:rsid w:val="00D5049A"/>
    <w:rsid w:val="00D53A12"/>
    <w:rsid w:val="00D53BB3"/>
    <w:rsid w:val="00D55BCA"/>
    <w:rsid w:val="00D55F0B"/>
    <w:rsid w:val="00D56D6B"/>
    <w:rsid w:val="00D60D7D"/>
    <w:rsid w:val="00D62213"/>
    <w:rsid w:val="00D64F24"/>
    <w:rsid w:val="00D701A0"/>
    <w:rsid w:val="00D7716F"/>
    <w:rsid w:val="00D83F6F"/>
    <w:rsid w:val="00D848F1"/>
    <w:rsid w:val="00D84947"/>
    <w:rsid w:val="00D91615"/>
    <w:rsid w:val="00D94FED"/>
    <w:rsid w:val="00D96708"/>
    <w:rsid w:val="00D97933"/>
    <w:rsid w:val="00DA14FC"/>
    <w:rsid w:val="00DA35D2"/>
    <w:rsid w:val="00DA4995"/>
    <w:rsid w:val="00DB046F"/>
    <w:rsid w:val="00DB2873"/>
    <w:rsid w:val="00DB3E2B"/>
    <w:rsid w:val="00DB4FF8"/>
    <w:rsid w:val="00DB56DF"/>
    <w:rsid w:val="00DB6FFE"/>
    <w:rsid w:val="00DC0486"/>
    <w:rsid w:val="00DC4401"/>
    <w:rsid w:val="00DD19BC"/>
    <w:rsid w:val="00DD5EEA"/>
    <w:rsid w:val="00DE44D1"/>
    <w:rsid w:val="00DE5D47"/>
    <w:rsid w:val="00DF06A0"/>
    <w:rsid w:val="00DF1A5A"/>
    <w:rsid w:val="00DF30C4"/>
    <w:rsid w:val="00DF3832"/>
    <w:rsid w:val="00DF3DED"/>
    <w:rsid w:val="00DF58D1"/>
    <w:rsid w:val="00DF708C"/>
    <w:rsid w:val="00DF79C5"/>
    <w:rsid w:val="00E00963"/>
    <w:rsid w:val="00E01BB4"/>
    <w:rsid w:val="00E067B0"/>
    <w:rsid w:val="00E06EF7"/>
    <w:rsid w:val="00E10848"/>
    <w:rsid w:val="00E1486B"/>
    <w:rsid w:val="00E1630F"/>
    <w:rsid w:val="00E1725F"/>
    <w:rsid w:val="00E24E44"/>
    <w:rsid w:val="00E300E2"/>
    <w:rsid w:val="00E30381"/>
    <w:rsid w:val="00E30A26"/>
    <w:rsid w:val="00E30C79"/>
    <w:rsid w:val="00E34E52"/>
    <w:rsid w:val="00E4407A"/>
    <w:rsid w:val="00E45F63"/>
    <w:rsid w:val="00E46647"/>
    <w:rsid w:val="00E47150"/>
    <w:rsid w:val="00E4720A"/>
    <w:rsid w:val="00E550A5"/>
    <w:rsid w:val="00E55B35"/>
    <w:rsid w:val="00E566FF"/>
    <w:rsid w:val="00E60E1B"/>
    <w:rsid w:val="00E61DE5"/>
    <w:rsid w:val="00E621A6"/>
    <w:rsid w:val="00E662FB"/>
    <w:rsid w:val="00E66EB2"/>
    <w:rsid w:val="00E67009"/>
    <w:rsid w:val="00E67DB1"/>
    <w:rsid w:val="00E713EE"/>
    <w:rsid w:val="00E7428F"/>
    <w:rsid w:val="00E77A22"/>
    <w:rsid w:val="00E80F24"/>
    <w:rsid w:val="00E8117F"/>
    <w:rsid w:val="00E829CB"/>
    <w:rsid w:val="00E84EF4"/>
    <w:rsid w:val="00E91209"/>
    <w:rsid w:val="00E92673"/>
    <w:rsid w:val="00E94473"/>
    <w:rsid w:val="00E944E0"/>
    <w:rsid w:val="00E95197"/>
    <w:rsid w:val="00E95352"/>
    <w:rsid w:val="00E953FC"/>
    <w:rsid w:val="00E96CF7"/>
    <w:rsid w:val="00EA0573"/>
    <w:rsid w:val="00EA0684"/>
    <w:rsid w:val="00EA1D58"/>
    <w:rsid w:val="00EA24A3"/>
    <w:rsid w:val="00EA6787"/>
    <w:rsid w:val="00EA739F"/>
    <w:rsid w:val="00EB20BC"/>
    <w:rsid w:val="00EB24E8"/>
    <w:rsid w:val="00EB69B7"/>
    <w:rsid w:val="00EB7853"/>
    <w:rsid w:val="00EB7C0D"/>
    <w:rsid w:val="00EC03D1"/>
    <w:rsid w:val="00EC0FDE"/>
    <w:rsid w:val="00EC1DA7"/>
    <w:rsid w:val="00EC22E4"/>
    <w:rsid w:val="00EC26E7"/>
    <w:rsid w:val="00EC2D73"/>
    <w:rsid w:val="00EC3589"/>
    <w:rsid w:val="00EC66E8"/>
    <w:rsid w:val="00ED54CA"/>
    <w:rsid w:val="00ED758D"/>
    <w:rsid w:val="00ED7E10"/>
    <w:rsid w:val="00EE0607"/>
    <w:rsid w:val="00EE134C"/>
    <w:rsid w:val="00EE183B"/>
    <w:rsid w:val="00EE1AD4"/>
    <w:rsid w:val="00EF0F46"/>
    <w:rsid w:val="00EF129E"/>
    <w:rsid w:val="00EF166A"/>
    <w:rsid w:val="00EF203F"/>
    <w:rsid w:val="00EF2CE2"/>
    <w:rsid w:val="00EF35E1"/>
    <w:rsid w:val="00EF64B2"/>
    <w:rsid w:val="00EF65FD"/>
    <w:rsid w:val="00EF6BE7"/>
    <w:rsid w:val="00EF7B4F"/>
    <w:rsid w:val="00F00D46"/>
    <w:rsid w:val="00F00D6B"/>
    <w:rsid w:val="00F01ECD"/>
    <w:rsid w:val="00F025CB"/>
    <w:rsid w:val="00F063DD"/>
    <w:rsid w:val="00F108BB"/>
    <w:rsid w:val="00F1092F"/>
    <w:rsid w:val="00F12973"/>
    <w:rsid w:val="00F13D45"/>
    <w:rsid w:val="00F17DE6"/>
    <w:rsid w:val="00F20E7F"/>
    <w:rsid w:val="00F22931"/>
    <w:rsid w:val="00F22D15"/>
    <w:rsid w:val="00F231F3"/>
    <w:rsid w:val="00F23FC0"/>
    <w:rsid w:val="00F24171"/>
    <w:rsid w:val="00F24388"/>
    <w:rsid w:val="00F24882"/>
    <w:rsid w:val="00F25B65"/>
    <w:rsid w:val="00F26151"/>
    <w:rsid w:val="00F350F6"/>
    <w:rsid w:val="00F35C34"/>
    <w:rsid w:val="00F37195"/>
    <w:rsid w:val="00F449E3"/>
    <w:rsid w:val="00F4565F"/>
    <w:rsid w:val="00F46873"/>
    <w:rsid w:val="00F47867"/>
    <w:rsid w:val="00F47974"/>
    <w:rsid w:val="00F510B1"/>
    <w:rsid w:val="00F54020"/>
    <w:rsid w:val="00F54611"/>
    <w:rsid w:val="00F556A3"/>
    <w:rsid w:val="00F56ADB"/>
    <w:rsid w:val="00F57690"/>
    <w:rsid w:val="00F63501"/>
    <w:rsid w:val="00F71872"/>
    <w:rsid w:val="00F71A18"/>
    <w:rsid w:val="00F7233D"/>
    <w:rsid w:val="00F72D83"/>
    <w:rsid w:val="00F74447"/>
    <w:rsid w:val="00F74842"/>
    <w:rsid w:val="00F82B8F"/>
    <w:rsid w:val="00F84B0A"/>
    <w:rsid w:val="00F85063"/>
    <w:rsid w:val="00F86226"/>
    <w:rsid w:val="00F86928"/>
    <w:rsid w:val="00F86ADB"/>
    <w:rsid w:val="00F87095"/>
    <w:rsid w:val="00F90AFB"/>
    <w:rsid w:val="00F94645"/>
    <w:rsid w:val="00F95041"/>
    <w:rsid w:val="00FA2EE3"/>
    <w:rsid w:val="00FA72FE"/>
    <w:rsid w:val="00FB3698"/>
    <w:rsid w:val="00FB4444"/>
    <w:rsid w:val="00FB44CD"/>
    <w:rsid w:val="00FB5ED2"/>
    <w:rsid w:val="00FB70F6"/>
    <w:rsid w:val="00FC0F14"/>
    <w:rsid w:val="00FC198D"/>
    <w:rsid w:val="00FC450B"/>
    <w:rsid w:val="00FC6F14"/>
    <w:rsid w:val="00FD5DAA"/>
    <w:rsid w:val="00FD6402"/>
    <w:rsid w:val="00FE1112"/>
    <w:rsid w:val="00FE2966"/>
    <w:rsid w:val="00FE3E73"/>
    <w:rsid w:val="00FE4E87"/>
    <w:rsid w:val="00FE6B4E"/>
    <w:rsid w:val="00FF10E4"/>
    <w:rsid w:val="00FF13AE"/>
    <w:rsid w:val="00FF344E"/>
    <w:rsid w:val="00FF4749"/>
    <w:rsid w:val="00FF5635"/>
    <w:rsid w:val="00FF66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9597"/>
  <w15:docId w15:val="{27A16935-0CB6-4078-B10E-D5A23074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uiPriority w:val="99"/>
    <w:semiHidden/>
    <w:unhideWhenUsed/>
    <w:rsid w:val="006B1D95"/>
  </w:style>
  <w:style w:type="paragraph" w:styleId="Footer">
    <w:name w:val="footer"/>
    <w:basedOn w:val="Normal"/>
    <w:link w:val="FooterChar"/>
    <w:uiPriority w:val="99"/>
    <w:unhideWhenUsed/>
    <w:rsid w:val="006B1D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1D95"/>
  </w:style>
  <w:style w:type="paragraph" w:styleId="BalloonText">
    <w:name w:val="Balloon Text"/>
    <w:basedOn w:val="Normal"/>
    <w:link w:val="BalloonTextChar"/>
    <w:uiPriority w:val="99"/>
    <w:semiHidden/>
    <w:unhideWhenUsed/>
    <w:rsid w:val="006B1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95"/>
    <w:rPr>
      <w:rFonts w:ascii="Tahoma" w:hAnsi="Tahoma" w:cs="Tahoma"/>
      <w:sz w:val="16"/>
      <w:szCs w:val="16"/>
    </w:rPr>
  </w:style>
  <w:style w:type="character" w:styleId="CommentReference">
    <w:name w:val="annotation reference"/>
    <w:basedOn w:val="DefaultParagraphFont"/>
    <w:uiPriority w:val="99"/>
    <w:semiHidden/>
    <w:unhideWhenUsed/>
    <w:rsid w:val="006B1D95"/>
    <w:rPr>
      <w:sz w:val="16"/>
      <w:szCs w:val="16"/>
    </w:rPr>
  </w:style>
  <w:style w:type="paragraph" w:styleId="CommentText">
    <w:name w:val="annotation text"/>
    <w:basedOn w:val="Normal"/>
    <w:link w:val="CommentTextChar"/>
    <w:uiPriority w:val="99"/>
    <w:unhideWhenUsed/>
    <w:rsid w:val="006B1D95"/>
    <w:pPr>
      <w:spacing w:line="240" w:lineRule="auto"/>
    </w:pPr>
    <w:rPr>
      <w:sz w:val="20"/>
      <w:szCs w:val="20"/>
    </w:rPr>
  </w:style>
  <w:style w:type="character" w:customStyle="1" w:styleId="CommentTextChar">
    <w:name w:val="Comment Text Char"/>
    <w:basedOn w:val="DefaultParagraphFont"/>
    <w:link w:val="CommentText"/>
    <w:uiPriority w:val="99"/>
    <w:rsid w:val="006B1D95"/>
    <w:rPr>
      <w:sz w:val="20"/>
      <w:szCs w:val="20"/>
    </w:rPr>
  </w:style>
  <w:style w:type="paragraph" w:styleId="CommentSubject">
    <w:name w:val="annotation subject"/>
    <w:basedOn w:val="CommentText"/>
    <w:next w:val="CommentText"/>
    <w:link w:val="CommentSubjectChar"/>
    <w:uiPriority w:val="99"/>
    <w:semiHidden/>
    <w:unhideWhenUsed/>
    <w:rsid w:val="006B1D95"/>
    <w:rPr>
      <w:b/>
      <w:bCs/>
    </w:rPr>
  </w:style>
  <w:style w:type="character" w:customStyle="1" w:styleId="CommentSubjectChar">
    <w:name w:val="Comment Subject Char"/>
    <w:basedOn w:val="CommentTextChar"/>
    <w:link w:val="CommentSubject"/>
    <w:uiPriority w:val="99"/>
    <w:semiHidden/>
    <w:rsid w:val="006B1D95"/>
    <w:rPr>
      <w:b/>
      <w:bCs/>
      <w:sz w:val="20"/>
      <w:szCs w:val="20"/>
    </w:rPr>
  </w:style>
  <w:style w:type="character" w:styleId="Hyperlink">
    <w:name w:val="Hyperlink"/>
    <w:basedOn w:val="DefaultParagraphFont"/>
    <w:uiPriority w:val="99"/>
    <w:unhideWhenUsed/>
    <w:rsid w:val="006B1D95"/>
    <w:rPr>
      <w:color w:val="0000FF" w:themeColor="hyperlink"/>
      <w:u w:val="single"/>
    </w:rPr>
  </w:style>
  <w:style w:type="paragraph" w:styleId="ListParagraph">
    <w:name w:val="List Paragraph"/>
    <w:basedOn w:val="Normal"/>
    <w:uiPriority w:val="34"/>
    <w:qFormat/>
    <w:rsid w:val="006B1D95"/>
    <w:pPr>
      <w:ind w:left="720"/>
      <w:contextualSpacing/>
    </w:pPr>
  </w:style>
  <w:style w:type="paragraph" w:styleId="Header">
    <w:name w:val="header"/>
    <w:basedOn w:val="Normal"/>
    <w:link w:val="HeaderChar"/>
    <w:uiPriority w:val="99"/>
    <w:unhideWhenUsed/>
    <w:rsid w:val="00E912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209"/>
  </w:style>
  <w:style w:type="paragraph" w:styleId="NoSpacing">
    <w:name w:val="No Spacing"/>
    <w:link w:val="NoSpacingChar"/>
    <w:uiPriority w:val="1"/>
    <w:qFormat/>
    <w:rsid w:val="003A15C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A15C2"/>
    <w:rPr>
      <w:rFonts w:ascii="Calibri" w:eastAsia="Calibri" w:hAnsi="Calibri" w:cs="Times New Roman"/>
    </w:rPr>
  </w:style>
  <w:style w:type="paragraph" w:customStyle="1" w:styleId="Default">
    <w:name w:val="Default"/>
    <w:rsid w:val="00EB7853"/>
    <w:pPr>
      <w:autoSpaceDE w:val="0"/>
      <w:autoSpaceDN w:val="0"/>
      <w:adjustRightInd w:val="0"/>
      <w:spacing w:after="0" w:line="240" w:lineRule="auto"/>
    </w:pPr>
    <w:rPr>
      <w:rFonts w:ascii="Calibri" w:eastAsia="Calibri" w:hAnsi="Calibri" w:cs="Calibri"/>
      <w:color w:val="000000"/>
      <w:sz w:val="24"/>
      <w:szCs w:val="24"/>
      <w:lang w:eastAsia="hr-HR"/>
    </w:rPr>
  </w:style>
  <w:style w:type="character" w:styleId="Strong">
    <w:name w:val="Strong"/>
    <w:basedOn w:val="DefaultParagraphFont"/>
    <w:uiPriority w:val="22"/>
    <w:qFormat/>
    <w:rsid w:val="00EB7853"/>
    <w:rPr>
      <w:b/>
      <w:bCs/>
    </w:rPr>
  </w:style>
  <w:style w:type="table" w:customStyle="1" w:styleId="Tablicapopisa4-isticanje21">
    <w:name w:val="Tablica popisa 4 - isticanje 21"/>
    <w:basedOn w:val="TableNormal"/>
    <w:uiPriority w:val="49"/>
    <w:rsid w:val="00EB785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NormalWeb">
    <w:name w:val="Normal (Web)"/>
    <w:basedOn w:val="Normal"/>
    <w:uiPriority w:val="99"/>
    <w:rsid w:val="00171A0C"/>
    <w:pPr>
      <w:suppressAutoHyphens/>
      <w:autoSpaceDN w:val="0"/>
      <w:spacing w:before="100" w:after="100" w:line="240" w:lineRule="auto"/>
      <w:textAlignment w:val="baseline"/>
    </w:pPr>
    <w:rPr>
      <w:rFonts w:ascii="Times New Roman" w:eastAsia="Times New Roman" w:hAnsi="Times New Roman" w:cs="Times New Roman"/>
      <w:sz w:val="24"/>
      <w:szCs w:val="24"/>
      <w:lang w:eastAsia="hr-HR"/>
    </w:rPr>
  </w:style>
  <w:style w:type="paragraph" w:customStyle="1" w:styleId="xmsonormal">
    <w:name w:val="x_msonormal"/>
    <w:basedOn w:val="Normal"/>
    <w:rsid w:val="009131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DF708C"/>
    <w:rPr>
      <w:b/>
      <w:bCs/>
      <w:i w:val="0"/>
      <w:iCs w:val="0"/>
    </w:rPr>
  </w:style>
  <w:style w:type="character" w:customStyle="1" w:styleId="st1">
    <w:name w:val="st1"/>
    <w:basedOn w:val="DefaultParagraphFont"/>
    <w:rsid w:val="00DF708C"/>
  </w:style>
  <w:style w:type="paragraph" w:customStyle="1" w:styleId="msonormal0">
    <w:name w:val="msonormal"/>
    <w:basedOn w:val="Normal"/>
    <w:rsid w:val="00ED54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1E2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58004">
      <w:bodyDiv w:val="1"/>
      <w:marLeft w:val="0"/>
      <w:marRight w:val="0"/>
      <w:marTop w:val="0"/>
      <w:marBottom w:val="0"/>
      <w:divBdr>
        <w:top w:val="none" w:sz="0" w:space="0" w:color="auto"/>
        <w:left w:val="none" w:sz="0" w:space="0" w:color="auto"/>
        <w:bottom w:val="none" w:sz="0" w:space="0" w:color="auto"/>
        <w:right w:val="none" w:sz="0" w:space="0" w:color="auto"/>
      </w:divBdr>
    </w:div>
    <w:div w:id="250433338">
      <w:bodyDiv w:val="1"/>
      <w:marLeft w:val="0"/>
      <w:marRight w:val="0"/>
      <w:marTop w:val="0"/>
      <w:marBottom w:val="0"/>
      <w:divBdr>
        <w:top w:val="none" w:sz="0" w:space="0" w:color="auto"/>
        <w:left w:val="none" w:sz="0" w:space="0" w:color="auto"/>
        <w:bottom w:val="none" w:sz="0" w:space="0" w:color="auto"/>
        <w:right w:val="none" w:sz="0" w:space="0" w:color="auto"/>
      </w:divBdr>
    </w:div>
    <w:div w:id="719012701">
      <w:bodyDiv w:val="1"/>
      <w:marLeft w:val="0"/>
      <w:marRight w:val="0"/>
      <w:marTop w:val="0"/>
      <w:marBottom w:val="0"/>
      <w:divBdr>
        <w:top w:val="none" w:sz="0" w:space="0" w:color="auto"/>
        <w:left w:val="none" w:sz="0" w:space="0" w:color="auto"/>
        <w:bottom w:val="none" w:sz="0" w:space="0" w:color="auto"/>
        <w:right w:val="none" w:sz="0" w:space="0" w:color="auto"/>
      </w:divBdr>
    </w:div>
    <w:div w:id="1287783953">
      <w:bodyDiv w:val="1"/>
      <w:marLeft w:val="0"/>
      <w:marRight w:val="0"/>
      <w:marTop w:val="0"/>
      <w:marBottom w:val="0"/>
      <w:divBdr>
        <w:top w:val="none" w:sz="0" w:space="0" w:color="auto"/>
        <w:left w:val="none" w:sz="0" w:space="0" w:color="auto"/>
        <w:bottom w:val="none" w:sz="0" w:space="0" w:color="auto"/>
        <w:right w:val="none" w:sz="0" w:space="0" w:color="auto"/>
      </w:divBdr>
    </w:div>
    <w:div w:id="1330328499">
      <w:bodyDiv w:val="1"/>
      <w:marLeft w:val="0"/>
      <w:marRight w:val="0"/>
      <w:marTop w:val="0"/>
      <w:marBottom w:val="0"/>
      <w:divBdr>
        <w:top w:val="none" w:sz="0" w:space="0" w:color="auto"/>
        <w:left w:val="none" w:sz="0" w:space="0" w:color="auto"/>
        <w:bottom w:val="none" w:sz="0" w:space="0" w:color="auto"/>
        <w:right w:val="none" w:sz="0" w:space="0" w:color="auto"/>
      </w:divBdr>
      <w:divsChild>
        <w:div w:id="214128388">
          <w:marLeft w:val="0"/>
          <w:marRight w:val="0"/>
          <w:marTop w:val="0"/>
          <w:marBottom w:val="0"/>
          <w:divBdr>
            <w:top w:val="none" w:sz="0" w:space="0" w:color="auto"/>
            <w:left w:val="none" w:sz="0" w:space="0" w:color="auto"/>
            <w:bottom w:val="none" w:sz="0" w:space="0" w:color="auto"/>
            <w:right w:val="none" w:sz="0" w:space="0" w:color="auto"/>
          </w:divBdr>
          <w:divsChild>
            <w:div w:id="372581862">
              <w:marLeft w:val="0"/>
              <w:marRight w:val="0"/>
              <w:marTop w:val="0"/>
              <w:marBottom w:val="0"/>
              <w:divBdr>
                <w:top w:val="none" w:sz="0" w:space="0" w:color="auto"/>
                <w:left w:val="none" w:sz="0" w:space="0" w:color="auto"/>
                <w:bottom w:val="none" w:sz="0" w:space="0" w:color="auto"/>
                <w:right w:val="none" w:sz="0" w:space="0" w:color="auto"/>
              </w:divBdr>
              <w:divsChild>
                <w:div w:id="491914524">
                  <w:marLeft w:val="0"/>
                  <w:marRight w:val="0"/>
                  <w:marTop w:val="0"/>
                  <w:marBottom w:val="0"/>
                  <w:divBdr>
                    <w:top w:val="none" w:sz="0" w:space="0" w:color="auto"/>
                    <w:left w:val="none" w:sz="0" w:space="0" w:color="auto"/>
                    <w:bottom w:val="none" w:sz="0" w:space="0" w:color="auto"/>
                    <w:right w:val="none" w:sz="0" w:space="0" w:color="auto"/>
                  </w:divBdr>
                  <w:divsChild>
                    <w:div w:id="548690037">
                      <w:marLeft w:val="0"/>
                      <w:marRight w:val="0"/>
                      <w:marTop w:val="0"/>
                      <w:marBottom w:val="0"/>
                      <w:divBdr>
                        <w:top w:val="none" w:sz="0" w:space="0" w:color="auto"/>
                        <w:left w:val="none" w:sz="0" w:space="0" w:color="auto"/>
                        <w:bottom w:val="none" w:sz="0" w:space="0" w:color="auto"/>
                        <w:right w:val="none" w:sz="0" w:space="0" w:color="auto"/>
                      </w:divBdr>
                      <w:divsChild>
                        <w:div w:id="1735541232">
                          <w:marLeft w:val="0"/>
                          <w:marRight w:val="0"/>
                          <w:marTop w:val="0"/>
                          <w:marBottom w:val="0"/>
                          <w:divBdr>
                            <w:top w:val="none" w:sz="0" w:space="0" w:color="auto"/>
                            <w:left w:val="none" w:sz="0" w:space="0" w:color="auto"/>
                            <w:bottom w:val="none" w:sz="0" w:space="0" w:color="auto"/>
                            <w:right w:val="none" w:sz="0" w:space="0" w:color="auto"/>
                          </w:divBdr>
                          <w:divsChild>
                            <w:div w:id="1547252489">
                              <w:marLeft w:val="0"/>
                              <w:marRight w:val="0"/>
                              <w:marTop w:val="0"/>
                              <w:marBottom w:val="0"/>
                              <w:divBdr>
                                <w:top w:val="none" w:sz="0" w:space="0" w:color="auto"/>
                                <w:left w:val="none" w:sz="0" w:space="0" w:color="auto"/>
                                <w:bottom w:val="none" w:sz="0" w:space="0" w:color="auto"/>
                                <w:right w:val="none" w:sz="0" w:space="0" w:color="auto"/>
                              </w:divBdr>
                              <w:divsChild>
                                <w:div w:id="678699103">
                                  <w:marLeft w:val="0"/>
                                  <w:marRight w:val="0"/>
                                  <w:marTop w:val="0"/>
                                  <w:marBottom w:val="0"/>
                                  <w:divBdr>
                                    <w:top w:val="none" w:sz="0" w:space="0" w:color="auto"/>
                                    <w:left w:val="none" w:sz="0" w:space="0" w:color="auto"/>
                                    <w:bottom w:val="none" w:sz="0" w:space="0" w:color="auto"/>
                                    <w:right w:val="none" w:sz="0" w:space="0" w:color="auto"/>
                                  </w:divBdr>
                                  <w:divsChild>
                                    <w:div w:id="225648213">
                                      <w:marLeft w:val="0"/>
                                      <w:marRight w:val="0"/>
                                      <w:marTop w:val="0"/>
                                      <w:marBottom w:val="0"/>
                                      <w:divBdr>
                                        <w:top w:val="none" w:sz="0" w:space="0" w:color="auto"/>
                                        <w:left w:val="none" w:sz="0" w:space="0" w:color="auto"/>
                                        <w:bottom w:val="none" w:sz="0" w:space="0" w:color="auto"/>
                                        <w:right w:val="none" w:sz="0" w:space="0" w:color="auto"/>
                                      </w:divBdr>
                                      <w:divsChild>
                                        <w:div w:id="835918450">
                                          <w:marLeft w:val="0"/>
                                          <w:marRight w:val="0"/>
                                          <w:marTop w:val="0"/>
                                          <w:marBottom w:val="0"/>
                                          <w:divBdr>
                                            <w:top w:val="none" w:sz="0" w:space="0" w:color="auto"/>
                                            <w:left w:val="none" w:sz="0" w:space="0" w:color="auto"/>
                                            <w:bottom w:val="none" w:sz="0" w:space="0" w:color="auto"/>
                                            <w:right w:val="none" w:sz="0" w:space="0" w:color="auto"/>
                                          </w:divBdr>
                                          <w:divsChild>
                                            <w:div w:id="1258947709">
                                              <w:marLeft w:val="0"/>
                                              <w:marRight w:val="0"/>
                                              <w:marTop w:val="0"/>
                                              <w:marBottom w:val="0"/>
                                              <w:divBdr>
                                                <w:top w:val="none" w:sz="0" w:space="0" w:color="auto"/>
                                                <w:left w:val="none" w:sz="0" w:space="0" w:color="auto"/>
                                                <w:bottom w:val="none" w:sz="0" w:space="0" w:color="auto"/>
                                                <w:right w:val="none" w:sz="0" w:space="0" w:color="auto"/>
                                              </w:divBdr>
                                              <w:divsChild>
                                                <w:div w:id="889269613">
                                                  <w:marLeft w:val="0"/>
                                                  <w:marRight w:val="0"/>
                                                  <w:marTop w:val="0"/>
                                                  <w:marBottom w:val="0"/>
                                                  <w:divBdr>
                                                    <w:top w:val="none" w:sz="0" w:space="0" w:color="auto"/>
                                                    <w:left w:val="none" w:sz="0" w:space="0" w:color="auto"/>
                                                    <w:bottom w:val="none" w:sz="0" w:space="0" w:color="auto"/>
                                                    <w:right w:val="none" w:sz="0" w:space="0" w:color="auto"/>
                                                  </w:divBdr>
                                                  <w:divsChild>
                                                    <w:div w:id="638657123">
                                                      <w:marLeft w:val="0"/>
                                                      <w:marRight w:val="0"/>
                                                      <w:marTop w:val="0"/>
                                                      <w:marBottom w:val="0"/>
                                                      <w:divBdr>
                                                        <w:top w:val="none" w:sz="0" w:space="0" w:color="auto"/>
                                                        <w:left w:val="none" w:sz="0" w:space="0" w:color="auto"/>
                                                        <w:bottom w:val="none" w:sz="0" w:space="0" w:color="auto"/>
                                                        <w:right w:val="none" w:sz="0" w:space="0" w:color="auto"/>
                                                      </w:divBdr>
                                                      <w:divsChild>
                                                        <w:div w:id="992954888">
                                                          <w:marLeft w:val="0"/>
                                                          <w:marRight w:val="0"/>
                                                          <w:marTop w:val="0"/>
                                                          <w:marBottom w:val="0"/>
                                                          <w:divBdr>
                                                            <w:top w:val="none" w:sz="0" w:space="0" w:color="auto"/>
                                                            <w:left w:val="none" w:sz="0" w:space="0" w:color="auto"/>
                                                            <w:bottom w:val="none" w:sz="0" w:space="0" w:color="auto"/>
                                                            <w:right w:val="none" w:sz="0" w:space="0" w:color="auto"/>
                                                          </w:divBdr>
                                                          <w:divsChild>
                                                            <w:div w:id="1406880231">
                                                              <w:marLeft w:val="0"/>
                                                              <w:marRight w:val="0"/>
                                                              <w:marTop w:val="0"/>
                                                              <w:marBottom w:val="0"/>
                                                              <w:divBdr>
                                                                <w:top w:val="none" w:sz="0" w:space="0" w:color="auto"/>
                                                                <w:left w:val="none" w:sz="0" w:space="0" w:color="auto"/>
                                                                <w:bottom w:val="none" w:sz="0" w:space="0" w:color="auto"/>
                                                                <w:right w:val="none" w:sz="0" w:space="0" w:color="auto"/>
                                                              </w:divBdr>
                                                              <w:divsChild>
                                                                <w:div w:id="98255779">
                                                                  <w:marLeft w:val="0"/>
                                                                  <w:marRight w:val="0"/>
                                                                  <w:marTop w:val="0"/>
                                                                  <w:marBottom w:val="0"/>
                                                                  <w:divBdr>
                                                                    <w:top w:val="none" w:sz="0" w:space="0" w:color="auto"/>
                                                                    <w:left w:val="none" w:sz="0" w:space="0" w:color="auto"/>
                                                                    <w:bottom w:val="none" w:sz="0" w:space="0" w:color="auto"/>
                                                                    <w:right w:val="none" w:sz="0" w:space="0" w:color="auto"/>
                                                                  </w:divBdr>
                                                                  <w:divsChild>
                                                                    <w:div w:id="1715763475">
                                                                      <w:marLeft w:val="0"/>
                                                                      <w:marRight w:val="0"/>
                                                                      <w:marTop w:val="0"/>
                                                                      <w:marBottom w:val="0"/>
                                                                      <w:divBdr>
                                                                        <w:top w:val="none" w:sz="0" w:space="0" w:color="auto"/>
                                                                        <w:left w:val="none" w:sz="0" w:space="0" w:color="auto"/>
                                                                        <w:bottom w:val="none" w:sz="0" w:space="0" w:color="auto"/>
                                                                        <w:right w:val="none" w:sz="0" w:space="0" w:color="auto"/>
                                                                      </w:divBdr>
                                                                      <w:divsChild>
                                                                        <w:div w:id="168957953">
                                                                          <w:marLeft w:val="0"/>
                                                                          <w:marRight w:val="0"/>
                                                                          <w:marTop w:val="0"/>
                                                                          <w:marBottom w:val="0"/>
                                                                          <w:divBdr>
                                                                            <w:top w:val="none" w:sz="0" w:space="0" w:color="auto"/>
                                                                            <w:left w:val="none" w:sz="0" w:space="0" w:color="auto"/>
                                                                            <w:bottom w:val="none" w:sz="0" w:space="0" w:color="auto"/>
                                                                            <w:right w:val="none" w:sz="0" w:space="0" w:color="auto"/>
                                                                          </w:divBdr>
                                                                          <w:divsChild>
                                                                            <w:div w:id="133759743">
                                                                              <w:marLeft w:val="0"/>
                                                                              <w:marRight w:val="0"/>
                                                                              <w:marTop w:val="0"/>
                                                                              <w:marBottom w:val="0"/>
                                                                              <w:divBdr>
                                                                                <w:top w:val="none" w:sz="0" w:space="0" w:color="auto"/>
                                                                                <w:left w:val="none" w:sz="0" w:space="0" w:color="auto"/>
                                                                                <w:bottom w:val="none" w:sz="0" w:space="0" w:color="auto"/>
                                                                                <w:right w:val="none" w:sz="0" w:space="0" w:color="auto"/>
                                                                              </w:divBdr>
                                                                            </w:div>
                                                                          </w:divsChild>
                                                                        </w:div>
                                                                        <w:div w:id="1024600456">
                                                                          <w:marLeft w:val="0"/>
                                                                          <w:marRight w:val="0"/>
                                                                          <w:marTop w:val="0"/>
                                                                          <w:marBottom w:val="0"/>
                                                                          <w:divBdr>
                                                                            <w:top w:val="none" w:sz="0" w:space="0" w:color="auto"/>
                                                                            <w:left w:val="none" w:sz="0" w:space="0" w:color="auto"/>
                                                                            <w:bottom w:val="none" w:sz="0" w:space="0" w:color="auto"/>
                                                                            <w:right w:val="none" w:sz="0" w:space="0" w:color="auto"/>
                                                                          </w:divBdr>
                                                                          <w:divsChild>
                                                                            <w:div w:id="2706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804683">
      <w:bodyDiv w:val="1"/>
      <w:marLeft w:val="0"/>
      <w:marRight w:val="0"/>
      <w:marTop w:val="0"/>
      <w:marBottom w:val="0"/>
      <w:divBdr>
        <w:top w:val="none" w:sz="0" w:space="0" w:color="auto"/>
        <w:left w:val="none" w:sz="0" w:space="0" w:color="auto"/>
        <w:bottom w:val="none" w:sz="0" w:space="0" w:color="auto"/>
        <w:right w:val="none" w:sz="0" w:space="0" w:color="auto"/>
      </w:divBdr>
    </w:div>
    <w:div w:id="1563251806">
      <w:bodyDiv w:val="1"/>
      <w:marLeft w:val="0"/>
      <w:marRight w:val="0"/>
      <w:marTop w:val="0"/>
      <w:marBottom w:val="0"/>
      <w:divBdr>
        <w:top w:val="none" w:sz="0" w:space="0" w:color="auto"/>
        <w:left w:val="none" w:sz="0" w:space="0" w:color="auto"/>
        <w:bottom w:val="none" w:sz="0" w:space="0" w:color="auto"/>
        <w:right w:val="none" w:sz="0" w:space="0" w:color="auto"/>
      </w:divBdr>
    </w:div>
    <w:div w:id="15718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mvp.hr/mvprh-www/grafika/periodika/grb-hr.gif" TargetMode="External"/><Relationship Id="rId18" Type="http://schemas.openxmlformats.org/officeDocument/2006/relationships/hyperlink" Target="http://www.znanjemdofinancijskogoporavka.hr/" TargetMode="External"/><Relationship Id="rId26" Type="http://schemas.openxmlformats.org/officeDocument/2006/relationships/hyperlink" Target="mailto:prava.potrosaca@mingo.hr" TargetMode="External"/><Relationship Id="rId3" Type="http://schemas.openxmlformats.org/officeDocument/2006/relationships/customXml" Target="../customXml/item3.xml"/><Relationship Id="rId21" Type="http://schemas.openxmlformats.org/officeDocument/2006/relationships/hyperlink" Target="http://sssh.hr/hr/static/sssh/sekcija-mladih-sssh-7" TargetMode="External"/><Relationship Id="rId34" Type="http://schemas.openxmlformats.org/officeDocument/2006/relationships/hyperlink" Target="https://narodne-novine.nn.hr/clanci/sluzbeni/full/2019_01_7_157.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znanjemdofinancijskogoporavka.hr" TargetMode="External"/><Relationship Id="rId25" Type="http://schemas.openxmlformats.org/officeDocument/2006/relationships/hyperlink" Target="http://www.hife.hr" TargetMode="External"/><Relationship Id="rId33" Type="http://schemas.openxmlformats.org/officeDocument/2006/relationships/hyperlink" Target="http://www.hife.h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rodne-novine.nn.hr/clanci/sluzbeni/2019_01_7_153.html" TargetMode="External"/><Relationship Id="rId20" Type="http://schemas.openxmlformats.org/officeDocument/2006/relationships/hyperlink" Target="http://educa.sssh.hr/" TargetMode="External"/><Relationship Id="rId29" Type="http://schemas.openxmlformats.org/officeDocument/2006/relationships/hyperlink" Target="https://www.szp.h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ssh.hr/hr/static/sssh/sekcija-mladih-sssh/radionice-za-mlade-104" TargetMode="External"/><Relationship Id="rId32" Type="http://schemas.openxmlformats.org/officeDocument/2006/relationships/hyperlink" Target="http://www.hife.hr"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narodne-novine.nn.hr/clanci/sluzbeni/full/2019_01_7_157.html" TargetMode="External"/><Relationship Id="rId23" Type="http://schemas.openxmlformats.org/officeDocument/2006/relationships/hyperlink" Target="http://sssh.hr/hr/static/sssh/sekcija-mladih-sssh-7" TargetMode="External"/><Relationship Id="rId28" Type="http://schemas.openxmlformats.org/officeDocument/2006/relationships/hyperlink" Target="https://huo.hr/hr/ostale-korisne-informacije/financijska-pismenost"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inicijativazamlade.hup.hr" TargetMode="External"/><Relationship Id="rId31" Type="http://schemas.openxmlformats.org/officeDocument/2006/relationships/hyperlink" Target="http://sssh.hr/hr/static/sssh/sekcija-mladih-sssh-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zp.hr/" TargetMode="External"/><Relationship Id="rId22" Type="http://schemas.openxmlformats.org/officeDocument/2006/relationships/hyperlink" Target="http://www.mmh.hr" TargetMode="External"/><Relationship Id="rId27" Type="http://schemas.openxmlformats.org/officeDocument/2006/relationships/hyperlink" Target="http://ettaedu.azoo.hr/StrucniSkupoviTip/Prijave.aspx?id=41666" TargetMode="External"/><Relationship Id="rId30" Type="http://schemas.openxmlformats.org/officeDocument/2006/relationships/hyperlink" Target="http://educa.sssh.hr/"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AZJMDCZ6QSYZ-1849078857-6050</_dlc_DocId>
    <_dlc_DocIdUrl xmlns="a494813a-d0d8-4dad-94cb-0d196f36ba15">
      <Url>https://ekoordinacije.vlada.hr/koordinacija-gospodarstvo/_layouts/15/DocIdRedir.aspx?ID=AZJMDCZ6QSYZ-1849078857-6050</Url>
      <Description>AZJMDCZ6QSYZ-1849078857-6050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94D0-95E3-4DC9-A457-1631CD561F10}">
  <ds:schemaRef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8C05B93-E7B6-4E02-862A-F08D3C55B318}">
  <ds:schemaRefs>
    <ds:schemaRef ds:uri="http://schemas.microsoft.com/sharepoint/v3/contenttype/forms"/>
  </ds:schemaRefs>
</ds:datastoreItem>
</file>

<file path=customXml/itemProps3.xml><?xml version="1.0" encoding="utf-8"?>
<ds:datastoreItem xmlns:ds="http://schemas.openxmlformats.org/officeDocument/2006/customXml" ds:itemID="{2CCE96F3-9643-4A95-9B29-03C97A07D544}">
  <ds:schemaRefs>
    <ds:schemaRef ds:uri="http://schemas.microsoft.com/sharepoint/events"/>
  </ds:schemaRefs>
</ds:datastoreItem>
</file>

<file path=customXml/itemProps4.xml><?xml version="1.0" encoding="utf-8"?>
<ds:datastoreItem xmlns:ds="http://schemas.openxmlformats.org/officeDocument/2006/customXml" ds:itemID="{BD5EBA22-1EA0-4537-84CD-89971969A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E59A24-7A82-484C-AA84-A7375BDB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16509</Words>
  <Characters>94107</Characters>
  <Application>Microsoft Office Word</Application>
  <DocSecurity>0</DocSecurity>
  <Lines>784</Lines>
  <Paragraphs>220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mfklo</dc:creator>
  <cp:lastModifiedBy>Sonja Tučkar</cp:lastModifiedBy>
  <cp:revision>3</cp:revision>
  <cp:lastPrinted>2021-05-24T09:24:00Z</cp:lastPrinted>
  <dcterms:created xsi:type="dcterms:W3CDTF">2021-06-07T11:16:00Z</dcterms:created>
  <dcterms:modified xsi:type="dcterms:W3CDTF">2021-06-07T11:54:00Z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34ade796-d246-4dbe-9281-f2d833680da4</vt:lpwstr>
  </property>
</Properties>
</file>